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2DFF" w14:textId="5DD6626D" w:rsidR="003B589A" w:rsidRPr="003B589A" w:rsidRDefault="003B589A" w:rsidP="003B589A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TEMA </w:t>
      </w:r>
      <w:r w:rsidR="00D374F0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1</w:t>
      </w: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 – </w:t>
      </w:r>
      <w:r w:rsidR="00D374F0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LENGUA Y CUL</w:t>
      </w:r>
      <w:r w:rsidR="00A66DE7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TURA</w:t>
      </w: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: </w:t>
      </w:r>
      <w:r w:rsidR="00D374F0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Los textos conservan y transmiten la cultura</w:t>
      </w:r>
      <w:r w:rsidR="00A66DE7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.</w:t>
      </w:r>
    </w:p>
    <w:p w14:paraId="2E7F4452" w14:textId="1E05D8DA" w:rsidR="00A66DE7" w:rsidRDefault="003B589A" w:rsidP="003B589A">
      <w:pPr>
        <w:spacing w:before="100" w:beforeAutospacing="1" w:after="100" w:afterAutospacing="1" w:line="240" w:lineRule="auto"/>
        <w:jc w:val="both"/>
        <w:outlineLvl w:val="0"/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val="es-EC" w:eastAsia="es-EC"/>
        </w:rPr>
        <w:t xml:space="preserve">Objetivo: </w:t>
      </w:r>
      <w:r w:rsidR="00D374F0"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  <w:t>Interactuar con diversas expresiones culturales para acceder, participar y apropiarse de la cultura escrita.</w:t>
      </w:r>
    </w:p>
    <w:p w14:paraId="362B7358" w14:textId="35439150" w:rsidR="001349FE" w:rsidRPr="001349FE" w:rsidRDefault="001349FE" w:rsidP="001349FE">
      <w:pPr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1349FE">
        <w:rPr>
          <w:rFonts w:ascii="Book Antiqua" w:hAnsi="Book Antiqua"/>
          <w:b/>
          <w:bCs/>
          <w:sz w:val="28"/>
          <w:szCs w:val="28"/>
        </w:rPr>
        <w:t>La cultura ecuatoriana</w:t>
      </w:r>
    </w:p>
    <w:p w14:paraId="615CF16B" w14:textId="77A954E9" w:rsidR="001349FE" w:rsidRPr="001349FE" w:rsidRDefault="001349FE" w:rsidP="001349FE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1349FE">
        <w:rPr>
          <w:rFonts w:ascii="Book Antiqua" w:hAnsi="Book Antiqua"/>
          <w:sz w:val="24"/>
          <w:szCs w:val="24"/>
        </w:rPr>
        <w:t xml:space="preserve">Ecuador es una nación multiétnica y pluricultural. Su población sobrepasa los 14 millones de habitantes. De ella, más de 5 millones y medio viven en la Sierra. En la </w:t>
      </w:r>
      <w:hyperlink r:id="rId7" w:tooltip="Costa del Pacífico (la página no existe)" w:history="1">
        <w:r w:rsidRPr="001349FE">
          <w:rPr>
            <w:rStyle w:val="Hipervnculo"/>
            <w:rFonts w:ascii="Book Antiqua" w:hAnsi="Book Antiqua"/>
            <w:color w:val="auto"/>
            <w:sz w:val="24"/>
            <w:szCs w:val="24"/>
            <w:u w:val="none"/>
          </w:rPr>
          <w:t>Costa del Pacífico</w:t>
        </w:r>
      </w:hyperlink>
      <w:r w:rsidRPr="001349FE">
        <w:rPr>
          <w:rFonts w:ascii="Book Antiqua" w:hAnsi="Book Antiqua"/>
          <w:sz w:val="24"/>
          <w:szCs w:val="24"/>
        </w:rPr>
        <w:t xml:space="preserve"> la cifra se acerca a los 6 millones y medio. En la Amazonia hay más de 600.000 habitantes, y en Galápagos cerca de 17.000, Entre las ciudades más importantes son: Guayaquil, Quito y Cuenca. Ecuador está compuesto de una gran variedad de culturas. La mayoría de los ecuatorianos son mestizos y por eso la cultura de este país tiene muchos aspectos de otras. El idioma más hablado es el español, pero también existen otras lenguas indígenas como el quechua y el shuar. Una parte importante de la cultura ecuatoriana es el regionalismo. El regionalismo pertenece a las regiones de la Costa y de la Sierra (Cultura del Ecuador). La gente que vive en la costa </w:t>
      </w:r>
      <w:proofErr w:type="gramStart"/>
      <w:r w:rsidRPr="001349FE">
        <w:rPr>
          <w:rFonts w:ascii="Book Antiqua" w:hAnsi="Book Antiqua"/>
          <w:sz w:val="24"/>
          <w:szCs w:val="24"/>
        </w:rPr>
        <w:t>son</w:t>
      </w:r>
      <w:proofErr w:type="gramEnd"/>
      <w:r w:rsidRPr="001349FE">
        <w:rPr>
          <w:rFonts w:ascii="Book Antiqua" w:hAnsi="Book Antiqua"/>
          <w:sz w:val="24"/>
          <w:szCs w:val="24"/>
        </w:rPr>
        <w:t xml:space="preserve"> costeños y la gente de la sierra son serranos (Ecuador-</w:t>
      </w:r>
      <w:proofErr w:type="spellStart"/>
      <w:r w:rsidRPr="001349FE">
        <w:rPr>
          <w:rFonts w:ascii="Book Antiqua" w:hAnsi="Book Antiqua"/>
          <w:sz w:val="24"/>
          <w:szCs w:val="24"/>
        </w:rPr>
        <w:t>Language</w:t>
      </w:r>
      <w:proofErr w:type="spellEnd"/>
      <w:r w:rsidRPr="001349FE">
        <w:rPr>
          <w:rFonts w:ascii="Book Antiqua" w:hAnsi="Book Antiqua"/>
          <w:sz w:val="24"/>
          <w:szCs w:val="24"/>
        </w:rPr>
        <w:t xml:space="preserve">, Culture, </w:t>
      </w:r>
      <w:proofErr w:type="spellStart"/>
      <w:r w:rsidRPr="001349FE">
        <w:rPr>
          <w:rFonts w:ascii="Book Antiqua" w:hAnsi="Book Antiqua"/>
          <w:sz w:val="24"/>
          <w:szCs w:val="24"/>
        </w:rPr>
        <w:t>Customs</w:t>
      </w:r>
      <w:proofErr w:type="spellEnd"/>
      <w:r w:rsidRPr="001349FE">
        <w:rPr>
          <w:rFonts w:ascii="Book Antiqua" w:hAnsi="Book Antiqua"/>
          <w:sz w:val="24"/>
          <w:szCs w:val="24"/>
        </w:rPr>
        <w:t xml:space="preserve"> and </w:t>
      </w:r>
      <w:proofErr w:type="spellStart"/>
      <w:r w:rsidRPr="001349FE">
        <w:rPr>
          <w:rFonts w:ascii="Book Antiqua" w:hAnsi="Book Antiqua"/>
          <w:sz w:val="24"/>
          <w:szCs w:val="24"/>
        </w:rPr>
        <w:t>Etiquette</w:t>
      </w:r>
      <w:proofErr w:type="spellEnd"/>
      <w:r w:rsidRPr="001349FE">
        <w:rPr>
          <w:rFonts w:ascii="Book Antiqua" w:hAnsi="Book Antiqua"/>
          <w:sz w:val="24"/>
          <w:szCs w:val="24"/>
        </w:rPr>
        <w:t xml:space="preserve">). El regionalismo afecta la ropa, lengua y apariencia física de las personas. En la costa, hay tres culturas, los </w:t>
      </w:r>
      <w:proofErr w:type="spellStart"/>
      <w:r w:rsidRPr="001349FE">
        <w:rPr>
          <w:rFonts w:ascii="Book Antiqua" w:hAnsi="Book Antiqua"/>
          <w:sz w:val="24"/>
          <w:szCs w:val="24"/>
        </w:rPr>
        <w:t>aws</w:t>
      </w:r>
      <w:proofErr w:type="spellEnd"/>
      <w:r w:rsidRPr="001349FE">
        <w:rPr>
          <w:rFonts w:ascii="Book Antiqua" w:hAnsi="Book Antiqua"/>
          <w:sz w:val="24"/>
          <w:szCs w:val="24"/>
        </w:rPr>
        <w:t xml:space="preserve">, los </w:t>
      </w:r>
      <w:proofErr w:type="spellStart"/>
      <w:r w:rsidRPr="001349FE">
        <w:rPr>
          <w:rFonts w:ascii="Book Antiqua" w:hAnsi="Book Antiqua"/>
          <w:sz w:val="24"/>
          <w:szCs w:val="24"/>
        </w:rPr>
        <w:t>chachis</w:t>
      </w:r>
      <w:proofErr w:type="spellEnd"/>
      <w:r w:rsidRPr="001349FE">
        <w:rPr>
          <w:rFonts w:ascii="Book Antiqua" w:hAnsi="Book Antiqua"/>
          <w:sz w:val="24"/>
          <w:szCs w:val="24"/>
        </w:rPr>
        <w:t xml:space="preserve"> o cayapas y los colorados o </w:t>
      </w:r>
      <w:proofErr w:type="spellStart"/>
      <w:r w:rsidRPr="001349FE">
        <w:rPr>
          <w:rFonts w:ascii="Book Antiqua" w:hAnsi="Book Antiqua"/>
          <w:sz w:val="24"/>
          <w:szCs w:val="24"/>
        </w:rPr>
        <w:t>tslachilas</w:t>
      </w:r>
      <w:proofErr w:type="spellEnd"/>
      <w:r w:rsidRPr="001349FE">
        <w:rPr>
          <w:rFonts w:ascii="Book Antiqua" w:hAnsi="Book Antiqua"/>
          <w:sz w:val="24"/>
          <w:szCs w:val="24"/>
        </w:rPr>
        <w:t xml:space="preserve"> (Ecuador-</w:t>
      </w:r>
      <w:proofErr w:type="spellStart"/>
      <w:r w:rsidRPr="001349FE">
        <w:rPr>
          <w:rFonts w:ascii="Book Antiqua" w:hAnsi="Book Antiqua"/>
          <w:sz w:val="24"/>
          <w:szCs w:val="24"/>
        </w:rPr>
        <w:t>Language</w:t>
      </w:r>
      <w:proofErr w:type="spellEnd"/>
      <w:r w:rsidRPr="001349FE">
        <w:rPr>
          <w:rFonts w:ascii="Book Antiqua" w:hAnsi="Book Antiqua"/>
          <w:sz w:val="24"/>
          <w:szCs w:val="24"/>
        </w:rPr>
        <w:t xml:space="preserve">, Culture, </w:t>
      </w:r>
      <w:proofErr w:type="spellStart"/>
      <w:r w:rsidRPr="001349FE">
        <w:rPr>
          <w:rFonts w:ascii="Book Antiqua" w:hAnsi="Book Antiqua"/>
          <w:sz w:val="24"/>
          <w:szCs w:val="24"/>
        </w:rPr>
        <w:t>Customs</w:t>
      </w:r>
      <w:proofErr w:type="spellEnd"/>
      <w:r w:rsidRPr="001349FE">
        <w:rPr>
          <w:rFonts w:ascii="Book Antiqua" w:hAnsi="Book Antiqua"/>
          <w:sz w:val="24"/>
          <w:szCs w:val="24"/>
        </w:rPr>
        <w:t xml:space="preserve"> and </w:t>
      </w:r>
      <w:proofErr w:type="spellStart"/>
      <w:r w:rsidRPr="001349FE">
        <w:rPr>
          <w:rFonts w:ascii="Book Antiqua" w:hAnsi="Book Antiqua"/>
          <w:sz w:val="24"/>
          <w:szCs w:val="24"/>
        </w:rPr>
        <w:t>Etiquette</w:t>
      </w:r>
      <w:proofErr w:type="spellEnd"/>
      <w:r w:rsidRPr="001349FE">
        <w:rPr>
          <w:rFonts w:ascii="Book Antiqua" w:hAnsi="Book Antiqua"/>
          <w:sz w:val="24"/>
          <w:szCs w:val="24"/>
        </w:rPr>
        <w:t>). Las tres culturas son las más antiguas de la costa.</w:t>
      </w:r>
    </w:p>
    <w:p w14:paraId="1CA82297" w14:textId="77777777" w:rsidR="001349FE" w:rsidRPr="001349FE" w:rsidRDefault="001349FE" w:rsidP="001349FE">
      <w:pPr>
        <w:pStyle w:val="NormalWeb"/>
        <w:spacing w:line="360" w:lineRule="auto"/>
        <w:jc w:val="both"/>
        <w:rPr>
          <w:rFonts w:ascii="Book Antiqua" w:hAnsi="Book Antiqua"/>
        </w:rPr>
      </w:pPr>
      <w:r w:rsidRPr="001349FE">
        <w:rPr>
          <w:rStyle w:val="Textoennegrita"/>
          <w:rFonts w:ascii="Book Antiqua" w:hAnsi="Book Antiqua"/>
        </w:rPr>
        <w:t>Cultura ecuatoriana</w:t>
      </w:r>
    </w:p>
    <w:p w14:paraId="7943C029" w14:textId="77777777" w:rsidR="001349FE" w:rsidRPr="001349FE" w:rsidRDefault="001349FE" w:rsidP="001349FE">
      <w:pPr>
        <w:pStyle w:val="NormalWeb"/>
        <w:spacing w:line="360" w:lineRule="auto"/>
        <w:jc w:val="both"/>
        <w:rPr>
          <w:rFonts w:ascii="Book Antiqua" w:hAnsi="Book Antiqua"/>
        </w:rPr>
      </w:pPr>
      <w:hyperlink r:id="rId8" w:tgtFrame="_blank" w:tooltip="Pueblos indígenas amazónicos de Ecuador" w:history="1">
        <w:r w:rsidRPr="001349FE">
          <w:rPr>
            <w:rStyle w:val="Hipervnculo"/>
            <w:rFonts w:ascii="Book Antiqua" w:hAnsi="Book Antiqua"/>
            <w:color w:val="auto"/>
            <w:u w:val="none"/>
          </w:rPr>
          <w:t>Pueblos amazónicos</w:t>
        </w:r>
      </w:hyperlink>
      <w:r w:rsidRPr="001349FE">
        <w:rPr>
          <w:rFonts w:ascii="Book Antiqua" w:hAnsi="Book Antiqua"/>
        </w:rPr>
        <w:t xml:space="preserve"> fronterizos, aldeas pesqueras en </w:t>
      </w:r>
      <w:hyperlink r:id="rId9" w:tgtFrame="_blank" w:tooltip="La Costa ecuatoriana" w:history="1">
        <w:r w:rsidRPr="001349FE">
          <w:rPr>
            <w:rStyle w:val="Hipervnculo"/>
            <w:rFonts w:ascii="Book Antiqua" w:hAnsi="Book Antiqua"/>
            <w:color w:val="auto"/>
            <w:u w:val="none"/>
          </w:rPr>
          <w:t>la Costa del Pacífico</w:t>
        </w:r>
      </w:hyperlink>
      <w:r w:rsidRPr="001349FE">
        <w:rPr>
          <w:rFonts w:ascii="Book Antiqua" w:hAnsi="Book Antiqua"/>
        </w:rPr>
        <w:t xml:space="preserve">, antiguas haciendas andinas en </w:t>
      </w:r>
      <w:hyperlink r:id="rId10" w:tgtFrame="_blank" w:tooltip="La Sierra ecuatoriana" w:history="1">
        <w:r w:rsidRPr="001349FE">
          <w:rPr>
            <w:rStyle w:val="Hipervnculo"/>
            <w:rFonts w:ascii="Book Antiqua" w:hAnsi="Book Antiqua"/>
            <w:color w:val="auto"/>
            <w:u w:val="none"/>
          </w:rPr>
          <w:t>la Sierra</w:t>
        </w:r>
      </w:hyperlink>
      <w:r w:rsidRPr="001349FE">
        <w:rPr>
          <w:rFonts w:ascii="Book Antiqua" w:hAnsi="Book Antiqua"/>
        </w:rPr>
        <w:t xml:space="preserve">, </w:t>
      </w:r>
      <w:hyperlink r:id="rId11" w:tgtFrame="_blank" w:tooltip="Mercados indígenas de Ecuador" w:history="1">
        <w:r w:rsidRPr="001349FE">
          <w:rPr>
            <w:rStyle w:val="Hipervnculo"/>
            <w:rFonts w:ascii="Book Antiqua" w:hAnsi="Book Antiqua"/>
            <w:color w:val="auto"/>
            <w:u w:val="none"/>
          </w:rPr>
          <w:t>mercados indígenas</w:t>
        </w:r>
      </w:hyperlink>
      <w:r w:rsidRPr="001349FE">
        <w:rPr>
          <w:rFonts w:ascii="Book Antiqua" w:hAnsi="Book Antiqua"/>
        </w:rPr>
        <w:t xml:space="preserve">, ciudades coloniales y más, son algunos de los ingredientes que conforman el amasijo cultural ecuatoriano. Cada uno luchando por conservar su propia identidad e historia, a la vez que transitan juntos un mismo camino hacia el futuro. Gracias a la naturaleza diversa del Ecuador, combinada con sus dimensiones compactas, en este país es posible vivir varias experiencias culturales en un mismo día. Viajando </w:t>
      </w:r>
      <w:r w:rsidRPr="001349FE">
        <w:rPr>
          <w:rFonts w:ascii="Book Antiqua" w:hAnsi="Book Antiqua"/>
        </w:rPr>
        <w:lastRenderedPageBreak/>
        <w:t>en un bus o en auto unas pocas horas, el visitante puede conocer varias comunidades con costumbres y etnias predominantes totalmente distintas.</w:t>
      </w:r>
    </w:p>
    <w:tbl>
      <w:tblPr>
        <w:tblpPr w:leftFromText="45" w:rightFromText="45" w:vertAnchor="text"/>
        <w:tblW w:w="2895" w:type="dxa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8"/>
      </w:tblGrid>
      <w:tr w:rsidR="001349FE" w:rsidRPr="001349FE" w14:paraId="438EA097" w14:textId="77777777" w:rsidTr="001349FE">
        <w:trPr>
          <w:trHeight w:val="3270"/>
          <w:tblCellSpacing w:w="37" w:type="dxa"/>
        </w:trPr>
        <w:tc>
          <w:tcPr>
            <w:tcW w:w="0" w:type="auto"/>
            <w:vAlign w:val="center"/>
            <w:hideMark/>
          </w:tcPr>
          <w:p w14:paraId="372FE5C6" w14:textId="41E39806" w:rsidR="001349FE" w:rsidRPr="001349FE" w:rsidRDefault="001349FE" w:rsidP="001349FE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349FE"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6BC83723" wp14:editId="745A7A0F">
                  <wp:extent cx="1840865" cy="18522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185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49FE">
              <w:rPr>
                <w:rFonts w:ascii="Book Antiqua" w:hAnsi="Book Antiqua"/>
                <w:sz w:val="24"/>
                <w:szCs w:val="24"/>
              </w:rPr>
              <w:br/>
            </w:r>
          </w:p>
        </w:tc>
      </w:tr>
    </w:tbl>
    <w:p w14:paraId="51B39B85" w14:textId="77777777" w:rsidR="001349FE" w:rsidRPr="001349FE" w:rsidRDefault="001349FE" w:rsidP="001349FE">
      <w:pPr>
        <w:pStyle w:val="NormalWeb"/>
        <w:spacing w:line="360" w:lineRule="auto"/>
        <w:jc w:val="both"/>
        <w:rPr>
          <w:rFonts w:ascii="Book Antiqua" w:hAnsi="Book Antiqua"/>
        </w:rPr>
      </w:pPr>
      <w:r w:rsidRPr="001349FE">
        <w:rPr>
          <w:rFonts w:ascii="Book Antiqua" w:hAnsi="Book Antiqua"/>
        </w:rPr>
        <w:t xml:space="preserve">Ecuador es el hogar de diversos grupos indígenas, muchos de los cuales aún conservan sus idiomas precolombinos. El grupo más numeroso es el de los quichuas andinos, con más de 2 millones de individuos. Otros grupos andinos menos numerosos son los caranquis, los otavaleños, los </w:t>
      </w:r>
      <w:proofErr w:type="spellStart"/>
      <w:r w:rsidRPr="001349FE">
        <w:rPr>
          <w:rFonts w:ascii="Book Antiqua" w:hAnsi="Book Antiqua"/>
        </w:rPr>
        <w:t>cayambis</w:t>
      </w:r>
      <w:proofErr w:type="spellEnd"/>
      <w:r w:rsidRPr="001349FE">
        <w:rPr>
          <w:rFonts w:ascii="Book Antiqua" w:hAnsi="Book Antiqua"/>
        </w:rPr>
        <w:t xml:space="preserve">, los pichinchas, los panzaleos, los </w:t>
      </w:r>
      <w:proofErr w:type="spellStart"/>
      <w:r w:rsidRPr="001349FE">
        <w:rPr>
          <w:rFonts w:ascii="Book Antiqua" w:hAnsi="Book Antiqua"/>
        </w:rPr>
        <w:t>chimbuelos</w:t>
      </w:r>
      <w:proofErr w:type="spellEnd"/>
      <w:r w:rsidRPr="001349FE">
        <w:rPr>
          <w:rFonts w:ascii="Book Antiqua" w:hAnsi="Book Antiqua"/>
        </w:rPr>
        <w:t xml:space="preserve">, los </w:t>
      </w:r>
      <w:proofErr w:type="spellStart"/>
      <w:r w:rsidRPr="001349FE">
        <w:rPr>
          <w:rFonts w:ascii="Book Antiqua" w:hAnsi="Book Antiqua"/>
        </w:rPr>
        <w:t>salasacas</w:t>
      </w:r>
      <w:proofErr w:type="spellEnd"/>
      <w:r w:rsidRPr="001349FE">
        <w:rPr>
          <w:rFonts w:ascii="Book Antiqua" w:hAnsi="Book Antiqua"/>
        </w:rPr>
        <w:t xml:space="preserve">, los </w:t>
      </w:r>
      <w:proofErr w:type="spellStart"/>
      <w:r w:rsidRPr="001349FE">
        <w:rPr>
          <w:rFonts w:ascii="Book Antiqua" w:hAnsi="Book Antiqua"/>
        </w:rPr>
        <w:t>tungurahuas</w:t>
      </w:r>
      <w:proofErr w:type="spellEnd"/>
      <w:r w:rsidRPr="001349FE">
        <w:rPr>
          <w:rFonts w:ascii="Book Antiqua" w:hAnsi="Book Antiqua"/>
        </w:rPr>
        <w:t xml:space="preserve">, los </w:t>
      </w:r>
      <w:proofErr w:type="spellStart"/>
      <w:r w:rsidRPr="001349FE">
        <w:rPr>
          <w:rFonts w:ascii="Book Antiqua" w:hAnsi="Book Antiqua"/>
        </w:rPr>
        <w:t>tuguas</w:t>
      </w:r>
      <w:proofErr w:type="spellEnd"/>
      <w:r w:rsidRPr="001349FE">
        <w:rPr>
          <w:rFonts w:ascii="Book Antiqua" w:hAnsi="Book Antiqua"/>
        </w:rPr>
        <w:t xml:space="preserve">, los </w:t>
      </w:r>
      <w:proofErr w:type="spellStart"/>
      <w:r w:rsidRPr="001349FE">
        <w:rPr>
          <w:rFonts w:ascii="Book Antiqua" w:hAnsi="Book Antiqua"/>
        </w:rPr>
        <w:t>warankas</w:t>
      </w:r>
      <w:proofErr w:type="spellEnd"/>
      <w:r w:rsidRPr="001349FE">
        <w:rPr>
          <w:rFonts w:ascii="Book Antiqua" w:hAnsi="Book Antiqua"/>
        </w:rPr>
        <w:t xml:space="preserve">, los </w:t>
      </w:r>
      <w:proofErr w:type="spellStart"/>
      <w:r w:rsidRPr="001349FE">
        <w:rPr>
          <w:rFonts w:ascii="Book Antiqua" w:hAnsi="Book Antiqua"/>
        </w:rPr>
        <w:t>puruhaes</w:t>
      </w:r>
      <w:proofErr w:type="spellEnd"/>
      <w:r w:rsidRPr="001349FE">
        <w:rPr>
          <w:rFonts w:ascii="Book Antiqua" w:hAnsi="Book Antiqua"/>
        </w:rPr>
        <w:t xml:space="preserve">, los cañaris, y los </w:t>
      </w:r>
      <w:proofErr w:type="spellStart"/>
      <w:r w:rsidRPr="001349FE">
        <w:rPr>
          <w:rFonts w:ascii="Book Antiqua" w:hAnsi="Book Antiqua"/>
        </w:rPr>
        <w:t>saraguros</w:t>
      </w:r>
      <w:proofErr w:type="spellEnd"/>
      <w:r w:rsidRPr="001349FE">
        <w:rPr>
          <w:rFonts w:ascii="Book Antiqua" w:hAnsi="Book Antiqua"/>
        </w:rPr>
        <w:t>.</w:t>
      </w:r>
    </w:p>
    <w:tbl>
      <w:tblPr>
        <w:tblpPr w:leftFromText="45" w:rightFromText="45" w:vertAnchor="text" w:tblpXSpec="right" w:tblpYSpec="center"/>
        <w:tblW w:w="2700" w:type="dxa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</w:tblGrid>
      <w:tr w:rsidR="001349FE" w:rsidRPr="001349FE" w14:paraId="36E2F96E" w14:textId="77777777" w:rsidTr="001349FE">
        <w:trPr>
          <w:tblCellSpacing w:w="37" w:type="dxa"/>
        </w:trPr>
        <w:tc>
          <w:tcPr>
            <w:tcW w:w="0" w:type="auto"/>
            <w:vAlign w:val="center"/>
            <w:hideMark/>
          </w:tcPr>
          <w:p w14:paraId="72620EE9" w14:textId="3F79E218" w:rsidR="001349FE" w:rsidRPr="001349FE" w:rsidRDefault="001349FE" w:rsidP="001349FE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349FE"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7AF824C9" wp14:editId="220986EA">
                  <wp:extent cx="1710055" cy="2612390"/>
                  <wp:effectExtent l="0" t="0" r="444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49FE">
              <w:rPr>
                <w:rFonts w:ascii="Book Antiqua" w:hAnsi="Book Antiqua"/>
                <w:sz w:val="24"/>
                <w:szCs w:val="24"/>
              </w:rPr>
              <w:br/>
            </w:r>
          </w:p>
        </w:tc>
      </w:tr>
    </w:tbl>
    <w:p w14:paraId="3C87C34F" w14:textId="77777777" w:rsidR="001349FE" w:rsidRPr="001349FE" w:rsidRDefault="001349FE" w:rsidP="001349FE">
      <w:pPr>
        <w:pStyle w:val="NormalWeb"/>
        <w:spacing w:line="360" w:lineRule="auto"/>
        <w:jc w:val="both"/>
        <w:rPr>
          <w:rFonts w:ascii="Book Antiqua" w:hAnsi="Book Antiqua"/>
        </w:rPr>
      </w:pPr>
      <w:hyperlink r:id="rId14" w:tgtFrame="_blank" w:tooltip="La selva amazónica ecuatoriana" w:history="1">
        <w:r w:rsidRPr="001349FE">
          <w:rPr>
            <w:rStyle w:val="Hipervnculo"/>
            <w:rFonts w:ascii="Book Antiqua" w:hAnsi="Book Antiqua"/>
            <w:color w:val="auto"/>
            <w:u w:val="none"/>
          </w:rPr>
          <w:t>La Cuenca Amazónica</w:t>
        </w:r>
      </w:hyperlink>
      <w:r w:rsidRPr="001349FE">
        <w:rPr>
          <w:rFonts w:ascii="Book Antiqua" w:hAnsi="Book Antiqua"/>
        </w:rPr>
        <w:t xml:space="preserve"> es tan rica en culturas indígenas como lo es la Sierra. A pesar de las creciente presiones ejercidas sobre ellos por parte de la industrialización, aun muchas de sus </w:t>
      </w:r>
      <w:hyperlink r:id="rId15" w:tgtFrame="_blank" w:tooltip="La fiesta de los indígenas záparos en Ecuador" w:history="1">
        <w:r w:rsidRPr="001349FE">
          <w:rPr>
            <w:rStyle w:val="Hipervnculo"/>
            <w:rFonts w:ascii="Book Antiqua" w:hAnsi="Book Antiqua"/>
            <w:color w:val="auto"/>
            <w:u w:val="none"/>
          </w:rPr>
          <w:t>tradiciones ancestrales</w:t>
        </w:r>
      </w:hyperlink>
      <w:r w:rsidRPr="001349FE">
        <w:rPr>
          <w:rFonts w:ascii="Book Antiqua" w:hAnsi="Book Antiqua"/>
        </w:rPr>
        <w:t xml:space="preserve"> se mantienen vivas, como es el caso del chamanismo. Las etnias indígenas de la Amazonía son: </w:t>
      </w:r>
      <w:proofErr w:type="spellStart"/>
      <w:r w:rsidRPr="001349FE">
        <w:rPr>
          <w:rFonts w:ascii="Book Antiqua" w:hAnsi="Book Antiqua"/>
        </w:rPr>
        <w:t>huaoranis</w:t>
      </w:r>
      <w:proofErr w:type="spellEnd"/>
      <w:r w:rsidRPr="001349FE">
        <w:rPr>
          <w:rFonts w:ascii="Book Antiqua" w:hAnsi="Book Antiqua"/>
        </w:rPr>
        <w:t xml:space="preserve">, </w:t>
      </w:r>
      <w:hyperlink r:id="rId16" w:tgtFrame="_blank" w:tooltip="La fiesta de los indígenas záparos en Ecuador" w:history="1">
        <w:proofErr w:type="spellStart"/>
        <w:r w:rsidRPr="001349FE">
          <w:rPr>
            <w:rStyle w:val="Hipervnculo"/>
            <w:rFonts w:ascii="Book Antiqua" w:hAnsi="Book Antiqua"/>
            <w:color w:val="auto"/>
            <w:u w:val="none"/>
          </w:rPr>
          <w:t>záparos</w:t>
        </w:r>
        <w:proofErr w:type="spellEnd"/>
      </w:hyperlink>
      <w:r w:rsidRPr="001349FE">
        <w:rPr>
          <w:rFonts w:ascii="Book Antiqua" w:hAnsi="Book Antiqua"/>
        </w:rPr>
        <w:t xml:space="preserve">, cofanes, quichuas amazónicos, </w:t>
      </w:r>
      <w:proofErr w:type="spellStart"/>
      <w:r w:rsidRPr="001349FE">
        <w:rPr>
          <w:rFonts w:ascii="Book Antiqua" w:hAnsi="Book Antiqua"/>
        </w:rPr>
        <w:t>sionas</w:t>
      </w:r>
      <w:proofErr w:type="spellEnd"/>
      <w:r w:rsidRPr="001349FE">
        <w:rPr>
          <w:rFonts w:ascii="Book Antiqua" w:hAnsi="Book Antiqua"/>
        </w:rPr>
        <w:t xml:space="preserve">, secoyas, </w:t>
      </w:r>
      <w:proofErr w:type="spellStart"/>
      <w:r w:rsidRPr="001349FE">
        <w:rPr>
          <w:rFonts w:ascii="Book Antiqua" w:hAnsi="Book Antiqua"/>
        </w:rPr>
        <w:t>shuares</w:t>
      </w:r>
      <w:proofErr w:type="spellEnd"/>
      <w:r w:rsidRPr="001349FE">
        <w:rPr>
          <w:rFonts w:ascii="Book Antiqua" w:hAnsi="Book Antiqua"/>
        </w:rPr>
        <w:t xml:space="preserve"> y achuares.</w:t>
      </w:r>
    </w:p>
    <w:p w14:paraId="3F5C7914" w14:textId="77777777" w:rsidR="001349FE" w:rsidRPr="001349FE" w:rsidRDefault="001349FE" w:rsidP="001349FE">
      <w:pPr>
        <w:pStyle w:val="NormalWeb"/>
        <w:spacing w:line="360" w:lineRule="auto"/>
        <w:jc w:val="both"/>
        <w:rPr>
          <w:rFonts w:ascii="Book Antiqua" w:hAnsi="Book Antiqua"/>
        </w:rPr>
      </w:pPr>
      <w:r w:rsidRPr="001349FE">
        <w:rPr>
          <w:rFonts w:ascii="Book Antiqua" w:hAnsi="Book Antiqua"/>
        </w:rPr>
        <w:t xml:space="preserve">Además de estas numerosas y variadas culturas nativas, Ecuador tiene una pujante cultura mestiza y una considerable cultura afroecuatoriana (medio millón de individuos, aproximadamente), descendientes de los esclavos africanos, traídos al país en el siglo </w:t>
      </w:r>
      <w:proofErr w:type="spellStart"/>
      <w:r w:rsidRPr="001349FE">
        <w:rPr>
          <w:rFonts w:ascii="Book Antiqua" w:hAnsi="Book Antiqua"/>
        </w:rPr>
        <w:t>xvi</w:t>
      </w:r>
      <w:proofErr w:type="spellEnd"/>
      <w:r w:rsidRPr="001349FE">
        <w:rPr>
          <w:rFonts w:ascii="Book Antiqua" w:hAnsi="Book Antiqua"/>
        </w:rPr>
        <w:t xml:space="preserve"> para trabajar en las plantaciones cañeras de la Costa y que son famosos culturalmente por su música conocida como Marimba.</w:t>
      </w:r>
    </w:p>
    <w:p w14:paraId="34C10756" w14:textId="77777777" w:rsidR="001349FE" w:rsidRPr="001349FE" w:rsidRDefault="001349FE" w:rsidP="001349FE">
      <w:pPr>
        <w:rPr>
          <w:lang w:val="es-EC"/>
        </w:rPr>
      </w:pPr>
    </w:p>
    <w:sectPr w:rsidR="001349FE" w:rsidRPr="001349F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699E8" w14:textId="77777777" w:rsidR="00C1195F" w:rsidRDefault="00C1195F" w:rsidP="00DB1FE3">
      <w:pPr>
        <w:spacing w:after="0" w:line="240" w:lineRule="auto"/>
      </w:pPr>
      <w:r>
        <w:separator/>
      </w:r>
    </w:p>
  </w:endnote>
  <w:endnote w:type="continuationSeparator" w:id="0">
    <w:p w14:paraId="214B761F" w14:textId="77777777" w:rsidR="00C1195F" w:rsidRDefault="00C1195F" w:rsidP="00DB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A26D4" w14:textId="77777777" w:rsidR="00C1195F" w:rsidRDefault="00C1195F" w:rsidP="00DB1FE3">
      <w:pPr>
        <w:spacing w:after="0" w:line="240" w:lineRule="auto"/>
      </w:pPr>
      <w:r>
        <w:separator/>
      </w:r>
    </w:p>
  </w:footnote>
  <w:footnote w:type="continuationSeparator" w:id="0">
    <w:p w14:paraId="3479DA00" w14:textId="77777777" w:rsidR="00C1195F" w:rsidRDefault="00C1195F" w:rsidP="00DB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AE9C" w14:textId="613FCD13" w:rsidR="00DB1FE3" w:rsidRDefault="00DB1FE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AB3854" wp14:editId="42AFF9A5">
          <wp:simplePos x="0" y="0"/>
          <wp:positionH relativeFrom="page">
            <wp:posOffset>-12065</wp:posOffset>
          </wp:positionH>
          <wp:positionV relativeFrom="paragraph">
            <wp:posOffset>-1318384</wp:posOffset>
          </wp:positionV>
          <wp:extent cx="7543800" cy="11519338"/>
          <wp:effectExtent l="0" t="0" r="0" b="6350"/>
          <wp:wrapNone/>
          <wp:docPr id="1" name="Imagen 1" descr="CARATULA DE LENGUA Y LITERATURA PARA IMPRIMIR - Búsqueda de Google in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ATULA DE LENGUA Y LITERATURA PARA IMPRIMIR - Búsqueda de Google in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5193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F2945"/>
    <w:multiLevelType w:val="multilevel"/>
    <w:tmpl w:val="CC4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83F8E"/>
    <w:multiLevelType w:val="multilevel"/>
    <w:tmpl w:val="CBA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E3"/>
    <w:rsid w:val="001349FE"/>
    <w:rsid w:val="00237855"/>
    <w:rsid w:val="002A0F49"/>
    <w:rsid w:val="002A4B5E"/>
    <w:rsid w:val="003B589A"/>
    <w:rsid w:val="0050708A"/>
    <w:rsid w:val="007D2DE4"/>
    <w:rsid w:val="009B4A24"/>
    <w:rsid w:val="00A66DE7"/>
    <w:rsid w:val="00BE7758"/>
    <w:rsid w:val="00C10349"/>
    <w:rsid w:val="00C1195F"/>
    <w:rsid w:val="00D374F0"/>
    <w:rsid w:val="00DA5CDB"/>
    <w:rsid w:val="00DB1FE3"/>
    <w:rsid w:val="00F03AEA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729B"/>
  <w15:chartTrackingRefBased/>
  <w15:docId w15:val="{F6D0B126-BA37-4D0A-BF47-D513A0A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F81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FE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FE3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F8105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posted-on">
    <w:name w:val="posted-on"/>
    <w:basedOn w:val="Fuentedeprrafopredeter"/>
    <w:rsid w:val="00F81058"/>
  </w:style>
  <w:style w:type="character" w:styleId="Hipervnculo">
    <w:name w:val="Hyperlink"/>
    <w:basedOn w:val="Fuentedeprrafopredeter"/>
    <w:uiPriority w:val="99"/>
    <w:unhideWhenUsed/>
    <w:rsid w:val="00F81058"/>
    <w:rPr>
      <w:color w:val="0000FF"/>
      <w:u w:val="single"/>
    </w:rPr>
  </w:style>
  <w:style w:type="character" w:customStyle="1" w:styleId="sep">
    <w:name w:val="sep"/>
    <w:basedOn w:val="Fuentedeprrafopredeter"/>
    <w:rsid w:val="00F81058"/>
  </w:style>
  <w:style w:type="character" w:customStyle="1" w:styleId="author">
    <w:name w:val="author"/>
    <w:basedOn w:val="Fuentedeprrafopredeter"/>
    <w:rsid w:val="00F81058"/>
  </w:style>
  <w:style w:type="paragraph" w:styleId="NormalWeb">
    <w:name w:val="Normal (Web)"/>
    <w:basedOn w:val="Normal"/>
    <w:uiPriority w:val="99"/>
    <w:unhideWhenUsed/>
    <w:rsid w:val="00F8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F81058"/>
    <w:rPr>
      <w:b/>
      <w:bCs/>
    </w:rPr>
  </w:style>
  <w:style w:type="character" w:styleId="nfasis">
    <w:name w:val="Emphasis"/>
    <w:basedOn w:val="Fuentedeprrafopredeter"/>
    <w:uiPriority w:val="20"/>
    <w:qFormat/>
    <w:rsid w:val="00F81058"/>
    <w:rPr>
      <w:i/>
      <w:iCs/>
    </w:rPr>
  </w:style>
  <w:style w:type="character" w:customStyle="1" w:styleId="zoomingtext">
    <w:name w:val="zoomingtext"/>
    <w:basedOn w:val="Fuentedeprrafopredeter"/>
    <w:rsid w:val="00F81058"/>
  </w:style>
  <w:style w:type="character" w:customStyle="1" w:styleId="more-button">
    <w:name w:val="more-button"/>
    <w:basedOn w:val="Fuentedeprrafopredeter"/>
    <w:rsid w:val="00F81058"/>
  </w:style>
  <w:style w:type="character" w:customStyle="1" w:styleId="Ttulo2Car">
    <w:name w:val="Título 2 Car"/>
    <w:basedOn w:val="Fuentedeprrafopredeter"/>
    <w:link w:val="Ttulo2"/>
    <w:uiPriority w:val="9"/>
    <w:semiHidden/>
    <w:rsid w:val="00C10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adorexplorer.com/es/html/pueblos-indigenas-amazonicos.html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ured.cu/index.php?title=Costa_del_Pac%C3%ADfico&amp;action=edit&amp;redlink=1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ecuadorexplorer.com/es/html/la-fiesta-de-los-zaparo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uadorexplorer.com/es/html/mercados-indigena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cuadorexplorer.com/es/html/la-fiesta-de-los-zaparos.html" TargetMode="External"/><Relationship Id="rId10" Type="http://schemas.openxmlformats.org/officeDocument/2006/relationships/hyperlink" Target="https://www.ecuadorexplorer.com/es/html/la-sierra-ecuatorian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uadorexplorer.com/es/html/la-costa-ecuatoriana.html" TargetMode="External"/><Relationship Id="rId14" Type="http://schemas.openxmlformats.org/officeDocument/2006/relationships/hyperlink" Target="https://www.ecuadorexplorer.com/es/html/la-selva-amazonic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Rugel</dc:creator>
  <cp:keywords/>
  <dc:description/>
  <cp:lastModifiedBy>Lenin Rugel</cp:lastModifiedBy>
  <cp:revision>1</cp:revision>
  <dcterms:created xsi:type="dcterms:W3CDTF">2020-11-24T16:40:00Z</dcterms:created>
  <dcterms:modified xsi:type="dcterms:W3CDTF">2020-11-24T21:12:00Z</dcterms:modified>
</cp:coreProperties>
</file>