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202DFF" w14:textId="2BE7CAA5" w:rsidR="003B589A" w:rsidRPr="003B589A" w:rsidRDefault="003B589A" w:rsidP="003B589A">
      <w:pPr>
        <w:spacing w:before="100" w:beforeAutospacing="1" w:after="100" w:afterAutospacing="1" w:line="240" w:lineRule="auto"/>
        <w:jc w:val="center"/>
        <w:outlineLvl w:val="0"/>
        <w:rPr>
          <w:rFonts w:ascii="Bookman Old Style" w:eastAsia="Times New Roman" w:hAnsi="Bookman Old Style" w:cs="Times New Roman"/>
          <w:b/>
          <w:bCs/>
          <w:kern w:val="36"/>
          <w:sz w:val="28"/>
          <w:szCs w:val="28"/>
          <w:lang w:val="es-EC" w:eastAsia="es-EC"/>
        </w:rPr>
      </w:pPr>
      <w:r w:rsidRPr="003B589A">
        <w:rPr>
          <w:rFonts w:ascii="Bookman Old Style" w:eastAsia="Times New Roman" w:hAnsi="Bookman Old Style" w:cs="Times New Roman"/>
          <w:b/>
          <w:bCs/>
          <w:kern w:val="36"/>
          <w:sz w:val="28"/>
          <w:szCs w:val="28"/>
          <w:lang w:val="es-EC" w:eastAsia="es-EC"/>
        </w:rPr>
        <w:t xml:space="preserve">TEMA </w:t>
      </w:r>
      <w:r w:rsidR="00BF558E">
        <w:rPr>
          <w:rFonts w:ascii="Bookman Old Style" w:eastAsia="Times New Roman" w:hAnsi="Bookman Old Style" w:cs="Times New Roman"/>
          <w:b/>
          <w:bCs/>
          <w:kern w:val="36"/>
          <w:sz w:val="28"/>
          <w:szCs w:val="28"/>
          <w:lang w:val="es-EC" w:eastAsia="es-EC"/>
        </w:rPr>
        <w:t>2</w:t>
      </w:r>
      <w:r w:rsidRPr="003B589A">
        <w:rPr>
          <w:rFonts w:ascii="Bookman Old Style" w:eastAsia="Times New Roman" w:hAnsi="Bookman Old Style" w:cs="Times New Roman"/>
          <w:b/>
          <w:bCs/>
          <w:kern w:val="36"/>
          <w:sz w:val="28"/>
          <w:szCs w:val="28"/>
          <w:lang w:val="es-EC" w:eastAsia="es-EC"/>
        </w:rPr>
        <w:t xml:space="preserve"> – </w:t>
      </w:r>
      <w:r w:rsidR="00BF558E">
        <w:rPr>
          <w:rFonts w:ascii="Bookman Old Style" w:eastAsia="Times New Roman" w:hAnsi="Bookman Old Style" w:cs="Times New Roman"/>
          <w:b/>
          <w:bCs/>
          <w:kern w:val="36"/>
          <w:sz w:val="28"/>
          <w:szCs w:val="28"/>
          <w:lang w:val="es-EC" w:eastAsia="es-EC"/>
        </w:rPr>
        <w:t>COMUNICACIÓN ORAL</w:t>
      </w:r>
      <w:r w:rsidRPr="003B589A">
        <w:rPr>
          <w:rFonts w:ascii="Bookman Old Style" w:eastAsia="Times New Roman" w:hAnsi="Bookman Old Style" w:cs="Times New Roman"/>
          <w:b/>
          <w:bCs/>
          <w:kern w:val="36"/>
          <w:sz w:val="28"/>
          <w:szCs w:val="28"/>
          <w:lang w:val="es-EC" w:eastAsia="es-EC"/>
        </w:rPr>
        <w:t>:</w:t>
      </w:r>
      <w:r w:rsidR="00B4086C">
        <w:rPr>
          <w:rFonts w:ascii="Bookman Old Style" w:eastAsia="Times New Roman" w:hAnsi="Bookman Old Style" w:cs="Times New Roman"/>
          <w:b/>
          <w:bCs/>
          <w:kern w:val="36"/>
          <w:sz w:val="28"/>
          <w:szCs w:val="28"/>
          <w:lang w:val="es-EC" w:eastAsia="es-EC"/>
        </w:rPr>
        <w:t xml:space="preserve"> El dialogo y sus formas</w:t>
      </w:r>
      <w:r w:rsidR="00BF558E">
        <w:rPr>
          <w:rFonts w:ascii="Bookman Old Style" w:eastAsia="Times New Roman" w:hAnsi="Bookman Old Style" w:cs="Times New Roman"/>
          <w:b/>
          <w:bCs/>
          <w:kern w:val="36"/>
          <w:sz w:val="28"/>
          <w:szCs w:val="28"/>
          <w:lang w:val="es-EC" w:eastAsia="es-EC"/>
        </w:rPr>
        <w:t>.</w:t>
      </w:r>
    </w:p>
    <w:p w14:paraId="2E7F4452" w14:textId="36BB37B9" w:rsidR="00A66DE7" w:rsidRDefault="003B589A" w:rsidP="003B589A">
      <w:pPr>
        <w:spacing w:before="100" w:beforeAutospacing="1" w:after="100" w:afterAutospacing="1" w:line="240" w:lineRule="auto"/>
        <w:jc w:val="both"/>
        <w:outlineLvl w:val="0"/>
        <w:rPr>
          <w:rFonts w:ascii="Bookman Old Style" w:eastAsia="Times New Roman" w:hAnsi="Bookman Old Style" w:cs="Times New Roman"/>
          <w:kern w:val="36"/>
          <w:sz w:val="24"/>
          <w:szCs w:val="24"/>
          <w:lang w:val="es-EC" w:eastAsia="es-EC"/>
        </w:rPr>
      </w:pPr>
      <w:r w:rsidRPr="003B589A">
        <w:rPr>
          <w:rFonts w:ascii="Bookman Old Style" w:eastAsia="Times New Roman" w:hAnsi="Bookman Old Style" w:cs="Times New Roman"/>
          <w:b/>
          <w:bCs/>
          <w:kern w:val="36"/>
          <w:sz w:val="24"/>
          <w:szCs w:val="24"/>
          <w:lang w:val="es-EC" w:eastAsia="es-EC"/>
        </w:rPr>
        <w:t xml:space="preserve">Objetivo: </w:t>
      </w:r>
      <w:r w:rsidR="00D7594B">
        <w:rPr>
          <w:rFonts w:ascii="Bookman Old Style" w:eastAsia="Times New Roman" w:hAnsi="Bookman Old Style" w:cs="Times New Roman"/>
          <w:kern w:val="36"/>
          <w:sz w:val="24"/>
          <w:szCs w:val="24"/>
          <w:lang w:val="es-EC" w:eastAsia="es-EC"/>
        </w:rPr>
        <w:t xml:space="preserve">Expresarse mediante el uso de estructura básica de la lengua oral en los diversos contextos de la actividad </w:t>
      </w:r>
      <w:r w:rsidR="00511C99">
        <w:rPr>
          <w:rFonts w:ascii="Bookman Old Style" w:eastAsia="Times New Roman" w:hAnsi="Bookman Old Style" w:cs="Times New Roman"/>
          <w:kern w:val="36"/>
          <w:sz w:val="24"/>
          <w:szCs w:val="24"/>
          <w:lang w:val="es-EC" w:eastAsia="es-EC"/>
        </w:rPr>
        <w:t>social y cultural para exponer sus puntos de vista y respetar los ajenos.</w:t>
      </w:r>
    </w:p>
    <w:p w14:paraId="362B7358" w14:textId="32688422" w:rsidR="001349FE" w:rsidRDefault="00BF558E" w:rsidP="001349FE">
      <w:pPr>
        <w:spacing w:line="360" w:lineRule="auto"/>
        <w:jc w:val="center"/>
        <w:rPr>
          <w:rFonts w:ascii="Book Antiqua" w:hAnsi="Book Antiqua"/>
          <w:b/>
          <w:bCs/>
          <w:sz w:val="28"/>
          <w:szCs w:val="28"/>
        </w:rPr>
      </w:pPr>
      <w:r>
        <w:rPr>
          <w:rFonts w:ascii="Book Antiqua" w:hAnsi="Book Antiqua"/>
          <w:b/>
          <w:bCs/>
          <w:sz w:val="28"/>
          <w:szCs w:val="28"/>
        </w:rPr>
        <w:t>¿Qué es</w:t>
      </w:r>
      <w:r w:rsidR="00B4086C">
        <w:rPr>
          <w:rFonts w:ascii="Book Antiqua" w:hAnsi="Book Antiqua"/>
          <w:b/>
          <w:bCs/>
          <w:sz w:val="28"/>
          <w:szCs w:val="28"/>
        </w:rPr>
        <w:t xml:space="preserve"> el dialogo</w:t>
      </w:r>
      <w:r>
        <w:rPr>
          <w:rFonts w:ascii="Book Antiqua" w:hAnsi="Book Antiqua"/>
          <w:b/>
          <w:bCs/>
          <w:sz w:val="28"/>
          <w:szCs w:val="28"/>
        </w:rPr>
        <w:t>?</w:t>
      </w:r>
    </w:p>
    <w:p w14:paraId="034EC33C" w14:textId="67127385" w:rsidR="00B4086C" w:rsidRPr="00B4086C" w:rsidRDefault="00B4086C" w:rsidP="00B4086C">
      <w:pPr>
        <w:pStyle w:val="NormalWeb"/>
        <w:spacing w:before="0" w:beforeAutospacing="0" w:line="360" w:lineRule="auto"/>
        <w:jc w:val="both"/>
      </w:pPr>
      <w:r>
        <w:rPr>
          <w:noProof/>
        </w:rPr>
        <w:drawing>
          <wp:anchor distT="0" distB="0" distL="114300" distR="114300" simplePos="0" relativeHeight="251658240" behindDoc="0" locked="0" layoutInCell="1" allowOverlap="1" wp14:anchorId="3D6CC2C0" wp14:editId="76D7FFF5">
            <wp:simplePos x="0" y="0"/>
            <wp:positionH relativeFrom="margin">
              <wp:align>left</wp:align>
            </wp:positionH>
            <wp:positionV relativeFrom="paragraph">
              <wp:posOffset>11240</wp:posOffset>
            </wp:positionV>
            <wp:extent cx="2481580" cy="2646680"/>
            <wp:effectExtent l="0" t="0" r="0" b="1270"/>
            <wp:wrapSquare wrapText="bothSides"/>
            <wp:docPr id="3" name="Imagen 3" descr="El narrador en los diálogos | Literaut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l narrador en los diálogos | Literauta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86057" cy="2651362"/>
                    </a:xfrm>
                    <a:prstGeom prst="rect">
                      <a:avLst/>
                    </a:prstGeom>
                    <a:noFill/>
                    <a:ln>
                      <a:noFill/>
                    </a:ln>
                  </pic:spPr>
                </pic:pic>
              </a:graphicData>
            </a:graphic>
            <wp14:sizeRelH relativeFrom="page">
              <wp14:pctWidth>0</wp14:pctWidth>
            </wp14:sizeRelH>
            <wp14:sizeRelV relativeFrom="page">
              <wp14:pctHeight>0</wp14:pctHeight>
            </wp14:sizeRelV>
          </wp:anchor>
        </w:drawing>
      </w:r>
      <w:r w:rsidRPr="00B4086C">
        <w:t>Comúnmente, por diálogo entendemos al</w:t>
      </w:r>
      <w:r w:rsidRPr="00B4086C">
        <w:rPr>
          <w:rStyle w:val="Textoennegrita"/>
          <w:b w:val="0"/>
          <w:bCs w:val="0"/>
        </w:rPr>
        <w:t xml:space="preserve"> intercambio recíproco de </w:t>
      </w:r>
      <w:hyperlink r:id="rId9" w:history="1">
        <w:r w:rsidRPr="00B4086C">
          <w:rPr>
            <w:rStyle w:val="Hipervnculo"/>
            <w:color w:val="auto"/>
            <w:u w:val="none"/>
          </w:rPr>
          <w:t>información</w:t>
        </w:r>
      </w:hyperlink>
      <w:r w:rsidRPr="00B4086C">
        <w:rPr>
          <w:rStyle w:val="Textoennegrita"/>
          <w:b w:val="0"/>
          <w:bCs w:val="0"/>
        </w:rPr>
        <w:t xml:space="preserve"> entre un emisor y un receptor</w:t>
      </w:r>
      <w:r w:rsidRPr="00B4086C">
        <w:t xml:space="preserve"> a través de un medio oral u escrito. Es decir, es a una conversación entre dos interlocutores que se turnan en sus roles respectivos de emisor y de receptor, de manera ordenada.</w:t>
      </w:r>
    </w:p>
    <w:p w14:paraId="7FA48A84" w14:textId="77777777" w:rsidR="00B4086C" w:rsidRPr="00B4086C" w:rsidRDefault="00B4086C" w:rsidP="00B4086C">
      <w:pPr>
        <w:pStyle w:val="NormalWeb"/>
        <w:spacing w:before="0" w:beforeAutospacing="0" w:line="360" w:lineRule="auto"/>
        <w:jc w:val="both"/>
      </w:pPr>
      <w:r w:rsidRPr="00B4086C">
        <w:t xml:space="preserve">La palabra diálogo proviene del latín </w:t>
      </w:r>
      <w:proofErr w:type="spellStart"/>
      <w:r w:rsidRPr="00B4086C">
        <w:rPr>
          <w:rStyle w:val="nfasis"/>
        </w:rPr>
        <w:t>dialogus</w:t>
      </w:r>
      <w:proofErr w:type="spellEnd"/>
      <w:r w:rsidRPr="00B4086C">
        <w:t xml:space="preserve"> y éste a su vez del griego </w:t>
      </w:r>
      <w:proofErr w:type="spellStart"/>
      <w:r w:rsidRPr="00B4086C">
        <w:rPr>
          <w:rStyle w:val="nfasis"/>
        </w:rPr>
        <w:t>dialogos</w:t>
      </w:r>
      <w:proofErr w:type="spellEnd"/>
      <w:r w:rsidRPr="00B4086C">
        <w:t xml:space="preserve"> (</w:t>
      </w:r>
      <w:proofErr w:type="spellStart"/>
      <w:r w:rsidRPr="00B4086C">
        <w:rPr>
          <w:rStyle w:val="nfasis"/>
        </w:rPr>
        <w:t>dia</w:t>
      </w:r>
      <w:proofErr w:type="spellEnd"/>
      <w:r w:rsidRPr="00B4086C">
        <w:t xml:space="preserve">-: “a través”, y </w:t>
      </w:r>
      <w:r w:rsidRPr="00B4086C">
        <w:rPr>
          <w:rStyle w:val="nfasis"/>
        </w:rPr>
        <w:t>logos</w:t>
      </w:r>
      <w:r w:rsidRPr="00B4086C">
        <w:t xml:space="preserve">: “palabra”), que literalmente significa “a través de la palabra”. Esto nos da ya una idea de lo importante que han sido los diálogos en la </w:t>
      </w:r>
      <w:hyperlink r:id="rId10" w:history="1">
        <w:r w:rsidRPr="00B4086C">
          <w:rPr>
            <w:rStyle w:val="Hipervnculo"/>
            <w:color w:val="auto"/>
            <w:u w:val="none"/>
          </w:rPr>
          <w:t>historia</w:t>
        </w:r>
      </w:hyperlink>
      <w:r w:rsidRPr="00B4086C">
        <w:t xml:space="preserve"> de la </w:t>
      </w:r>
      <w:hyperlink r:id="rId11" w:history="1">
        <w:r w:rsidRPr="00B4086C">
          <w:rPr>
            <w:rStyle w:val="Hipervnculo"/>
            <w:color w:val="auto"/>
            <w:u w:val="none"/>
          </w:rPr>
          <w:t>humanidad</w:t>
        </w:r>
      </w:hyperlink>
      <w:r w:rsidRPr="00B4086C">
        <w:t xml:space="preserve">, como herramienta del mutuo entendimiento, generalmente como reemplazo de la </w:t>
      </w:r>
      <w:hyperlink r:id="rId12" w:history="1">
        <w:r w:rsidRPr="00B4086C">
          <w:rPr>
            <w:rStyle w:val="Hipervnculo"/>
            <w:color w:val="auto"/>
            <w:u w:val="none"/>
          </w:rPr>
          <w:t>violencia</w:t>
        </w:r>
      </w:hyperlink>
      <w:r w:rsidRPr="00B4086C">
        <w:t>.</w:t>
      </w:r>
    </w:p>
    <w:p w14:paraId="6662F339" w14:textId="77777777" w:rsidR="00B4086C" w:rsidRPr="00B4086C" w:rsidRDefault="00B4086C" w:rsidP="00B4086C">
      <w:pPr>
        <w:pStyle w:val="NormalWeb"/>
        <w:spacing w:before="0" w:beforeAutospacing="0" w:line="360" w:lineRule="auto"/>
        <w:jc w:val="both"/>
      </w:pPr>
      <w:r w:rsidRPr="00B4086C">
        <w:t>De manera similar, los diálogos</w:t>
      </w:r>
      <w:r w:rsidRPr="00B4086C">
        <w:rPr>
          <w:rStyle w:val="Textoennegrita"/>
          <w:b w:val="0"/>
          <w:bCs w:val="0"/>
        </w:rPr>
        <w:t xml:space="preserve"> forman parte de los </w:t>
      </w:r>
      <w:hyperlink r:id="rId13" w:history="1">
        <w:r w:rsidRPr="00B4086C">
          <w:rPr>
            <w:rStyle w:val="Hipervnculo"/>
            <w:color w:val="auto"/>
            <w:u w:val="none"/>
          </w:rPr>
          <w:t>recursos literarios</w:t>
        </w:r>
      </w:hyperlink>
      <w:r w:rsidRPr="00B4086C">
        <w:rPr>
          <w:rStyle w:val="Textoennegrita"/>
          <w:b w:val="0"/>
          <w:bCs w:val="0"/>
        </w:rPr>
        <w:t xml:space="preserve"> que posee una obra</w:t>
      </w:r>
      <w:r w:rsidRPr="00B4086C">
        <w:t xml:space="preserve"> para mostrarnos a dos o más </w:t>
      </w:r>
      <w:hyperlink r:id="rId14" w:history="1">
        <w:r w:rsidRPr="00B4086C">
          <w:rPr>
            <w:rStyle w:val="Hipervnculo"/>
            <w:color w:val="auto"/>
            <w:u w:val="none"/>
          </w:rPr>
          <w:t>personajes</w:t>
        </w:r>
      </w:hyperlink>
      <w:r w:rsidRPr="00B4086C">
        <w:t xml:space="preserve">, o para hacernos saber parte de la información que intercambian, como si fuéramos sus testigos. Por eso, es común hallarlos en la mayoría de las representaciones artísticas </w:t>
      </w:r>
      <w:hyperlink r:id="rId15" w:history="1">
        <w:r w:rsidRPr="00B4086C">
          <w:rPr>
            <w:rStyle w:val="Hipervnculo"/>
            <w:color w:val="auto"/>
            <w:u w:val="none"/>
          </w:rPr>
          <w:t>narrativas</w:t>
        </w:r>
      </w:hyperlink>
      <w:r w:rsidRPr="00B4086C">
        <w:t>.</w:t>
      </w:r>
    </w:p>
    <w:p w14:paraId="7D19B9A1" w14:textId="77777777" w:rsidR="00B4086C" w:rsidRPr="00B4086C" w:rsidRDefault="00B4086C" w:rsidP="00B4086C">
      <w:pPr>
        <w:pStyle w:val="NormalWeb"/>
        <w:spacing w:before="0" w:beforeAutospacing="0" w:line="360" w:lineRule="auto"/>
        <w:jc w:val="both"/>
      </w:pPr>
      <w:r w:rsidRPr="00B4086C">
        <w:t xml:space="preserve">Por otro lado, en la </w:t>
      </w:r>
      <w:hyperlink r:id="rId16" w:history="1">
        <w:r w:rsidRPr="00B4086C">
          <w:rPr>
            <w:rStyle w:val="Hipervnculo"/>
            <w:color w:val="auto"/>
            <w:u w:val="none"/>
          </w:rPr>
          <w:t>Antigüedad</w:t>
        </w:r>
      </w:hyperlink>
      <w:r w:rsidRPr="00B4086C">
        <w:t xml:space="preserve">, constituían el </w:t>
      </w:r>
      <w:hyperlink r:id="rId17" w:history="1">
        <w:r w:rsidRPr="00B4086C">
          <w:rPr>
            <w:rStyle w:val="Hipervnculo"/>
            <w:color w:val="auto"/>
            <w:u w:val="none"/>
          </w:rPr>
          <w:t>método</w:t>
        </w:r>
      </w:hyperlink>
      <w:r w:rsidRPr="00B4086C">
        <w:t xml:space="preserve"> idóneo de </w:t>
      </w:r>
      <w:hyperlink r:id="rId18" w:history="1">
        <w:r w:rsidRPr="00B4086C">
          <w:rPr>
            <w:rStyle w:val="Hipervnculo"/>
            <w:color w:val="auto"/>
            <w:u w:val="none"/>
          </w:rPr>
          <w:t>enseñanza</w:t>
        </w:r>
      </w:hyperlink>
      <w:r w:rsidRPr="00B4086C">
        <w:t xml:space="preserve"> y </w:t>
      </w:r>
      <w:hyperlink r:id="rId19" w:history="1">
        <w:r w:rsidRPr="00B4086C">
          <w:rPr>
            <w:rStyle w:val="Hipervnculo"/>
            <w:color w:val="auto"/>
            <w:u w:val="none"/>
          </w:rPr>
          <w:t>aprendizaje</w:t>
        </w:r>
      </w:hyperlink>
      <w:r w:rsidRPr="00B4086C">
        <w:t xml:space="preserve"> entre maestro y alumno, puesto en práctica por la escuela de los socráticos, es decir, los alumnos del filósofo Sócrates.</w:t>
      </w:r>
    </w:p>
    <w:p w14:paraId="37CC5D64" w14:textId="77777777" w:rsidR="00B4086C" w:rsidRPr="00B4086C" w:rsidRDefault="00B4086C" w:rsidP="00B4086C">
      <w:pPr>
        <w:spacing w:line="360" w:lineRule="auto"/>
        <w:jc w:val="both"/>
        <w:rPr>
          <w:rFonts w:ascii="Times New Roman" w:hAnsi="Times New Roman" w:cs="Times New Roman"/>
          <w:b/>
          <w:bCs/>
          <w:sz w:val="24"/>
          <w:szCs w:val="24"/>
        </w:rPr>
      </w:pPr>
      <w:r w:rsidRPr="00B4086C">
        <w:rPr>
          <w:rFonts w:ascii="Times New Roman" w:hAnsi="Times New Roman" w:cs="Times New Roman"/>
          <w:b/>
          <w:bCs/>
          <w:sz w:val="24"/>
          <w:szCs w:val="24"/>
        </w:rPr>
        <w:t>Tipos de diálogo</w:t>
      </w:r>
    </w:p>
    <w:p w14:paraId="36279B32" w14:textId="57906FBD" w:rsidR="00B4086C" w:rsidRPr="00B4086C" w:rsidRDefault="00B4086C" w:rsidP="00B4086C">
      <w:pPr>
        <w:spacing w:line="360" w:lineRule="auto"/>
        <w:jc w:val="both"/>
        <w:rPr>
          <w:rFonts w:ascii="Times New Roman" w:hAnsi="Times New Roman" w:cs="Times New Roman"/>
          <w:sz w:val="24"/>
          <w:szCs w:val="24"/>
        </w:rPr>
      </w:pPr>
      <w:r w:rsidRPr="00B4086C">
        <w:rPr>
          <w:rFonts w:ascii="Times New Roman" w:hAnsi="Times New Roman" w:cs="Times New Roman"/>
          <w:sz w:val="24"/>
          <w:szCs w:val="24"/>
        </w:rPr>
        <w:t xml:space="preserve">Las conversaciones entre personajes son diálogos literarios externos. </w:t>
      </w:r>
    </w:p>
    <w:p w14:paraId="2879AD26" w14:textId="77777777" w:rsidR="00B4086C" w:rsidRPr="00B4086C" w:rsidRDefault="00B4086C" w:rsidP="00B4086C">
      <w:pPr>
        <w:pStyle w:val="NormalWeb"/>
        <w:spacing w:before="0" w:beforeAutospacing="0" w:line="360" w:lineRule="auto"/>
        <w:jc w:val="both"/>
      </w:pPr>
      <w:r w:rsidRPr="00B4086C">
        <w:t>La clasificación de los diálogos es compleja, pues depende de en qué contexto se produzcan.</w:t>
      </w:r>
    </w:p>
    <w:p w14:paraId="5EF4586E" w14:textId="77777777" w:rsidR="00B4086C" w:rsidRPr="00B4086C" w:rsidRDefault="00B4086C" w:rsidP="00B4086C">
      <w:pPr>
        <w:pStyle w:val="NormalWeb"/>
        <w:spacing w:before="0" w:beforeAutospacing="0" w:line="360" w:lineRule="auto"/>
        <w:jc w:val="both"/>
      </w:pPr>
      <w:r w:rsidRPr="00B4086C">
        <w:lastRenderedPageBreak/>
        <w:t xml:space="preserve">En principio, </w:t>
      </w:r>
      <w:r w:rsidRPr="00B4086C">
        <w:rPr>
          <w:rStyle w:val="Textoennegrita"/>
          <w:b w:val="0"/>
          <w:bCs w:val="0"/>
        </w:rPr>
        <w:t>podemos distinguir entre los diálogos orales y los escritos</w:t>
      </w:r>
      <w:r w:rsidRPr="00B4086C">
        <w:t>. Los primeros ocurren mediante el uso de la voz y son efímeros, o sea, pertenecen al instante en que ocurren. Por su parte, los segundos ocurren mediante la escritura y permanecen durante más tiempo, pues pueden leerse una y otra vez.</w:t>
      </w:r>
    </w:p>
    <w:p w14:paraId="5EF154B1" w14:textId="77777777" w:rsidR="00B4086C" w:rsidRPr="00B4086C" w:rsidRDefault="00B4086C" w:rsidP="00B4086C">
      <w:pPr>
        <w:pStyle w:val="NormalWeb"/>
        <w:spacing w:before="0" w:beforeAutospacing="0" w:line="360" w:lineRule="auto"/>
        <w:jc w:val="both"/>
      </w:pPr>
      <w:r w:rsidRPr="00B4086C">
        <w:t xml:space="preserve">Una segunda distinción separaría los diálogos literarios (aquellos que aparecen en </w:t>
      </w:r>
      <w:hyperlink r:id="rId20" w:history="1">
        <w:r w:rsidRPr="00B4086C">
          <w:rPr>
            <w:rStyle w:val="Hipervnculo"/>
            <w:color w:val="auto"/>
            <w:u w:val="none"/>
          </w:rPr>
          <w:t>obras artísticas</w:t>
        </w:r>
      </w:hyperlink>
      <w:r w:rsidRPr="00B4086C">
        <w:t>) y los diálogos no literarios (el resto), lo cual abarca la siguiente clasificación:</w:t>
      </w:r>
    </w:p>
    <w:p w14:paraId="6B4AF73F" w14:textId="77777777" w:rsidR="00B4086C" w:rsidRPr="00B4086C" w:rsidRDefault="00B4086C" w:rsidP="00B4086C">
      <w:pPr>
        <w:numPr>
          <w:ilvl w:val="0"/>
          <w:numId w:val="6"/>
        </w:numPr>
        <w:spacing w:after="100" w:afterAutospacing="1" w:line="360" w:lineRule="auto"/>
        <w:jc w:val="both"/>
        <w:rPr>
          <w:rFonts w:ascii="Times New Roman" w:hAnsi="Times New Roman" w:cs="Times New Roman"/>
          <w:sz w:val="24"/>
          <w:szCs w:val="24"/>
        </w:rPr>
      </w:pPr>
      <w:r w:rsidRPr="00B4086C">
        <w:rPr>
          <w:rStyle w:val="Textoennegrita"/>
          <w:rFonts w:ascii="Times New Roman" w:hAnsi="Times New Roman" w:cs="Times New Roman"/>
          <w:i/>
          <w:iCs/>
          <w:sz w:val="24"/>
          <w:szCs w:val="24"/>
        </w:rPr>
        <w:t>Diálogos literarios</w:t>
      </w:r>
      <w:r w:rsidRPr="00B4086C">
        <w:rPr>
          <w:rStyle w:val="Textoennegrita"/>
          <w:rFonts w:ascii="Times New Roman" w:hAnsi="Times New Roman" w:cs="Times New Roman"/>
          <w:b w:val="0"/>
          <w:bCs w:val="0"/>
          <w:sz w:val="24"/>
          <w:szCs w:val="24"/>
        </w:rPr>
        <w:t>.</w:t>
      </w:r>
      <w:r w:rsidRPr="00B4086C">
        <w:rPr>
          <w:rFonts w:ascii="Times New Roman" w:hAnsi="Times New Roman" w:cs="Times New Roman"/>
          <w:sz w:val="24"/>
          <w:szCs w:val="24"/>
        </w:rPr>
        <w:t xml:space="preserve"> Aquellos que hallaremos en relatos, </w:t>
      </w:r>
      <w:hyperlink r:id="rId21" w:history="1">
        <w:r w:rsidRPr="00B4086C">
          <w:rPr>
            <w:rStyle w:val="Hipervnculo"/>
            <w:rFonts w:ascii="Times New Roman" w:hAnsi="Times New Roman" w:cs="Times New Roman"/>
            <w:color w:val="auto"/>
            <w:sz w:val="24"/>
            <w:szCs w:val="24"/>
            <w:u w:val="none"/>
          </w:rPr>
          <w:t>cuentos</w:t>
        </w:r>
      </w:hyperlink>
      <w:r w:rsidRPr="00B4086C">
        <w:rPr>
          <w:rFonts w:ascii="Times New Roman" w:hAnsi="Times New Roman" w:cs="Times New Roman"/>
          <w:sz w:val="24"/>
          <w:szCs w:val="24"/>
        </w:rPr>
        <w:t xml:space="preserve">, </w:t>
      </w:r>
      <w:hyperlink r:id="rId22" w:history="1">
        <w:r w:rsidRPr="00B4086C">
          <w:rPr>
            <w:rStyle w:val="Hipervnculo"/>
            <w:rFonts w:ascii="Times New Roman" w:hAnsi="Times New Roman" w:cs="Times New Roman"/>
            <w:color w:val="auto"/>
            <w:sz w:val="24"/>
            <w:szCs w:val="24"/>
            <w:u w:val="none"/>
          </w:rPr>
          <w:t>novelas</w:t>
        </w:r>
      </w:hyperlink>
      <w:r w:rsidRPr="00B4086C">
        <w:rPr>
          <w:rFonts w:ascii="Times New Roman" w:hAnsi="Times New Roman" w:cs="Times New Roman"/>
          <w:sz w:val="24"/>
          <w:szCs w:val="24"/>
        </w:rPr>
        <w:t xml:space="preserve">, </w:t>
      </w:r>
      <w:hyperlink r:id="rId23" w:history="1">
        <w:r w:rsidRPr="00B4086C">
          <w:rPr>
            <w:rStyle w:val="Hipervnculo"/>
            <w:rFonts w:ascii="Times New Roman" w:hAnsi="Times New Roman" w:cs="Times New Roman"/>
            <w:color w:val="auto"/>
            <w:sz w:val="24"/>
            <w:szCs w:val="24"/>
            <w:u w:val="none"/>
          </w:rPr>
          <w:t>obras teatrales</w:t>
        </w:r>
      </w:hyperlink>
      <w:r w:rsidRPr="00B4086C">
        <w:rPr>
          <w:rFonts w:ascii="Times New Roman" w:hAnsi="Times New Roman" w:cs="Times New Roman"/>
          <w:sz w:val="24"/>
          <w:szCs w:val="24"/>
        </w:rPr>
        <w:t xml:space="preserve"> e incluso </w:t>
      </w:r>
      <w:hyperlink r:id="rId24" w:history="1">
        <w:r w:rsidRPr="00B4086C">
          <w:rPr>
            <w:rStyle w:val="Hipervnculo"/>
            <w:rFonts w:ascii="Times New Roman" w:hAnsi="Times New Roman" w:cs="Times New Roman"/>
            <w:color w:val="auto"/>
            <w:sz w:val="24"/>
            <w:szCs w:val="24"/>
            <w:u w:val="none"/>
          </w:rPr>
          <w:t>películas</w:t>
        </w:r>
      </w:hyperlink>
      <w:r w:rsidRPr="00B4086C">
        <w:rPr>
          <w:rFonts w:ascii="Times New Roman" w:hAnsi="Times New Roman" w:cs="Times New Roman"/>
          <w:sz w:val="24"/>
          <w:szCs w:val="24"/>
        </w:rPr>
        <w:t xml:space="preserve">, y que pueden ser: </w:t>
      </w:r>
    </w:p>
    <w:p w14:paraId="35FC09C6" w14:textId="77777777" w:rsidR="00B4086C" w:rsidRPr="00B4086C" w:rsidRDefault="00B4086C" w:rsidP="00B4086C">
      <w:pPr>
        <w:numPr>
          <w:ilvl w:val="1"/>
          <w:numId w:val="6"/>
        </w:numPr>
        <w:spacing w:after="100" w:afterAutospacing="1" w:line="360" w:lineRule="auto"/>
        <w:jc w:val="both"/>
        <w:rPr>
          <w:rFonts w:ascii="Times New Roman" w:hAnsi="Times New Roman" w:cs="Times New Roman"/>
          <w:sz w:val="24"/>
          <w:szCs w:val="24"/>
        </w:rPr>
      </w:pPr>
      <w:r w:rsidRPr="00B4086C">
        <w:rPr>
          <w:rStyle w:val="Textoennegrita"/>
          <w:rFonts w:ascii="Times New Roman" w:hAnsi="Times New Roman" w:cs="Times New Roman"/>
          <w:b w:val="0"/>
          <w:bCs w:val="0"/>
          <w:sz w:val="24"/>
          <w:szCs w:val="24"/>
        </w:rPr>
        <w:t>Diálogos internos.</w:t>
      </w:r>
      <w:r w:rsidRPr="00B4086C">
        <w:rPr>
          <w:rFonts w:ascii="Times New Roman" w:hAnsi="Times New Roman" w:cs="Times New Roman"/>
          <w:sz w:val="24"/>
          <w:szCs w:val="24"/>
        </w:rPr>
        <w:t xml:space="preserve"> Que ocurren en la cabeza de un personaje, en su imaginación o en su recuerdo, o incluso pueden tener lugar entre el personaje y su yo interno.</w:t>
      </w:r>
    </w:p>
    <w:p w14:paraId="210FBB56" w14:textId="77777777" w:rsidR="00B4086C" w:rsidRPr="00B4086C" w:rsidRDefault="00B4086C" w:rsidP="00B4086C">
      <w:pPr>
        <w:numPr>
          <w:ilvl w:val="1"/>
          <w:numId w:val="6"/>
        </w:numPr>
        <w:spacing w:after="100" w:afterAutospacing="1" w:line="360" w:lineRule="auto"/>
        <w:jc w:val="both"/>
        <w:rPr>
          <w:rFonts w:ascii="Times New Roman" w:hAnsi="Times New Roman" w:cs="Times New Roman"/>
          <w:sz w:val="24"/>
          <w:szCs w:val="24"/>
        </w:rPr>
      </w:pPr>
      <w:r w:rsidRPr="00B4086C">
        <w:rPr>
          <w:rStyle w:val="Textoennegrita"/>
          <w:rFonts w:ascii="Times New Roman" w:hAnsi="Times New Roman" w:cs="Times New Roman"/>
          <w:b w:val="0"/>
          <w:bCs w:val="0"/>
          <w:sz w:val="24"/>
          <w:szCs w:val="24"/>
        </w:rPr>
        <w:t>Diálogos externos.</w:t>
      </w:r>
      <w:r w:rsidRPr="00B4086C">
        <w:rPr>
          <w:rFonts w:ascii="Times New Roman" w:hAnsi="Times New Roman" w:cs="Times New Roman"/>
          <w:sz w:val="24"/>
          <w:szCs w:val="24"/>
        </w:rPr>
        <w:t xml:space="preserve"> Aquellos que tiene un personaje con otros personajes, y que constituyen parte de la </w:t>
      </w:r>
      <w:hyperlink r:id="rId25" w:history="1">
        <w:r w:rsidRPr="00B4086C">
          <w:rPr>
            <w:rStyle w:val="Hipervnculo"/>
            <w:rFonts w:ascii="Times New Roman" w:hAnsi="Times New Roman" w:cs="Times New Roman"/>
            <w:color w:val="auto"/>
            <w:sz w:val="24"/>
            <w:szCs w:val="24"/>
            <w:u w:val="none"/>
          </w:rPr>
          <w:t>trama</w:t>
        </w:r>
      </w:hyperlink>
      <w:r w:rsidRPr="00B4086C">
        <w:rPr>
          <w:rFonts w:ascii="Times New Roman" w:hAnsi="Times New Roman" w:cs="Times New Roman"/>
          <w:sz w:val="24"/>
          <w:szCs w:val="24"/>
        </w:rPr>
        <w:t xml:space="preserve"> de la obra.</w:t>
      </w:r>
    </w:p>
    <w:p w14:paraId="739293E0" w14:textId="77777777" w:rsidR="00B4086C" w:rsidRPr="00B4086C" w:rsidRDefault="00B4086C" w:rsidP="00B4086C">
      <w:pPr>
        <w:numPr>
          <w:ilvl w:val="0"/>
          <w:numId w:val="6"/>
        </w:numPr>
        <w:spacing w:after="100" w:afterAutospacing="1" w:line="360" w:lineRule="auto"/>
        <w:jc w:val="both"/>
        <w:rPr>
          <w:rFonts w:ascii="Times New Roman" w:hAnsi="Times New Roman" w:cs="Times New Roman"/>
          <w:sz w:val="24"/>
          <w:szCs w:val="24"/>
        </w:rPr>
      </w:pPr>
      <w:r w:rsidRPr="00B4086C">
        <w:rPr>
          <w:rStyle w:val="Textoennegrita"/>
          <w:rFonts w:ascii="Times New Roman" w:hAnsi="Times New Roman" w:cs="Times New Roman"/>
          <w:i/>
          <w:iCs/>
          <w:sz w:val="24"/>
          <w:szCs w:val="24"/>
        </w:rPr>
        <w:t>Diálogos no literarios.</w:t>
      </w:r>
      <w:r w:rsidRPr="00B4086C">
        <w:rPr>
          <w:rFonts w:ascii="Times New Roman" w:hAnsi="Times New Roman" w:cs="Times New Roman"/>
          <w:sz w:val="24"/>
          <w:szCs w:val="24"/>
        </w:rPr>
        <w:t xml:space="preserve"> Aquellos que no tienen una clara intención artística, o que no forman parte de una obra poética, sino de situaciones de la vida real, o de transcripciones de la misma. En ese sentido, pueden ser: </w:t>
      </w:r>
    </w:p>
    <w:p w14:paraId="593FFD12" w14:textId="77777777" w:rsidR="00B4086C" w:rsidRPr="00B4086C" w:rsidRDefault="00B4086C" w:rsidP="00B4086C">
      <w:pPr>
        <w:numPr>
          <w:ilvl w:val="1"/>
          <w:numId w:val="6"/>
        </w:numPr>
        <w:spacing w:after="100" w:afterAutospacing="1" w:line="360" w:lineRule="auto"/>
        <w:jc w:val="both"/>
        <w:rPr>
          <w:rFonts w:ascii="Times New Roman" w:hAnsi="Times New Roman" w:cs="Times New Roman"/>
          <w:sz w:val="24"/>
          <w:szCs w:val="24"/>
        </w:rPr>
      </w:pPr>
      <w:r w:rsidRPr="00B4086C">
        <w:rPr>
          <w:rStyle w:val="Textoennegrita"/>
          <w:rFonts w:ascii="Times New Roman" w:hAnsi="Times New Roman" w:cs="Times New Roman"/>
          <w:b w:val="0"/>
          <w:bCs w:val="0"/>
          <w:sz w:val="24"/>
          <w:szCs w:val="24"/>
        </w:rPr>
        <w:t>Diálogos formales.</w:t>
      </w:r>
      <w:r w:rsidRPr="00B4086C">
        <w:rPr>
          <w:rFonts w:ascii="Times New Roman" w:hAnsi="Times New Roman" w:cs="Times New Roman"/>
          <w:sz w:val="24"/>
          <w:szCs w:val="24"/>
        </w:rPr>
        <w:t xml:space="preserve"> De tipo planificado, en ausencia de afecto o relaciones cercanas entre los interlocutores, suele responder a fórmulas y </w:t>
      </w:r>
      <w:hyperlink r:id="rId26" w:history="1">
        <w:r w:rsidRPr="00B4086C">
          <w:rPr>
            <w:rStyle w:val="Hipervnculo"/>
            <w:rFonts w:ascii="Times New Roman" w:hAnsi="Times New Roman" w:cs="Times New Roman"/>
            <w:color w:val="auto"/>
            <w:sz w:val="24"/>
            <w:szCs w:val="24"/>
            <w:u w:val="none"/>
          </w:rPr>
          <w:t>protocolos</w:t>
        </w:r>
      </w:hyperlink>
      <w:r w:rsidRPr="00B4086C">
        <w:rPr>
          <w:rFonts w:ascii="Times New Roman" w:hAnsi="Times New Roman" w:cs="Times New Roman"/>
          <w:sz w:val="24"/>
          <w:szCs w:val="24"/>
        </w:rPr>
        <w:t xml:space="preserve"> de </w:t>
      </w:r>
      <w:hyperlink r:id="rId27" w:history="1">
        <w:r w:rsidRPr="00B4086C">
          <w:rPr>
            <w:rStyle w:val="Hipervnculo"/>
            <w:rFonts w:ascii="Times New Roman" w:hAnsi="Times New Roman" w:cs="Times New Roman"/>
            <w:color w:val="auto"/>
            <w:sz w:val="24"/>
            <w:szCs w:val="24"/>
            <w:u w:val="none"/>
          </w:rPr>
          <w:t>respeto</w:t>
        </w:r>
      </w:hyperlink>
      <w:r w:rsidRPr="00B4086C">
        <w:rPr>
          <w:rFonts w:ascii="Times New Roman" w:hAnsi="Times New Roman" w:cs="Times New Roman"/>
          <w:sz w:val="24"/>
          <w:szCs w:val="24"/>
        </w:rPr>
        <w:t>.</w:t>
      </w:r>
    </w:p>
    <w:p w14:paraId="06DC8FC2" w14:textId="77777777" w:rsidR="00B4086C" w:rsidRPr="00B4086C" w:rsidRDefault="00B4086C" w:rsidP="00B4086C">
      <w:pPr>
        <w:numPr>
          <w:ilvl w:val="1"/>
          <w:numId w:val="6"/>
        </w:numPr>
        <w:spacing w:after="100" w:afterAutospacing="1" w:line="360" w:lineRule="auto"/>
        <w:jc w:val="both"/>
        <w:rPr>
          <w:rFonts w:ascii="Times New Roman" w:hAnsi="Times New Roman" w:cs="Times New Roman"/>
          <w:sz w:val="24"/>
          <w:szCs w:val="24"/>
        </w:rPr>
      </w:pPr>
      <w:r w:rsidRPr="00B4086C">
        <w:rPr>
          <w:rStyle w:val="Textoennegrita"/>
          <w:rFonts w:ascii="Times New Roman" w:hAnsi="Times New Roman" w:cs="Times New Roman"/>
          <w:b w:val="0"/>
          <w:bCs w:val="0"/>
          <w:sz w:val="24"/>
          <w:szCs w:val="24"/>
        </w:rPr>
        <w:t>Diálogos informales.</w:t>
      </w:r>
      <w:r w:rsidRPr="00B4086C">
        <w:rPr>
          <w:rFonts w:ascii="Times New Roman" w:hAnsi="Times New Roman" w:cs="Times New Roman"/>
          <w:sz w:val="24"/>
          <w:szCs w:val="24"/>
        </w:rPr>
        <w:t xml:space="preserve"> Se dan de forma no planificada o entre personas de mucha confianza, echando mano con frecuencia al argot y a las expresiones coloquiales, las groserías, es decir, sin necesariamente conservar los modales.</w:t>
      </w:r>
    </w:p>
    <w:p w14:paraId="5683AE63" w14:textId="77777777" w:rsidR="00B4086C" w:rsidRPr="00B4086C" w:rsidRDefault="00B4086C" w:rsidP="00B4086C">
      <w:pPr>
        <w:pStyle w:val="Ttulo3"/>
        <w:spacing w:before="0" w:after="240" w:line="360" w:lineRule="auto"/>
        <w:jc w:val="both"/>
        <w:rPr>
          <w:rFonts w:ascii="Times New Roman" w:hAnsi="Times New Roman" w:cs="Times New Roman"/>
          <w:b/>
          <w:bCs/>
          <w:color w:val="auto"/>
        </w:rPr>
      </w:pPr>
      <w:r w:rsidRPr="00B4086C">
        <w:rPr>
          <w:rFonts w:ascii="Times New Roman" w:hAnsi="Times New Roman" w:cs="Times New Roman"/>
          <w:b/>
          <w:bCs/>
          <w:color w:val="auto"/>
        </w:rPr>
        <w:t>El diálogo directo y diálogo indirecto</w:t>
      </w:r>
    </w:p>
    <w:p w14:paraId="14C5EC8D" w14:textId="77777777" w:rsidR="00B4086C" w:rsidRPr="00B4086C" w:rsidRDefault="00B4086C" w:rsidP="00B4086C">
      <w:pPr>
        <w:pStyle w:val="NormalWeb"/>
        <w:spacing w:before="0" w:beforeAutospacing="0" w:line="360" w:lineRule="auto"/>
        <w:jc w:val="both"/>
      </w:pPr>
      <w:r w:rsidRPr="00B4086C">
        <w:t xml:space="preserve">Dentro de las posibilidades del diálogo escrito, sea o no de carácter </w:t>
      </w:r>
      <w:hyperlink r:id="rId28" w:history="1">
        <w:r w:rsidRPr="00B4086C">
          <w:rPr>
            <w:rStyle w:val="Hipervnculo"/>
            <w:color w:val="auto"/>
            <w:u w:val="none"/>
          </w:rPr>
          <w:t>literario</w:t>
        </w:r>
      </w:hyperlink>
      <w:r w:rsidRPr="00B4086C">
        <w:t>, hallamos una distinción importante, que tiene que ver con el discurso directo y el discurso indirecto. Nos referimos, similarmente, a:</w:t>
      </w:r>
    </w:p>
    <w:p w14:paraId="081095DF" w14:textId="77777777" w:rsidR="00B4086C" w:rsidRPr="00B4086C" w:rsidRDefault="00B4086C" w:rsidP="00B4086C">
      <w:pPr>
        <w:numPr>
          <w:ilvl w:val="0"/>
          <w:numId w:val="7"/>
        </w:numPr>
        <w:spacing w:after="100" w:afterAutospacing="1" w:line="360" w:lineRule="auto"/>
        <w:jc w:val="both"/>
        <w:rPr>
          <w:rFonts w:ascii="Times New Roman" w:hAnsi="Times New Roman" w:cs="Times New Roman"/>
          <w:sz w:val="24"/>
          <w:szCs w:val="24"/>
        </w:rPr>
      </w:pPr>
      <w:r w:rsidRPr="00B4086C">
        <w:rPr>
          <w:rStyle w:val="Textoennegrita"/>
          <w:rFonts w:ascii="Times New Roman" w:hAnsi="Times New Roman" w:cs="Times New Roman"/>
          <w:i/>
          <w:iCs/>
          <w:sz w:val="24"/>
          <w:szCs w:val="24"/>
        </w:rPr>
        <w:t>Diálogo directo.</w:t>
      </w:r>
      <w:r w:rsidRPr="00B4086C">
        <w:rPr>
          <w:rFonts w:ascii="Times New Roman" w:hAnsi="Times New Roman" w:cs="Times New Roman"/>
          <w:sz w:val="24"/>
          <w:szCs w:val="24"/>
        </w:rPr>
        <w:t> Es aquél en el cual podemos constatar lo que dice cada interlocutor. Suelen emplear líneas de diálogo para separar y marcar cada intervención de los interlocutores, como en el siguiente caso:</w:t>
      </w:r>
    </w:p>
    <w:p w14:paraId="7F524BC6" w14:textId="77777777" w:rsidR="00B4086C" w:rsidRPr="00B4086C" w:rsidRDefault="00B4086C" w:rsidP="00B4086C">
      <w:pPr>
        <w:pStyle w:val="NormalWeb"/>
        <w:spacing w:before="0" w:beforeAutospacing="0" w:line="360" w:lineRule="auto"/>
        <w:jc w:val="both"/>
      </w:pPr>
      <w:r w:rsidRPr="00B4086C">
        <w:lastRenderedPageBreak/>
        <w:t>─ ¿Ya comiste, hijo?</w:t>
      </w:r>
    </w:p>
    <w:p w14:paraId="1331DAE0" w14:textId="77777777" w:rsidR="00B4086C" w:rsidRPr="00B4086C" w:rsidRDefault="00B4086C" w:rsidP="00B4086C">
      <w:pPr>
        <w:pStyle w:val="NormalWeb"/>
        <w:spacing w:before="0" w:beforeAutospacing="0" w:line="360" w:lineRule="auto"/>
        <w:jc w:val="both"/>
      </w:pPr>
      <w:r w:rsidRPr="00B4086C">
        <w:t>─ No, mamá. No tengo hambre.</w:t>
      </w:r>
    </w:p>
    <w:p w14:paraId="7AA6853C" w14:textId="77777777" w:rsidR="00B4086C" w:rsidRPr="00B4086C" w:rsidRDefault="00B4086C" w:rsidP="00B4086C">
      <w:pPr>
        <w:numPr>
          <w:ilvl w:val="0"/>
          <w:numId w:val="8"/>
        </w:numPr>
        <w:spacing w:after="100" w:afterAutospacing="1" w:line="360" w:lineRule="auto"/>
        <w:jc w:val="both"/>
        <w:rPr>
          <w:rFonts w:ascii="Times New Roman" w:hAnsi="Times New Roman" w:cs="Times New Roman"/>
          <w:sz w:val="24"/>
          <w:szCs w:val="24"/>
        </w:rPr>
      </w:pPr>
      <w:r w:rsidRPr="00B4086C">
        <w:rPr>
          <w:rStyle w:val="Textoennegrita"/>
          <w:rFonts w:ascii="Times New Roman" w:hAnsi="Times New Roman" w:cs="Times New Roman"/>
          <w:i/>
          <w:iCs/>
          <w:sz w:val="24"/>
          <w:szCs w:val="24"/>
        </w:rPr>
        <w:t>Diálogo indirecto.</w:t>
      </w:r>
      <w:r w:rsidRPr="00B4086C">
        <w:rPr>
          <w:rFonts w:ascii="Times New Roman" w:hAnsi="Times New Roman" w:cs="Times New Roman"/>
          <w:sz w:val="24"/>
          <w:szCs w:val="24"/>
        </w:rPr>
        <w:t> La figura de un narrador nos refiere lo que cada interlocutor dice. Es decir que todo el contenido comunicativo nos es referido por un tercero, de la siguiente manera:</w:t>
      </w:r>
    </w:p>
    <w:p w14:paraId="6EA1CC0A" w14:textId="578340E1" w:rsidR="00B4086C" w:rsidRDefault="00B4086C" w:rsidP="00B4086C">
      <w:pPr>
        <w:pStyle w:val="NormalWeb"/>
        <w:spacing w:before="0" w:beforeAutospacing="0" w:line="360" w:lineRule="auto"/>
        <w:jc w:val="both"/>
      </w:pPr>
      <w:r w:rsidRPr="00B4086C">
        <w:t>“La madre le preguntó al hijo si había comido, y éste le respondió que no, pero que no tenía hambre tampoco.”</w:t>
      </w:r>
    </w:p>
    <w:p w14:paraId="470F07F2" w14:textId="77777777" w:rsidR="00B4086C" w:rsidRDefault="00B4086C" w:rsidP="00B4086C">
      <w:pPr>
        <w:pStyle w:val="NormalWeb"/>
        <w:spacing w:before="0" w:beforeAutospacing="0" w:line="360" w:lineRule="auto"/>
        <w:jc w:val="both"/>
      </w:pPr>
      <w:r w:rsidRPr="000E586B">
        <w:rPr>
          <w:b/>
          <w:bCs/>
        </w:rPr>
        <w:t>a) Diálogos espontáneos</w:t>
      </w:r>
      <w:r w:rsidRPr="00B4086C">
        <w:t xml:space="preserve">. Los diálogos espontáneos son aquellos que se producen sin una planificación prevista. </w:t>
      </w:r>
    </w:p>
    <w:p w14:paraId="1B2D6AD0" w14:textId="77777777" w:rsidR="000E586B" w:rsidRDefault="00B4086C" w:rsidP="00B4086C">
      <w:pPr>
        <w:pStyle w:val="NormalWeb"/>
        <w:spacing w:before="0" w:beforeAutospacing="0" w:line="360" w:lineRule="auto"/>
        <w:jc w:val="both"/>
      </w:pPr>
      <w:r w:rsidRPr="00B4086C">
        <w:sym w:font="Symbol" w:char="F0A7"/>
      </w:r>
      <w:r w:rsidRPr="00B4086C">
        <w:t xml:space="preserve">La conversación. </w:t>
      </w:r>
    </w:p>
    <w:p w14:paraId="728C5C96" w14:textId="77777777" w:rsidR="000E586B" w:rsidRDefault="00B4086C" w:rsidP="00B4086C">
      <w:pPr>
        <w:pStyle w:val="NormalWeb"/>
        <w:spacing w:before="0" w:beforeAutospacing="0" w:line="360" w:lineRule="auto"/>
        <w:jc w:val="both"/>
      </w:pPr>
      <w:r w:rsidRPr="00B4086C">
        <w:t xml:space="preserve">La conversación es un dialogo en el que dos o más personas intervienen alternativamente sin seguir un plan previo. La ausencia de </w:t>
      </w:r>
      <w:proofErr w:type="spellStart"/>
      <w:r w:rsidRPr="00B4086C">
        <w:t>guión</w:t>
      </w:r>
      <w:proofErr w:type="spellEnd"/>
      <w:r w:rsidRPr="00B4086C">
        <w:t xml:space="preserve"> hace que sean frecuentes las interrupciones, los cambios bruscos de tema, las frases inacabadas... Por lo general, la conversación consta de tres partes: la apertura, el cuerpo y el cierre. </w:t>
      </w:r>
    </w:p>
    <w:p w14:paraId="6B16DCB9" w14:textId="77777777" w:rsidR="000E586B" w:rsidRDefault="00B4086C" w:rsidP="00B4086C">
      <w:pPr>
        <w:pStyle w:val="NormalWeb"/>
        <w:spacing w:before="0" w:beforeAutospacing="0" w:line="360" w:lineRule="auto"/>
        <w:jc w:val="both"/>
      </w:pPr>
      <w:r w:rsidRPr="000E586B">
        <w:rPr>
          <w:b/>
          <w:bCs/>
        </w:rPr>
        <w:t>b) Diálogos planificados</w:t>
      </w:r>
      <w:r w:rsidRPr="00B4086C">
        <w:t xml:space="preserve">. Los diálogos planificados son aquellos que se producen con una planificación previa. </w:t>
      </w:r>
    </w:p>
    <w:p w14:paraId="4191BB30" w14:textId="77777777" w:rsidR="000E586B" w:rsidRDefault="00B4086C" w:rsidP="00B4086C">
      <w:pPr>
        <w:pStyle w:val="NormalWeb"/>
        <w:spacing w:before="0" w:beforeAutospacing="0" w:line="360" w:lineRule="auto"/>
        <w:jc w:val="both"/>
      </w:pPr>
      <w:r w:rsidRPr="00B4086C">
        <w:sym w:font="Symbol" w:char="F0A7"/>
      </w:r>
      <w:r w:rsidRPr="00B4086C">
        <w:t>El debate</w:t>
      </w:r>
      <w:r w:rsidR="000E586B">
        <w:t>:</w:t>
      </w:r>
    </w:p>
    <w:p w14:paraId="34855C4F" w14:textId="725BA9E5" w:rsidR="000E586B" w:rsidRDefault="00B4086C" w:rsidP="00B4086C">
      <w:pPr>
        <w:pStyle w:val="NormalWeb"/>
        <w:spacing w:before="0" w:beforeAutospacing="0" w:line="360" w:lineRule="auto"/>
        <w:jc w:val="both"/>
      </w:pPr>
      <w:r w:rsidRPr="00B4086C">
        <w:t xml:space="preserve">El debate es una discusión ordenada sobre un tema en la que dos o más personas defienden puntos de vista frecuentemente contrapuestos. En todo debate hay un tema de discusión que se elige previamente y un moderador que regula su desarrollo. El moderador desempeña tres funciones fundamentales: </w:t>
      </w:r>
    </w:p>
    <w:p w14:paraId="0230E5CF" w14:textId="77777777" w:rsidR="000E586B" w:rsidRDefault="00B4086C" w:rsidP="000E586B">
      <w:pPr>
        <w:pStyle w:val="NormalWeb"/>
        <w:numPr>
          <w:ilvl w:val="0"/>
          <w:numId w:val="8"/>
        </w:numPr>
        <w:spacing w:before="0" w:beforeAutospacing="0" w:line="360" w:lineRule="auto"/>
        <w:jc w:val="both"/>
      </w:pPr>
      <w:r w:rsidRPr="00B4086C">
        <w:t xml:space="preserve">Inicia el debate e introduce el tema. </w:t>
      </w:r>
    </w:p>
    <w:p w14:paraId="29236AA6" w14:textId="77777777" w:rsidR="000E586B" w:rsidRDefault="00B4086C" w:rsidP="000E586B">
      <w:pPr>
        <w:pStyle w:val="NormalWeb"/>
        <w:numPr>
          <w:ilvl w:val="0"/>
          <w:numId w:val="8"/>
        </w:numPr>
        <w:spacing w:before="0" w:beforeAutospacing="0" w:line="360" w:lineRule="auto"/>
        <w:jc w:val="both"/>
      </w:pPr>
      <w:r w:rsidRPr="00B4086C">
        <w:t xml:space="preserve">Regula y ordena los turnos de palabra. </w:t>
      </w:r>
    </w:p>
    <w:p w14:paraId="17EC3AB4" w14:textId="77777777" w:rsidR="000E586B" w:rsidRDefault="00B4086C" w:rsidP="000E586B">
      <w:pPr>
        <w:pStyle w:val="NormalWeb"/>
        <w:numPr>
          <w:ilvl w:val="0"/>
          <w:numId w:val="8"/>
        </w:numPr>
        <w:spacing w:before="0" w:beforeAutospacing="0" w:line="360" w:lineRule="auto"/>
        <w:jc w:val="both"/>
      </w:pPr>
      <w:r w:rsidRPr="00B4086C">
        <w:t>Cierra el debate y resume las conclusiones obtenidas.</w:t>
      </w:r>
    </w:p>
    <w:p w14:paraId="6843B06B" w14:textId="77777777" w:rsidR="000E586B" w:rsidRDefault="000E586B" w:rsidP="000E586B">
      <w:pPr>
        <w:pStyle w:val="NormalWeb"/>
        <w:spacing w:before="0" w:beforeAutospacing="0" w:line="360" w:lineRule="auto"/>
        <w:jc w:val="both"/>
      </w:pPr>
    </w:p>
    <w:p w14:paraId="510B8DE4" w14:textId="11403BD2" w:rsidR="000E586B" w:rsidRDefault="00B4086C" w:rsidP="000E586B">
      <w:pPr>
        <w:pStyle w:val="NormalWeb"/>
        <w:spacing w:before="0" w:beforeAutospacing="0" w:line="360" w:lineRule="auto"/>
        <w:jc w:val="both"/>
      </w:pPr>
      <w:r w:rsidRPr="00B4086C">
        <w:lastRenderedPageBreak/>
        <w:sym w:font="Symbol" w:char="F0A7"/>
      </w:r>
      <w:r w:rsidRPr="00B4086C">
        <w:t>La entrevista</w:t>
      </w:r>
      <w:r w:rsidR="000E586B">
        <w:t xml:space="preserve">: </w:t>
      </w:r>
    </w:p>
    <w:p w14:paraId="50B029CB" w14:textId="77777777" w:rsidR="000E586B" w:rsidRDefault="00B4086C" w:rsidP="000E586B">
      <w:pPr>
        <w:pStyle w:val="NormalWeb"/>
        <w:spacing w:before="0" w:beforeAutospacing="0" w:line="360" w:lineRule="auto"/>
        <w:jc w:val="both"/>
      </w:pPr>
      <w:r w:rsidRPr="00B4086C">
        <w:t>La entrevista es un diálogo entre dos personas en el que una de ellas propone una serie de preguntas a la otra a partir de un guion previo. Por lo general, la entrevista se realiza con el fin de que el público pueda conocer las opiniones de un personaje.</w:t>
      </w:r>
    </w:p>
    <w:p w14:paraId="615CE0B6" w14:textId="00FB314A" w:rsidR="00B4086C" w:rsidRDefault="000E586B" w:rsidP="000E586B">
      <w:pPr>
        <w:pStyle w:val="NormalWeb"/>
        <w:spacing w:before="0" w:beforeAutospacing="0" w:line="360" w:lineRule="auto"/>
        <w:jc w:val="both"/>
      </w:pPr>
      <w:r>
        <w:rPr>
          <w:noProof/>
        </w:rPr>
        <w:drawing>
          <wp:anchor distT="0" distB="0" distL="114300" distR="114300" simplePos="0" relativeHeight="251659264" behindDoc="0" locked="0" layoutInCell="1" allowOverlap="1" wp14:anchorId="0D9D4C01" wp14:editId="13E6D194">
            <wp:simplePos x="0" y="0"/>
            <wp:positionH relativeFrom="column">
              <wp:posOffset>153918</wp:posOffset>
            </wp:positionH>
            <wp:positionV relativeFrom="paragraph">
              <wp:posOffset>1488251</wp:posOffset>
            </wp:positionV>
            <wp:extent cx="5400040" cy="3349625"/>
            <wp:effectExtent l="0" t="0" r="0" b="3175"/>
            <wp:wrapSquare wrapText="bothSides"/>
            <wp:docPr id="4" name="Imagen 4" descr="Los diálogos: ¿Cómo se puntúan y se estructu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Los diálogos: ¿Cómo se puntúan y se estructuran?"/>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400040" cy="3349625"/>
                    </a:xfrm>
                    <a:prstGeom prst="rect">
                      <a:avLst/>
                    </a:prstGeom>
                    <a:noFill/>
                    <a:ln>
                      <a:noFill/>
                    </a:ln>
                  </pic:spPr>
                </pic:pic>
              </a:graphicData>
            </a:graphic>
            <wp14:sizeRelH relativeFrom="page">
              <wp14:pctWidth>0</wp14:pctWidth>
            </wp14:sizeRelH>
            <wp14:sizeRelV relativeFrom="page">
              <wp14:pctHeight>0</wp14:pctHeight>
            </wp14:sizeRelV>
          </wp:anchor>
        </w:drawing>
      </w:r>
      <w:r w:rsidR="00B4086C" w:rsidRPr="00B4086C">
        <w:t xml:space="preserve"> En toda entrevista intervienen al menos dos personas: el entrevistador y el entrevistado. El entrevistador se encarga de plantear las preguntas. En las entrevistas que van dirigidas al público, el entrevistador suele abrir la entrevista con una breve presentación del entrevistado. El entrevistado suele ser una persona de prestigio o interés público. Su función es dar información respondiendo a las preguntas que el entrevistador le hace.</w:t>
      </w:r>
    </w:p>
    <w:p w14:paraId="65E54F2A" w14:textId="392FFC9F" w:rsidR="000E586B" w:rsidRPr="00B4086C" w:rsidRDefault="000E586B" w:rsidP="000E586B">
      <w:pPr>
        <w:pStyle w:val="NormalWeb"/>
        <w:spacing w:before="0" w:beforeAutospacing="0" w:line="360" w:lineRule="auto"/>
        <w:jc w:val="both"/>
      </w:pPr>
    </w:p>
    <w:sectPr w:rsidR="000E586B" w:rsidRPr="00B4086C">
      <w:headerReference w:type="default" r:id="rId3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63E77B" w14:textId="77777777" w:rsidR="00566688" w:rsidRDefault="00566688" w:rsidP="00DB1FE3">
      <w:pPr>
        <w:spacing w:after="0" w:line="240" w:lineRule="auto"/>
      </w:pPr>
      <w:r>
        <w:separator/>
      </w:r>
    </w:p>
  </w:endnote>
  <w:endnote w:type="continuationSeparator" w:id="0">
    <w:p w14:paraId="0731E188" w14:textId="77777777" w:rsidR="00566688" w:rsidRDefault="00566688" w:rsidP="00DB1F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B7D1B5" w14:textId="77777777" w:rsidR="00566688" w:rsidRDefault="00566688" w:rsidP="00DB1FE3">
      <w:pPr>
        <w:spacing w:after="0" w:line="240" w:lineRule="auto"/>
      </w:pPr>
      <w:r>
        <w:separator/>
      </w:r>
    </w:p>
  </w:footnote>
  <w:footnote w:type="continuationSeparator" w:id="0">
    <w:p w14:paraId="11143458" w14:textId="77777777" w:rsidR="00566688" w:rsidRDefault="00566688" w:rsidP="00DB1F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0DAE9C" w14:textId="613FCD13" w:rsidR="00DB1FE3" w:rsidRDefault="00DB1FE3">
    <w:pPr>
      <w:pStyle w:val="Encabezado"/>
    </w:pPr>
    <w:r>
      <w:rPr>
        <w:noProof/>
      </w:rPr>
      <w:drawing>
        <wp:anchor distT="0" distB="0" distL="114300" distR="114300" simplePos="0" relativeHeight="251659264" behindDoc="1" locked="0" layoutInCell="1" allowOverlap="1" wp14:anchorId="67AB3854" wp14:editId="42AFF9A5">
          <wp:simplePos x="0" y="0"/>
          <wp:positionH relativeFrom="page">
            <wp:posOffset>-12065</wp:posOffset>
          </wp:positionH>
          <wp:positionV relativeFrom="paragraph">
            <wp:posOffset>-1318384</wp:posOffset>
          </wp:positionV>
          <wp:extent cx="7543800" cy="11519338"/>
          <wp:effectExtent l="0" t="0" r="0" b="6350"/>
          <wp:wrapNone/>
          <wp:docPr id="1" name="Imagen 1" descr="CARATULA DE LENGUA Y LITERATURA PARA IMPRIMIR - Búsqueda de Google in 2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RATULA DE LENGUA Y LITERATURA PARA IMPRIMIR - Búsqueda de Google in 202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43800" cy="11519338"/>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752E38"/>
    <w:multiLevelType w:val="multilevel"/>
    <w:tmpl w:val="BE52E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4102F77"/>
    <w:multiLevelType w:val="multilevel"/>
    <w:tmpl w:val="3488BE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6A00864"/>
    <w:multiLevelType w:val="multilevel"/>
    <w:tmpl w:val="0706B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AAF2945"/>
    <w:multiLevelType w:val="multilevel"/>
    <w:tmpl w:val="CC406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3F50756"/>
    <w:multiLevelType w:val="multilevel"/>
    <w:tmpl w:val="4172F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7583F8E"/>
    <w:multiLevelType w:val="multilevel"/>
    <w:tmpl w:val="CBA07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BBA5F24"/>
    <w:multiLevelType w:val="multilevel"/>
    <w:tmpl w:val="4C70C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DED3AD8"/>
    <w:multiLevelType w:val="multilevel"/>
    <w:tmpl w:val="5EBA5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3"/>
  </w:num>
  <w:num w:numId="3">
    <w:abstractNumId w:val="2"/>
  </w:num>
  <w:num w:numId="4">
    <w:abstractNumId w:val="6"/>
  </w:num>
  <w:num w:numId="5">
    <w:abstractNumId w:val="7"/>
  </w:num>
  <w:num w:numId="6">
    <w:abstractNumId w:val="1"/>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1FE3"/>
    <w:rsid w:val="000E586B"/>
    <w:rsid w:val="001349FE"/>
    <w:rsid w:val="00237855"/>
    <w:rsid w:val="002A0F49"/>
    <w:rsid w:val="002A4B5E"/>
    <w:rsid w:val="002B02E2"/>
    <w:rsid w:val="003B589A"/>
    <w:rsid w:val="0050708A"/>
    <w:rsid w:val="00511C99"/>
    <w:rsid w:val="00540A60"/>
    <w:rsid w:val="00566688"/>
    <w:rsid w:val="007C0BF6"/>
    <w:rsid w:val="007D2DE4"/>
    <w:rsid w:val="009B4A24"/>
    <w:rsid w:val="00A66DE7"/>
    <w:rsid w:val="00AB3D72"/>
    <w:rsid w:val="00B4086C"/>
    <w:rsid w:val="00BE7758"/>
    <w:rsid w:val="00BF558E"/>
    <w:rsid w:val="00C10349"/>
    <w:rsid w:val="00C1195F"/>
    <w:rsid w:val="00D374F0"/>
    <w:rsid w:val="00D7594B"/>
    <w:rsid w:val="00DA5CDB"/>
    <w:rsid w:val="00DB1FE3"/>
    <w:rsid w:val="00F03AEA"/>
    <w:rsid w:val="00F81058"/>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5D729B"/>
  <w15:chartTrackingRefBased/>
  <w15:docId w15:val="{F6D0B126-BA37-4D0A-BF47-D513A0AA51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_tradnl"/>
    </w:rPr>
  </w:style>
  <w:style w:type="paragraph" w:styleId="Ttulo1">
    <w:name w:val="heading 1"/>
    <w:basedOn w:val="Normal"/>
    <w:link w:val="Ttulo1Car"/>
    <w:uiPriority w:val="9"/>
    <w:qFormat/>
    <w:rsid w:val="00F81058"/>
    <w:pPr>
      <w:spacing w:before="100" w:beforeAutospacing="1" w:after="100" w:afterAutospacing="1" w:line="240" w:lineRule="auto"/>
      <w:outlineLvl w:val="0"/>
    </w:pPr>
    <w:rPr>
      <w:rFonts w:ascii="Times New Roman" w:eastAsia="Times New Roman" w:hAnsi="Times New Roman" w:cs="Times New Roman"/>
      <w:b/>
      <w:bCs/>
      <w:kern w:val="36"/>
      <w:sz w:val="48"/>
      <w:szCs w:val="48"/>
      <w:lang w:val="es-EC" w:eastAsia="es-EC"/>
    </w:rPr>
  </w:style>
  <w:style w:type="paragraph" w:styleId="Ttulo2">
    <w:name w:val="heading 2"/>
    <w:basedOn w:val="Normal"/>
    <w:next w:val="Normal"/>
    <w:link w:val="Ttulo2Car"/>
    <w:uiPriority w:val="9"/>
    <w:semiHidden/>
    <w:unhideWhenUsed/>
    <w:qFormat/>
    <w:rsid w:val="00C1034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B4086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B1FE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B1FE3"/>
    <w:rPr>
      <w:lang w:val="es-ES_tradnl"/>
    </w:rPr>
  </w:style>
  <w:style w:type="paragraph" w:styleId="Piedepgina">
    <w:name w:val="footer"/>
    <w:basedOn w:val="Normal"/>
    <w:link w:val="PiedepginaCar"/>
    <w:uiPriority w:val="99"/>
    <w:unhideWhenUsed/>
    <w:rsid w:val="00DB1FE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B1FE3"/>
    <w:rPr>
      <w:lang w:val="es-ES_tradnl"/>
    </w:rPr>
  </w:style>
  <w:style w:type="character" w:customStyle="1" w:styleId="Ttulo1Car">
    <w:name w:val="Título 1 Car"/>
    <w:basedOn w:val="Fuentedeprrafopredeter"/>
    <w:link w:val="Ttulo1"/>
    <w:uiPriority w:val="9"/>
    <w:rsid w:val="00F81058"/>
    <w:rPr>
      <w:rFonts w:ascii="Times New Roman" w:eastAsia="Times New Roman" w:hAnsi="Times New Roman" w:cs="Times New Roman"/>
      <w:b/>
      <w:bCs/>
      <w:kern w:val="36"/>
      <w:sz w:val="48"/>
      <w:szCs w:val="48"/>
      <w:lang w:eastAsia="es-EC"/>
    </w:rPr>
  </w:style>
  <w:style w:type="character" w:customStyle="1" w:styleId="posted-on">
    <w:name w:val="posted-on"/>
    <w:basedOn w:val="Fuentedeprrafopredeter"/>
    <w:rsid w:val="00F81058"/>
  </w:style>
  <w:style w:type="character" w:styleId="Hipervnculo">
    <w:name w:val="Hyperlink"/>
    <w:basedOn w:val="Fuentedeprrafopredeter"/>
    <w:uiPriority w:val="99"/>
    <w:unhideWhenUsed/>
    <w:rsid w:val="00F81058"/>
    <w:rPr>
      <w:color w:val="0000FF"/>
      <w:u w:val="single"/>
    </w:rPr>
  </w:style>
  <w:style w:type="character" w:customStyle="1" w:styleId="sep">
    <w:name w:val="sep"/>
    <w:basedOn w:val="Fuentedeprrafopredeter"/>
    <w:rsid w:val="00F81058"/>
  </w:style>
  <w:style w:type="character" w:customStyle="1" w:styleId="author">
    <w:name w:val="author"/>
    <w:basedOn w:val="Fuentedeprrafopredeter"/>
    <w:rsid w:val="00F81058"/>
  </w:style>
  <w:style w:type="paragraph" w:styleId="NormalWeb">
    <w:name w:val="Normal (Web)"/>
    <w:basedOn w:val="Normal"/>
    <w:uiPriority w:val="99"/>
    <w:unhideWhenUsed/>
    <w:rsid w:val="00F81058"/>
    <w:pPr>
      <w:spacing w:before="100" w:beforeAutospacing="1" w:after="100" w:afterAutospacing="1" w:line="240" w:lineRule="auto"/>
    </w:pPr>
    <w:rPr>
      <w:rFonts w:ascii="Times New Roman" w:eastAsia="Times New Roman" w:hAnsi="Times New Roman" w:cs="Times New Roman"/>
      <w:sz w:val="24"/>
      <w:szCs w:val="24"/>
      <w:lang w:val="es-EC" w:eastAsia="es-EC"/>
    </w:rPr>
  </w:style>
  <w:style w:type="character" w:styleId="Textoennegrita">
    <w:name w:val="Strong"/>
    <w:basedOn w:val="Fuentedeprrafopredeter"/>
    <w:uiPriority w:val="22"/>
    <w:qFormat/>
    <w:rsid w:val="00F81058"/>
    <w:rPr>
      <w:b/>
      <w:bCs/>
    </w:rPr>
  </w:style>
  <w:style w:type="character" w:styleId="nfasis">
    <w:name w:val="Emphasis"/>
    <w:basedOn w:val="Fuentedeprrafopredeter"/>
    <w:uiPriority w:val="20"/>
    <w:qFormat/>
    <w:rsid w:val="00F81058"/>
    <w:rPr>
      <w:i/>
      <w:iCs/>
    </w:rPr>
  </w:style>
  <w:style w:type="character" w:customStyle="1" w:styleId="zoomingtext">
    <w:name w:val="zoomingtext"/>
    <w:basedOn w:val="Fuentedeprrafopredeter"/>
    <w:rsid w:val="00F81058"/>
  </w:style>
  <w:style w:type="character" w:customStyle="1" w:styleId="more-button">
    <w:name w:val="more-button"/>
    <w:basedOn w:val="Fuentedeprrafopredeter"/>
    <w:rsid w:val="00F81058"/>
  </w:style>
  <w:style w:type="character" w:customStyle="1" w:styleId="Ttulo2Car">
    <w:name w:val="Título 2 Car"/>
    <w:basedOn w:val="Fuentedeprrafopredeter"/>
    <w:link w:val="Ttulo2"/>
    <w:uiPriority w:val="9"/>
    <w:semiHidden/>
    <w:rsid w:val="00C10349"/>
    <w:rPr>
      <w:rFonts w:asciiTheme="majorHAnsi" w:eastAsiaTheme="majorEastAsia" w:hAnsiTheme="majorHAnsi" w:cstheme="majorBidi"/>
      <w:color w:val="2F5496" w:themeColor="accent1" w:themeShade="BF"/>
      <w:sz w:val="26"/>
      <w:szCs w:val="26"/>
      <w:lang w:val="es-ES_tradnl"/>
    </w:rPr>
  </w:style>
  <w:style w:type="character" w:customStyle="1" w:styleId="Ttulo3Car">
    <w:name w:val="Título 3 Car"/>
    <w:basedOn w:val="Fuentedeprrafopredeter"/>
    <w:link w:val="Ttulo3"/>
    <w:uiPriority w:val="9"/>
    <w:semiHidden/>
    <w:rsid w:val="00B4086C"/>
    <w:rPr>
      <w:rFonts w:asciiTheme="majorHAnsi" w:eastAsiaTheme="majorEastAsia" w:hAnsiTheme="majorHAnsi" w:cstheme="majorBidi"/>
      <w:color w:val="1F3763" w:themeColor="accent1" w:themeShade="7F"/>
      <w:sz w:val="24"/>
      <w:szCs w:val="24"/>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5966687">
      <w:bodyDiv w:val="1"/>
      <w:marLeft w:val="0"/>
      <w:marRight w:val="0"/>
      <w:marTop w:val="0"/>
      <w:marBottom w:val="0"/>
      <w:divBdr>
        <w:top w:val="none" w:sz="0" w:space="0" w:color="auto"/>
        <w:left w:val="none" w:sz="0" w:space="0" w:color="auto"/>
        <w:bottom w:val="none" w:sz="0" w:space="0" w:color="auto"/>
        <w:right w:val="none" w:sz="0" w:space="0" w:color="auto"/>
      </w:divBdr>
    </w:div>
    <w:div w:id="385761959">
      <w:bodyDiv w:val="1"/>
      <w:marLeft w:val="0"/>
      <w:marRight w:val="0"/>
      <w:marTop w:val="0"/>
      <w:marBottom w:val="0"/>
      <w:divBdr>
        <w:top w:val="none" w:sz="0" w:space="0" w:color="auto"/>
        <w:left w:val="none" w:sz="0" w:space="0" w:color="auto"/>
        <w:bottom w:val="none" w:sz="0" w:space="0" w:color="auto"/>
        <w:right w:val="none" w:sz="0" w:space="0" w:color="auto"/>
      </w:divBdr>
      <w:divsChild>
        <w:div w:id="587471580">
          <w:blockQuote w:val="1"/>
          <w:marLeft w:val="720"/>
          <w:marRight w:val="720"/>
          <w:marTop w:val="100"/>
          <w:marBottom w:val="100"/>
          <w:divBdr>
            <w:top w:val="none" w:sz="0" w:space="0" w:color="auto"/>
            <w:left w:val="none" w:sz="0" w:space="0" w:color="auto"/>
            <w:bottom w:val="none" w:sz="0" w:space="0" w:color="auto"/>
            <w:right w:val="none" w:sz="0" w:space="0" w:color="auto"/>
          </w:divBdr>
        </w:div>
        <w:div w:id="128138177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72118638">
              <w:blockQuote w:val="1"/>
              <w:marLeft w:val="720"/>
              <w:marRight w:val="720"/>
              <w:marTop w:val="100"/>
              <w:marBottom w:val="100"/>
              <w:divBdr>
                <w:top w:val="none" w:sz="0" w:space="0" w:color="auto"/>
                <w:left w:val="none" w:sz="0" w:space="0" w:color="auto"/>
                <w:bottom w:val="none" w:sz="0" w:space="0" w:color="auto"/>
                <w:right w:val="none" w:sz="0" w:space="0" w:color="auto"/>
              </w:divBdr>
            </w:div>
            <w:div w:id="16247737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02512586">
      <w:bodyDiv w:val="1"/>
      <w:marLeft w:val="0"/>
      <w:marRight w:val="0"/>
      <w:marTop w:val="0"/>
      <w:marBottom w:val="0"/>
      <w:divBdr>
        <w:top w:val="none" w:sz="0" w:space="0" w:color="auto"/>
        <w:left w:val="none" w:sz="0" w:space="0" w:color="auto"/>
        <w:bottom w:val="none" w:sz="0" w:space="0" w:color="auto"/>
        <w:right w:val="none" w:sz="0" w:space="0" w:color="auto"/>
      </w:divBdr>
    </w:div>
    <w:div w:id="1096246855">
      <w:bodyDiv w:val="1"/>
      <w:marLeft w:val="0"/>
      <w:marRight w:val="0"/>
      <w:marTop w:val="0"/>
      <w:marBottom w:val="0"/>
      <w:divBdr>
        <w:top w:val="none" w:sz="0" w:space="0" w:color="auto"/>
        <w:left w:val="none" w:sz="0" w:space="0" w:color="auto"/>
        <w:bottom w:val="none" w:sz="0" w:space="0" w:color="auto"/>
        <w:right w:val="none" w:sz="0" w:space="0" w:color="auto"/>
      </w:divBdr>
      <w:divsChild>
        <w:div w:id="542640500">
          <w:marLeft w:val="0"/>
          <w:marRight w:val="0"/>
          <w:marTop w:val="0"/>
          <w:marBottom w:val="0"/>
          <w:divBdr>
            <w:top w:val="none" w:sz="0" w:space="0" w:color="auto"/>
            <w:left w:val="none" w:sz="0" w:space="0" w:color="auto"/>
            <w:bottom w:val="none" w:sz="0" w:space="0" w:color="auto"/>
            <w:right w:val="none" w:sz="0" w:space="0" w:color="auto"/>
          </w:divBdr>
          <w:divsChild>
            <w:div w:id="1168326935">
              <w:marLeft w:val="0"/>
              <w:marRight w:val="0"/>
              <w:marTop w:val="0"/>
              <w:marBottom w:val="0"/>
              <w:divBdr>
                <w:top w:val="none" w:sz="0" w:space="0" w:color="auto"/>
                <w:left w:val="none" w:sz="0" w:space="0" w:color="auto"/>
                <w:bottom w:val="none" w:sz="0" w:space="0" w:color="auto"/>
                <w:right w:val="none" w:sz="0" w:space="0" w:color="auto"/>
              </w:divBdr>
            </w:div>
          </w:divsChild>
        </w:div>
        <w:div w:id="648824672">
          <w:marLeft w:val="0"/>
          <w:marRight w:val="0"/>
          <w:marTop w:val="0"/>
          <w:marBottom w:val="0"/>
          <w:divBdr>
            <w:top w:val="none" w:sz="0" w:space="0" w:color="auto"/>
            <w:left w:val="none" w:sz="0" w:space="0" w:color="auto"/>
            <w:bottom w:val="none" w:sz="0" w:space="0" w:color="auto"/>
            <w:right w:val="none" w:sz="0" w:space="0" w:color="auto"/>
          </w:divBdr>
        </w:div>
      </w:divsChild>
    </w:div>
    <w:div w:id="1111898042">
      <w:bodyDiv w:val="1"/>
      <w:marLeft w:val="0"/>
      <w:marRight w:val="0"/>
      <w:marTop w:val="0"/>
      <w:marBottom w:val="0"/>
      <w:divBdr>
        <w:top w:val="none" w:sz="0" w:space="0" w:color="auto"/>
        <w:left w:val="none" w:sz="0" w:space="0" w:color="auto"/>
        <w:bottom w:val="none" w:sz="0" w:space="0" w:color="auto"/>
        <w:right w:val="none" w:sz="0" w:space="0" w:color="auto"/>
      </w:divBdr>
    </w:div>
    <w:div w:id="1348603161">
      <w:bodyDiv w:val="1"/>
      <w:marLeft w:val="0"/>
      <w:marRight w:val="0"/>
      <w:marTop w:val="0"/>
      <w:marBottom w:val="0"/>
      <w:divBdr>
        <w:top w:val="none" w:sz="0" w:space="0" w:color="auto"/>
        <w:left w:val="none" w:sz="0" w:space="0" w:color="auto"/>
        <w:bottom w:val="none" w:sz="0" w:space="0" w:color="auto"/>
        <w:right w:val="none" w:sz="0" w:space="0" w:color="auto"/>
      </w:divBdr>
    </w:div>
    <w:div w:id="1820879511">
      <w:bodyDiv w:val="1"/>
      <w:marLeft w:val="0"/>
      <w:marRight w:val="0"/>
      <w:marTop w:val="0"/>
      <w:marBottom w:val="0"/>
      <w:divBdr>
        <w:top w:val="none" w:sz="0" w:space="0" w:color="auto"/>
        <w:left w:val="none" w:sz="0" w:space="0" w:color="auto"/>
        <w:bottom w:val="none" w:sz="0" w:space="0" w:color="auto"/>
        <w:right w:val="none" w:sz="0" w:space="0" w:color="auto"/>
      </w:divBdr>
    </w:div>
    <w:div w:id="1922829806">
      <w:bodyDiv w:val="1"/>
      <w:marLeft w:val="0"/>
      <w:marRight w:val="0"/>
      <w:marTop w:val="0"/>
      <w:marBottom w:val="0"/>
      <w:divBdr>
        <w:top w:val="none" w:sz="0" w:space="0" w:color="auto"/>
        <w:left w:val="none" w:sz="0" w:space="0" w:color="auto"/>
        <w:bottom w:val="none" w:sz="0" w:space="0" w:color="auto"/>
        <w:right w:val="none" w:sz="0" w:space="0" w:color="auto"/>
      </w:divBdr>
      <w:divsChild>
        <w:div w:id="699815124">
          <w:marLeft w:val="0"/>
          <w:marRight w:val="0"/>
          <w:marTop w:val="0"/>
          <w:marBottom w:val="0"/>
          <w:divBdr>
            <w:top w:val="none" w:sz="0" w:space="0" w:color="auto"/>
            <w:left w:val="none" w:sz="0" w:space="0" w:color="auto"/>
            <w:bottom w:val="none" w:sz="0" w:space="0" w:color="auto"/>
            <w:right w:val="none" w:sz="0" w:space="0" w:color="auto"/>
          </w:divBdr>
        </w:div>
        <w:div w:id="8413178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concepto.de/recursos-literarios/" TargetMode="External"/><Relationship Id="rId18" Type="http://schemas.openxmlformats.org/officeDocument/2006/relationships/hyperlink" Target="https://concepto.de/ensenanza/" TargetMode="External"/><Relationship Id="rId26" Type="http://schemas.openxmlformats.org/officeDocument/2006/relationships/hyperlink" Target="https://concepto.de/protocolo/" TargetMode="External"/><Relationship Id="rId3" Type="http://schemas.openxmlformats.org/officeDocument/2006/relationships/styles" Target="styles.xml"/><Relationship Id="rId21" Type="http://schemas.openxmlformats.org/officeDocument/2006/relationships/hyperlink" Target="https://concepto.de/cuento/" TargetMode="External"/><Relationship Id="rId7" Type="http://schemas.openxmlformats.org/officeDocument/2006/relationships/endnotes" Target="endnotes.xml"/><Relationship Id="rId12" Type="http://schemas.openxmlformats.org/officeDocument/2006/relationships/hyperlink" Target="https://concepto.de/violencia/" TargetMode="External"/><Relationship Id="rId17" Type="http://schemas.openxmlformats.org/officeDocument/2006/relationships/hyperlink" Target="https://concepto.de/metodo/" TargetMode="External"/><Relationship Id="rId25" Type="http://schemas.openxmlformats.org/officeDocument/2006/relationships/hyperlink" Target="https://concepto.de/trama/" TargetMode="External"/><Relationship Id="rId2" Type="http://schemas.openxmlformats.org/officeDocument/2006/relationships/numbering" Target="numbering.xml"/><Relationship Id="rId16" Type="http://schemas.openxmlformats.org/officeDocument/2006/relationships/hyperlink" Target="https://concepto.de/edad-antigua/" TargetMode="External"/><Relationship Id="rId20" Type="http://schemas.openxmlformats.org/officeDocument/2006/relationships/hyperlink" Target="https://concepto.de/obra-de-arte/" TargetMode="External"/><Relationship Id="rId29" Type="http://schemas.openxmlformats.org/officeDocument/2006/relationships/image" Target="media/image2.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oncepto.de/humanidad/" TargetMode="External"/><Relationship Id="rId24" Type="http://schemas.openxmlformats.org/officeDocument/2006/relationships/hyperlink" Target="https://concepto.de/cinematografia/"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concepto.de/narracion/" TargetMode="External"/><Relationship Id="rId23" Type="http://schemas.openxmlformats.org/officeDocument/2006/relationships/hyperlink" Target="https://concepto.de/teatro/" TargetMode="External"/><Relationship Id="rId28" Type="http://schemas.openxmlformats.org/officeDocument/2006/relationships/hyperlink" Target="https://concepto.de/texto-literario/" TargetMode="External"/><Relationship Id="rId10" Type="http://schemas.openxmlformats.org/officeDocument/2006/relationships/hyperlink" Target="https://concepto.de/historia/" TargetMode="External"/><Relationship Id="rId19" Type="http://schemas.openxmlformats.org/officeDocument/2006/relationships/hyperlink" Target="https://concepto.de/aprendizaje-2/"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concepto.de/informacion/" TargetMode="External"/><Relationship Id="rId14" Type="http://schemas.openxmlformats.org/officeDocument/2006/relationships/hyperlink" Target="https://concepto.de/personaje/" TargetMode="External"/><Relationship Id="rId22" Type="http://schemas.openxmlformats.org/officeDocument/2006/relationships/hyperlink" Target="https://concepto.de/novela/" TargetMode="External"/><Relationship Id="rId27" Type="http://schemas.openxmlformats.org/officeDocument/2006/relationships/hyperlink" Target="https://concepto.de/respeto/" TargetMode="External"/><Relationship Id="rId30"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50F0B5-8C97-410B-BA4E-731B20CDEA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TotalTime>
  <Pages>4</Pages>
  <Words>1019</Words>
  <Characters>5607</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Lenin Rugel</dc:creator>
  <cp:keywords/>
  <dc:description/>
  <cp:lastModifiedBy>Lenin Rugel</cp:lastModifiedBy>
  <cp:revision>15</cp:revision>
  <dcterms:created xsi:type="dcterms:W3CDTF">2020-11-24T16:40:00Z</dcterms:created>
  <dcterms:modified xsi:type="dcterms:W3CDTF">2020-11-25T17:39:00Z</dcterms:modified>
</cp:coreProperties>
</file>