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3BC" w:rsidRPr="005D63BC" w:rsidRDefault="005D63BC" w:rsidP="005D63BC">
      <w:pPr>
        <w:rPr>
          <w:b/>
          <w:lang w:val="es-EC"/>
        </w:rPr>
      </w:pPr>
      <w:r w:rsidRPr="005D63BC">
        <w:rPr>
          <w:b/>
          <w:lang w:val="es-EC"/>
        </w:rPr>
        <w:t xml:space="preserve">Caso Práctico: Desarrollo de un Plan de Gestión para la Arquitectura Empresarial en XYZ </w:t>
      </w:r>
      <w:proofErr w:type="spellStart"/>
      <w:r w:rsidRPr="005D63BC">
        <w:rPr>
          <w:b/>
          <w:lang w:val="es-EC"/>
        </w:rPr>
        <w:t>Corp</w:t>
      </w:r>
      <w:proofErr w:type="spellEnd"/>
    </w:p>
    <w:p w:rsidR="005D63BC" w:rsidRPr="005D63BC" w:rsidRDefault="005D63BC" w:rsidP="005D63BC">
      <w:pPr>
        <w:rPr>
          <w:lang w:val="es-EC"/>
        </w:rPr>
      </w:pPr>
      <w:r>
        <w:rPr>
          <w:lang w:val="es-EC"/>
        </w:rPr>
        <w:t>Nombre apellido:</w:t>
      </w:r>
    </w:p>
    <w:p w:rsidR="005D63BC" w:rsidRPr="005D63BC" w:rsidRDefault="005D63BC" w:rsidP="005D63BC">
      <w:pPr>
        <w:rPr>
          <w:lang w:val="es-EC"/>
        </w:rPr>
      </w:pPr>
      <w:r w:rsidRPr="005D63BC">
        <w:rPr>
          <w:lang w:val="es-EC"/>
        </w:rPr>
        <w:t>Contexto:</w:t>
      </w:r>
    </w:p>
    <w:p w:rsidR="005D63BC" w:rsidRPr="005D63BC" w:rsidRDefault="005D63BC" w:rsidP="005D63BC">
      <w:pPr>
        <w:jc w:val="both"/>
        <w:rPr>
          <w:lang w:val="es-EC"/>
        </w:rPr>
      </w:pPr>
      <w:r w:rsidRPr="005D63BC">
        <w:rPr>
          <w:lang w:val="es-EC"/>
        </w:rPr>
        <w:t xml:space="preserve">XYZ </w:t>
      </w:r>
      <w:proofErr w:type="spellStart"/>
      <w:r w:rsidRPr="005D63BC">
        <w:rPr>
          <w:lang w:val="es-EC"/>
        </w:rPr>
        <w:t>Corp</w:t>
      </w:r>
      <w:proofErr w:type="spellEnd"/>
      <w:r w:rsidRPr="005D63BC">
        <w:rPr>
          <w:lang w:val="es-EC"/>
        </w:rPr>
        <w:t xml:space="preserve"> es una empresa multinacional que se dedica a la fabricación y distribución de productos electrónicos. Con más de 20 años en el mercado, XYZ </w:t>
      </w:r>
      <w:proofErr w:type="spellStart"/>
      <w:r w:rsidRPr="005D63BC">
        <w:rPr>
          <w:lang w:val="es-EC"/>
        </w:rPr>
        <w:t>Corp</w:t>
      </w:r>
      <w:proofErr w:type="spellEnd"/>
      <w:r w:rsidRPr="005D63BC">
        <w:rPr>
          <w:lang w:val="es-EC"/>
        </w:rPr>
        <w:t xml:space="preserve"> se enfrenta a la necesidad de modernizar sus sistemas de TI para mantenerse competitiva en un entorno de rápida evolución tecnológica. La alta dirección ha decidido que es esencial alinear la arquitectura empresarial (AE) con la estrategia corporativa para mejorar la eficiencia operativa y apoyar mejor los objetivos de negocio a largo plazo.</w:t>
      </w:r>
    </w:p>
    <w:p w:rsidR="005D63BC" w:rsidRPr="005D63BC" w:rsidRDefault="005D63BC" w:rsidP="005D63BC">
      <w:pPr>
        <w:jc w:val="both"/>
        <w:rPr>
          <w:b/>
          <w:lang w:val="es-EC"/>
        </w:rPr>
      </w:pPr>
      <w:r w:rsidRPr="005D63BC">
        <w:rPr>
          <w:b/>
          <w:lang w:val="es-EC"/>
        </w:rPr>
        <w:t>Desafíos Identificados</w:t>
      </w:r>
      <w:r>
        <w:rPr>
          <w:b/>
          <w:lang w:val="es-EC"/>
        </w:rPr>
        <w:t xml:space="preserve"> contexto de la empresa</w:t>
      </w:r>
      <w:r w:rsidRPr="005D63BC">
        <w:rPr>
          <w:b/>
          <w:lang w:val="es-EC"/>
        </w:rPr>
        <w:t>:</w:t>
      </w:r>
    </w:p>
    <w:p w:rsidR="005D63BC" w:rsidRPr="005D63BC" w:rsidRDefault="005D63BC" w:rsidP="005D63BC">
      <w:pPr>
        <w:jc w:val="both"/>
        <w:rPr>
          <w:b/>
          <w:lang w:val="es-EC"/>
        </w:rPr>
      </w:pPr>
      <w:r w:rsidRPr="005D63BC">
        <w:rPr>
          <w:b/>
          <w:lang w:val="es-EC"/>
        </w:rPr>
        <w:t>Desconexión entre TI y Negocios:</w:t>
      </w:r>
    </w:p>
    <w:p w:rsidR="005D63BC" w:rsidRPr="005D63BC" w:rsidRDefault="005D63BC" w:rsidP="005D63BC">
      <w:pPr>
        <w:pStyle w:val="Prrafodelista"/>
        <w:numPr>
          <w:ilvl w:val="0"/>
          <w:numId w:val="1"/>
        </w:numPr>
        <w:jc w:val="both"/>
        <w:rPr>
          <w:lang w:val="es-EC"/>
        </w:rPr>
      </w:pPr>
      <w:r w:rsidRPr="005D63BC">
        <w:rPr>
          <w:lang w:val="es-EC"/>
        </w:rPr>
        <w:t>Las áreas de TI y de negocios operan de manera aislada, lo que provoca falta de comunicación y entendimiento mutuo.</w:t>
      </w:r>
    </w:p>
    <w:p w:rsidR="005D63BC" w:rsidRPr="005D63BC" w:rsidRDefault="005D63BC" w:rsidP="005D63BC">
      <w:pPr>
        <w:jc w:val="both"/>
        <w:rPr>
          <w:b/>
          <w:lang w:val="es-EC"/>
        </w:rPr>
      </w:pPr>
      <w:r w:rsidRPr="005D63BC">
        <w:rPr>
          <w:b/>
          <w:lang w:val="es-EC"/>
        </w:rPr>
        <w:t xml:space="preserve">Infraestructura </w:t>
      </w:r>
      <w:proofErr w:type="spellStart"/>
      <w:r w:rsidRPr="005D63BC">
        <w:rPr>
          <w:b/>
          <w:lang w:val="es-EC"/>
        </w:rPr>
        <w:t>Legacy</w:t>
      </w:r>
      <w:proofErr w:type="spellEnd"/>
      <w:r w:rsidRPr="005D63BC">
        <w:rPr>
          <w:b/>
          <w:lang w:val="es-EC"/>
        </w:rPr>
        <w:t>:</w:t>
      </w:r>
    </w:p>
    <w:p w:rsidR="005D63BC" w:rsidRPr="005D63BC" w:rsidRDefault="005D63BC" w:rsidP="005D63BC">
      <w:pPr>
        <w:pStyle w:val="Prrafodelista"/>
        <w:numPr>
          <w:ilvl w:val="0"/>
          <w:numId w:val="1"/>
        </w:numPr>
        <w:jc w:val="both"/>
        <w:rPr>
          <w:lang w:val="es-EC"/>
        </w:rPr>
      </w:pPr>
      <w:r w:rsidRPr="005D63BC">
        <w:rPr>
          <w:lang w:val="es-EC"/>
        </w:rPr>
        <w:t>La empresa cuenta con sistemas heredados que son costosos de mantener y difíciles de integrar con nuevas tecnologías.</w:t>
      </w:r>
    </w:p>
    <w:p w:rsidR="005D63BC" w:rsidRPr="005D63BC" w:rsidRDefault="005D63BC" w:rsidP="005D63BC">
      <w:pPr>
        <w:jc w:val="both"/>
        <w:rPr>
          <w:b/>
          <w:lang w:val="es-EC"/>
        </w:rPr>
      </w:pPr>
      <w:r w:rsidRPr="005D63BC">
        <w:rPr>
          <w:b/>
          <w:lang w:val="es-EC"/>
        </w:rPr>
        <w:t>Gestión del Cambio:</w:t>
      </w:r>
    </w:p>
    <w:p w:rsidR="005D63BC" w:rsidRPr="005D63BC" w:rsidRDefault="005D63BC" w:rsidP="005D63BC">
      <w:pPr>
        <w:pStyle w:val="Prrafodelista"/>
        <w:numPr>
          <w:ilvl w:val="0"/>
          <w:numId w:val="1"/>
        </w:numPr>
        <w:jc w:val="both"/>
        <w:rPr>
          <w:lang w:val="es-EC"/>
        </w:rPr>
      </w:pPr>
      <w:r w:rsidRPr="005D63BC">
        <w:rPr>
          <w:lang w:val="es-EC"/>
        </w:rPr>
        <w:t>Existe resistencia al cambio entre los empleados y mandos intermedios, lo que dificulta la implementación de nuevas iniciativas tecnológicas.</w:t>
      </w:r>
    </w:p>
    <w:p w:rsidR="005D63BC" w:rsidRPr="005D63BC" w:rsidRDefault="005D63BC" w:rsidP="005D63BC">
      <w:pPr>
        <w:jc w:val="both"/>
        <w:rPr>
          <w:b/>
          <w:lang w:val="es-EC"/>
        </w:rPr>
      </w:pPr>
      <w:r w:rsidRPr="005D63BC">
        <w:rPr>
          <w:b/>
          <w:lang w:val="es-EC"/>
        </w:rPr>
        <w:t>Falta de Estándares y Gobernanza:</w:t>
      </w:r>
    </w:p>
    <w:p w:rsidR="005D63BC" w:rsidRPr="005D63BC" w:rsidRDefault="005D63BC" w:rsidP="005D63BC">
      <w:pPr>
        <w:pStyle w:val="Prrafodelista"/>
        <w:numPr>
          <w:ilvl w:val="0"/>
          <w:numId w:val="1"/>
        </w:numPr>
        <w:jc w:val="both"/>
        <w:rPr>
          <w:lang w:val="es-EC"/>
        </w:rPr>
      </w:pPr>
      <w:r w:rsidRPr="005D63BC">
        <w:rPr>
          <w:lang w:val="es-EC"/>
        </w:rPr>
        <w:t>No hay estándares definidos para la arquitectura de sistemas ni un marco de gobernanza robusto, lo que lleva a decisiones ad hoc.</w:t>
      </w:r>
    </w:p>
    <w:p w:rsidR="005D63BC" w:rsidRPr="005D63BC" w:rsidRDefault="005D63BC" w:rsidP="005D63BC">
      <w:pPr>
        <w:jc w:val="both"/>
        <w:rPr>
          <w:b/>
          <w:lang w:val="es-EC"/>
        </w:rPr>
      </w:pPr>
      <w:r w:rsidRPr="005D63BC">
        <w:rPr>
          <w:b/>
          <w:lang w:val="es-EC"/>
        </w:rPr>
        <w:t>Objetivo del Caso Práctico:</w:t>
      </w:r>
    </w:p>
    <w:p w:rsidR="005D63BC" w:rsidRPr="005D63BC" w:rsidRDefault="005D63BC" w:rsidP="005D63BC">
      <w:pPr>
        <w:jc w:val="both"/>
        <w:rPr>
          <w:lang w:val="es-EC"/>
        </w:rPr>
      </w:pPr>
      <w:r w:rsidRPr="005D63BC">
        <w:rPr>
          <w:lang w:val="es-EC"/>
        </w:rPr>
        <w:t>Desarrollar un plan de gestión de arquitectura empresarial que aborde estos desafíos, alineando la arquitectura de TI con la estrategia corporativa para apoyar el crecimiento y la innovación en XYZ Corp.</w:t>
      </w:r>
    </w:p>
    <w:p w:rsidR="005D63BC" w:rsidRPr="005D63BC" w:rsidRDefault="005D63BC" w:rsidP="005D63BC">
      <w:pPr>
        <w:jc w:val="both"/>
        <w:rPr>
          <w:b/>
          <w:lang w:val="es-EC"/>
        </w:rPr>
      </w:pPr>
      <w:r w:rsidRPr="005D63BC">
        <w:rPr>
          <w:b/>
          <w:lang w:val="es-EC"/>
        </w:rPr>
        <w:t>Preguntas Clave para el Foro:</w:t>
      </w:r>
    </w:p>
    <w:p w:rsidR="005D63BC" w:rsidRPr="005D63BC" w:rsidRDefault="005D63BC" w:rsidP="005D63BC">
      <w:pPr>
        <w:pStyle w:val="Prrafodelista"/>
        <w:numPr>
          <w:ilvl w:val="0"/>
          <w:numId w:val="1"/>
        </w:numPr>
        <w:jc w:val="both"/>
        <w:rPr>
          <w:lang w:val="es-EC"/>
        </w:rPr>
      </w:pPr>
      <w:r w:rsidRPr="005D63BC">
        <w:rPr>
          <w:lang w:val="es-EC"/>
        </w:rPr>
        <w:t xml:space="preserve">¿Qué metodologías pueden emplearse para evaluar el estado actual de la arquitectura empresarial en XYZ </w:t>
      </w:r>
      <w:proofErr w:type="spellStart"/>
      <w:r w:rsidRPr="005D63BC">
        <w:rPr>
          <w:lang w:val="es-EC"/>
        </w:rPr>
        <w:t>Corp</w:t>
      </w:r>
      <w:proofErr w:type="spellEnd"/>
      <w:r w:rsidRPr="005D63BC">
        <w:rPr>
          <w:lang w:val="es-EC"/>
        </w:rPr>
        <w:t xml:space="preserve"> y su alineación con la estrategia corporativa?</w:t>
      </w:r>
    </w:p>
    <w:p w:rsidR="005D63BC" w:rsidRPr="005D63BC" w:rsidRDefault="005D63BC" w:rsidP="005D63BC">
      <w:pPr>
        <w:pStyle w:val="Prrafodelista"/>
        <w:numPr>
          <w:ilvl w:val="0"/>
          <w:numId w:val="1"/>
        </w:numPr>
        <w:jc w:val="both"/>
        <w:rPr>
          <w:lang w:val="es-EC"/>
        </w:rPr>
      </w:pPr>
      <w:r w:rsidRPr="005D63BC">
        <w:rPr>
          <w:lang w:val="es-EC"/>
        </w:rPr>
        <w:t>¿Cuáles son las mejores prácticas para definir una estrategia de arquitectura empresarial que respalde los objetivos de negocio a largo plazo?</w:t>
      </w:r>
    </w:p>
    <w:p w:rsidR="005D63BC" w:rsidRPr="005D63BC" w:rsidRDefault="005D63BC" w:rsidP="005D63BC">
      <w:pPr>
        <w:pStyle w:val="Prrafodelista"/>
        <w:numPr>
          <w:ilvl w:val="0"/>
          <w:numId w:val="1"/>
        </w:numPr>
        <w:jc w:val="both"/>
        <w:rPr>
          <w:lang w:val="es-EC"/>
        </w:rPr>
      </w:pPr>
      <w:r w:rsidRPr="005D63BC">
        <w:rPr>
          <w:lang w:val="es-EC"/>
        </w:rPr>
        <w:t xml:space="preserve">¿Qué pasos críticos deben seguirse para desarrollar una hoja de ruta que facilite la transición de la infraestructura </w:t>
      </w:r>
      <w:proofErr w:type="spellStart"/>
      <w:r w:rsidRPr="005D63BC">
        <w:rPr>
          <w:lang w:val="es-EC"/>
        </w:rPr>
        <w:t>legacy</w:t>
      </w:r>
      <w:proofErr w:type="spellEnd"/>
      <w:r w:rsidRPr="005D63BC">
        <w:rPr>
          <w:lang w:val="es-EC"/>
        </w:rPr>
        <w:t xml:space="preserve"> a un entorno más moderno y eficiente?</w:t>
      </w:r>
    </w:p>
    <w:p w:rsidR="005D63BC" w:rsidRPr="005D63BC" w:rsidRDefault="005D63BC" w:rsidP="005D63BC">
      <w:pPr>
        <w:pStyle w:val="Prrafodelista"/>
        <w:numPr>
          <w:ilvl w:val="0"/>
          <w:numId w:val="1"/>
        </w:numPr>
        <w:jc w:val="both"/>
        <w:rPr>
          <w:lang w:val="es-EC"/>
        </w:rPr>
      </w:pPr>
      <w:r w:rsidRPr="005D63BC">
        <w:rPr>
          <w:lang w:val="es-EC"/>
        </w:rPr>
        <w:t>¿Qué estrategias pueden implementarse para gestionar la resistencia al cambio y asegurar la adopción de nuevas prácticas y tecnologías por parte de los empleados?</w:t>
      </w:r>
    </w:p>
    <w:p w:rsidR="005D63BC" w:rsidRPr="005D63BC" w:rsidRDefault="005D63BC" w:rsidP="005D63BC">
      <w:pPr>
        <w:pStyle w:val="Prrafodelista"/>
        <w:numPr>
          <w:ilvl w:val="0"/>
          <w:numId w:val="1"/>
        </w:numPr>
        <w:jc w:val="both"/>
        <w:rPr>
          <w:lang w:val="es-EC"/>
        </w:rPr>
      </w:pPr>
      <w:r w:rsidRPr="005D63BC">
        <w:rPr>
          <w:lang w:val="es-EC"/>
        </w:rPr>
        <w:lastRenderedPageBreak/>
        <w:t>¿Cómo se pueden establecer y mantener estándares robustos y un marco de gobernanza que asegure la coherencia y sostenibilidad de la arquitectura empresarial a lo largo del tiempo?</w:t>
      </w:r>
    </w:p>
    <w:p w:rsidR="005D63BC" w:rsidRPr="005D63BC" w:rsidRDefault="005D63BC" w:rsidP="005D63BC">
      <w:pPr>
        <w:jc w:val="both"/>
        <w:rPr>
          <w:b/>
          <w:lang w:val="es-EC"/>
        </w:rPr>
      </w:pPr>
      <w:r w:rsidRPr="005D63BC">
        <w:rPr>
          <w:b/>
          <w:lang w:val="es-EC"/>
        </w:rPr>
        <w:t>Tareas del Caso Práctico:</w:t>
      </w:r>
    </w:p>
    <w:p w:rsidR="005D63BC" w:rsidRPr="005D63BC" w:rsidRDefault="005D63BC" w:rsidP="005D63BC">
      <w:pPr>
        <w:jc w:val="both"/>
        <w:rPr>
          <w:b/>
          <w:lang w:val="es-EC"/>
        </w:rPr>
      </w:pPr>
      <w:r w:rsidRPr="005D63BC">
        <w:rPr>
          <w:b/>
          <w:lang w:val="es-EC"/>
        </w:rPr>
        <w:t>Evaluación Inicial:</w:t>
      </w:r>
    </w:p>
    <w:p w:rsidR="005D63BC" w:rsidRPr="005D63BC" w:rsidRDefault="005D63BC" w:rsidP="005D63BC">
      <w:pPr>
        <w:pStyle w:val="Prrafodelista"/>
        <w:numPr>
          <w:ilvl w:val="0"/>
          <w:numId w:val="2"/>
        </w:numPr>
        <w:jc w:val="both"/>
        <w:rPr>
          <w:lang w:val="es-EC"/>
        </w:rPr>
      </w:pPr>
      <w:r w:rsidRPr="005D63BC">
        <w:rPr>
          <w:lang w:val="es-EC"/>
        </w:rPr>
        <w:t>Realizar un análisis SWOT (Fortalezas, Debilidades, Oportunidades, Amenazas) de la arquitectura empresarial actual de XYZ Corp.</w:t>
      </w:r>
    </w:p>
    <w:p w:rsidR="005D63BC" w:rsidRPr="005D63BC" w:rsidRDefault="005D63BC" w:rsidP="005D63BC">
      <w:pPr>
        <w:jc w:val="both"/>
        <w:rPr>
          <w:b/>
          <w:lang w:val="es-EC"/>
        </w:rPr>
      </w:pPr>
      <w:r w:rsidRPr="005D63BC">
        <w:rPr>
          <w:b/>
          <w:lang w:val="es-EC"/>
        </w:rPr>
        <w:t>Desarrollo de la Estrategia:</w:t>
      </w:r>
    </w:p>
    <w:p w:rsidR="005D63BC" w:rsidRPr="005D63BC" w:rsidRDefault="005D63BC" w:rsidP="005D63BC">
      <w:pPr>
        <w:pStyle w:val="Prrafodelista"/>
        <w:numPr>
          <w:ilvl w:val="0"/>
          <w:numId w:val="2"/>
        </w:numPr>
        <w:jc w:val="both"/>
        <w:rPr>
          <w:lang w:val="es-EC"/>
        </w:rPr>
      </w:pPr>
      <w:r w:rsidRPr="005D63BC">
        <w:rPr>
          <w:lang w:val="es-EC"/>
        </w:rPr>
        <w:t>Diseñar un modelo de referencia para la arquitectura empresarial alineado con la estrategia corporativa de XYZ Corp.</w:t>
      </w:r>
    </w:p>
    <w:p w:rsidR="005D63BC" w:rsidRPr="005D63BC" w:rsidRDefault="005D63BC" w:rsidP="005D63BC">
      <w:pPr>
        <w:jc w:val="both"/>
        <w:rPr>
          <w:b/>
          <w:lang w:val="es-EC"/>
        </w:rPr>
      </w:pPr>
      <w:r w:rsidRPr="005D63BC">
        <w:rPr>
          <w:b/>
          <w:lang w:val="es-EC"/>
        </w:rPr>
        <w:t>Creación de la Hoja de Ruta:</w:t>
      </w:r>
    </w:p>
    <w:p w:rsidR="005D63BC" w:rsidRPr="005D63BC" w:rsidRDefault="005D63BC" w:rsidP="005D63BC">
      <w:pPr>
        <w:pStyle w:val="Prrafodelista"/>
        <w:numPr>
          <w:ilvl w:val="0"/>
          <w:numId w:val="2"/>
        </w:numPr>
        <w:jc w:val="both"/>
        <w:rPr>
          <w:lang w:val="es-EC"/>
        </w:rPr>
      </w:pPr>
      <w:r w:rsidRPr="005D63BC">
        <w:rPr>
          <w:lang w:val="es-EC"/>
        </w:rPr>
        <w:t>Elaborar una hoja de ruta detallada para la modernización de la infraestructura TI, incluyendo hitos clave y recursos necesarios.</w:t>
      </w:r>
    </w:p>
    <w:p w:rsidR="005D63BC" w:rsidRPr="005D63BC" w:rsidRDefault="005D63BC" w:rsidP="005D63BC">
      <w:pPr>
        <w:jc w:val="both"/>
        <w:rPr>
          <w:b/>
          <w:lang w:val="es-EC"/>
        </w:rPr>
      </w:pPr>
      <w:r w:rsidRPr="005D63BC">
        <w:rPr>
          <w:b/>
          <w:lang w:val="es-EC"/>
        </w:rPr>
        <w:t>Plan de Gestión del Cambio:</w:t>
      </w:r>
    </w:p>
    <w:p w:rsidR="005D63BC" w:rsidRPr="005D63BC" w:rsidRDefault="005D63BC" w:rsidP="005D63BC">
      <w:pPr>
        <w:pStyle w:val="Prrafodelista"/>
        <w:numPr>
          <w:ilvl w:val="0"/>
          <w:numId w:val="2"/>
        </w:numPr>
        <w:jc w:val="both"/>
        <w:rPr>
          <w:lang w:val="es-EC"/>
        </w:rPr>
      </w:pPr>
      <w:r w:rsidRPr="005D63BC">
        <w:rPr>
          <w:lang w:val="es-EC"/>
        </w:rPr>
        <w:t>Desarrollar un plan de gestión del cambio que incluya comunicación, formación y mecanismos de retroalimentación para abordar la resistencia al cambio.</w:t>
      </w:r>
    </w:p>
    <w:p w:rsidR="005D63BC" w:rsidRPr="005D63BC" w:rsidRDefault="005D63BC" w:rsidP="005D63BC">
      <w:pPr>
        <w:jc w:val="both"/>
        <w:rPr>
          <w:b/>
        </w:rPr>
      </w:pPr>
      <w:r w:rsidRPr="005D63BC">
        <w:rPr>
          <w:b/>
        </w:rPr>
        <w:t>Establecimiento de Gobernanza</w:t>
      </w:r>
      <w:bookmarkStart w:id="0" w:name="_GoBack"/>
      <w:bookmarkEnd w:id="0"/>
      <w:r w:rsidRPr="005D63BC">
        <w:rPr>
          <w:b/>
        </w:rPr>
        <w:t>:</w:t>
      </w:r>
    </w:p>
    <w:p w:rsidR="00597FD6" w:rsidRPr="005D63BC" w:rsidRDefault="005D63BC" w:rsidP="005D63BC">
      <w:pPr>
        <w:pStyle w:val="Prrafodelista"/>
        <w:numPr>
          <w:ilvl w:val="0"/>
          <w:numId w:val="2"/>
        </w:numPr>
        <w:jc w:val="both"/>
        <w:rPr>
          <w:lang w:val="es-EC"/>
        </w:rPr>
      </w:pPr>
      <w:r w:rsidRPr="005D63BC">
        <w:rPr>
          <w:lang w:val="es-EC"/>
        </w:rPr>
        <w:t>Proponer un marco de gobernanza para la arquitectura empresarial, incluyendo roles, responsabilidades y procesos de toma de decisiones.</w:t>
      </w:r>
    </w:p>
    <w:sectPr w:rsidR="00597FD6" w:rsidRPr="005D63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9B3645"/>
    <w:multiLevelType w:val="hybridMultilevel"/>
    <w:tmpl w:val="2AF2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803230"/>
    <w:multiLevelType w:val="hybridMultilevel"/>
    <w:tmpl w:val="0364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63BC"/>
    <w:rsid w:val="00597FD6"/>
    <w:rsid w:val="005D6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4A77"/>
  <w15:chartTrackingRefBased/>
  <w15:docId w15:val="{E247E097-9740-4EB4-ADDD-32B99EE2C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D63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473</Words>
  <Characters>2700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Ltic</dc:creator>
  <cp:keywords/>
  <dc:description/>
  <cp:lastModifiedBy>Estudiante Ltic</cp:lastModifiedBy>
  <cp:revision>1</cp:revision>
  <dcterms:created xsi:type="dcterms:W3CDTF">2024-05-29T19:14:00Z</dcterms:created>
  <dcterms:modified xsi:type="dcterms:W3CDTF">2024-05-29T19:21:00Z</dcterms:modified>
</cp:coreProperties>
</file>