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1994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36"/>
          <w:szCs w:val="36"/>
          <w:highlight w:val="white"/>
          <w:u w:val="none"/>
          <w:vertAlign w:val="baseline"/>
          <w:rtl w:val="0"/>
        </w:rPr>
        <w:t xml:space="preserve">SERIE D’EXERCICES N°2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680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single"/>
          <w:vertAlign w:val="baseline"/>
          <w:rtl w:val="0"/>
        </w:rPr>
        <w:t xml:space="preserve">Exercice 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Système d’enregistrement et de planification des patients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30.54616928100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pgSz w:h="16820" w:w="11900" w:orient="portrait"/>
          <w:pgMar w:bottom="832.7999877929688" w:top="695.999755859375" w:left="724.4927978515625" w:right="380.8544921875" w:header="0" w:footer="720"/>
          <w:pgNumType w:start="1"/>
          <w:cols w:equalWidth="0" w:num="2">
            <w:col w:space="0" w:w="5400"/>
            <w:col w:space="0" w:w="5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UML| Abadi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624755859375" w:line="229.97942447662354" w:lineRule="auto"/>
        <w:ind w:left="0.48004150390625" w:right="269.90478515625" w:firstLine="2.879943847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Dans un cabinet médical, le système d’enregistrement et de planification des patients est utilisé par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réceptionnistes, les infirmières et les médecins. Les réceptionnistes utilisent le système pour saisir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informations relatives aux nouveaux patients lorsqu’ils se rendent pour la première fois chez le médecin. Ils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fixent également tous les rendez-vous. Les infirmières utilisent le système pour suivre les résultats de chaque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visite, y compris le diagnostic et les médicaments. Pour chaque visite, des champs de texte libre sont utilisés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pour saisir des informations sur le diagnostic et le traitement. Plusieurs médicaments peuvent être prescrits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lors de chaque visite. Les infirmières peuvent également accéder aux informations pour imprimer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l’historique des visites des patients.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4052734375" w:line="229.90779876708984" w:lineRule="auto"/>
        <w:ind w:left="0.48004150390625" w:right="372.664794921875" w:firstLine="3.600006103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Les médecins utilisent principalement le système pour consulter l’historique des patients. Les médecins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peuvent occasionnellement saisir des informations sur le traitement des patients et des prescriptions, mais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plus souvent, ils laissent les infirmières saisir ces informations.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12548828125" w:line="228.90822887420654" w:lineRule="auto"/>
        <w:ind w:left="3.1200408935546875" w:right="413.62548828125" w:firstLine="2.879943847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Chaque patient est affecté à une famille. Le chef de famille est responsable de la personne bénéficiant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couverture médicale principale. Les informations sur les médecins sont maintenues puisqu’une famille a 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médecin traitant, mais différents médecins peuvent être ceux qui voient le patient lors de la visite.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8115234375" w:line="240" w:lineRule="auto"/>
        <w:ind w:left="3.7728118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single"/>
          <w:vertAlign w:val="baseline"/>
          <w:rtl w:val="0"/>
        </w:rPr>
        <w:t xml:space="preserve">Exercice 2: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highlight w:val="white"/>
          <w:u w:val="none"/>
          <w:vertAlign w:val="baseline"/>
          <w:rtl w:val="0"/>
        </w:rPr>
        <w:t xml:space="preserve">DAB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3333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6.2400054931640625" w:right="725.94482421875" w:hanging="0.240020751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Cette étude de cas concerne un système simplifié de distributeur automatique de billets (DAB). Le DAB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offre les services suivants: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11328125" w:line="459.81614112854004" w:lineRule="auto"/>
        <w:ind w:left="726.2400054931641" w:right="393.7841796875" w:hanging="349.747238159179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Distribution d’argent à chaque détenteur d’une carte par l’intermédiaire d’un lecteur de carte et d’un  distributeur de billets.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38818359375" w:line="457.81651496887207" w:lineRule="auto"/>
        <w:ind w:left="725.7601165771484" w:right="692.82470703125" w:hanging="349.267349243164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Consultation du solde du compte, dépôt d’espèces et de chèques pour les clients détenteurs d’une  carte de leur banque.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03369140625" w:line="240" w:lineRule="auto"/>
        <w:ind w:left="376.49276733398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Toutes les transactions sont sécurisées.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376.49276733398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44444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Il est parfois nécessaire de recharger le distributeur, etc.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9.90779876708984" w:lineRule="auto"/>
        <w:ind w:left="0" w:right="579.306640625" w:firstLine="2.16003417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Le DAB nécessite également des travaux de maintenance, tels que le remplissage du distributeur avec des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highlight w:val="white"/>
          <w:u w:val="none"/>
          <w:vertAlign w:val="baseline"/>
          <w:rtl w:val="0"/>
        </w:rPr>
        <w:t xml:space="preserve">billets de banque, la récupération des cartes qui ont été avalées, etc.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41259765625" w:line="240" w:lineRule="auto"/>
        <w:ind w:left="724.2528533935547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Exercice 3 : Terminal Point de Vente (TPV)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9568061828613" w:lineRule="auto"/>
        <w:ind w:left="363.6000061035156" w:right="266.025390625" w:firstLine="2.879943847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Cet exercice concerne un système simplifié de caisse enregistreuse de super- marché. Le déroulement  normal d’utilisation de la caisse est le suivant 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2437744140625" w:line="240" w:lineRule="auto"/>
        <w:ind w:left="717.840042114257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Un client arrive à la caisse avec des articles à payer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03173828125" w:line="345.8616542816162" w:lineRule="auto"/>
        <w:ind w:left="725.7601165771484" w:right="266.265869140625" w:hanging="7.920074462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Le caissier enregistre le numéro d’identification (CPU) de chaque article, ainsi que la quantité si  elle est supérieure à 1.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8367919921875" w:line="240" w:lineRule="auto"/>
        <w:ind w:left="717.840042114257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32.7999877929688" w:top="695.999755859375" w:left="720.7199859619141" w:right="387.254638671875" w:header="0" w:footer="720"/>
          <w:cols w:equalWidth="0" w:num="1">
            <w:col w:space="0" w:w="10792.025375366211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La caisse affiche le prix de chaque article et son libellé.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0029296875" w:line="344.19516563415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Lorsque tous les achats sont enregistrés, le caissier signale la fin de la vente. — La caisse affiche le total des achats.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25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Le client choisit son mode de paiement 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numéraire : le caissier encaisse l’argent reçu, la caisse indique l’argent à rendre au client.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30.54616928100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32.7999877929688" w:top="695.999755859375" w:left="1090.838394165039" w:right="380.854492187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UML| Abadi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8251953125" w:line="343.86165618896484" w:lineRule="auto"/>
        <w:ind w:left="724.3199920654297" w:right="268.746337890625" w:hanging="354.201583862304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chèque : le caissier vérifie la solvabilité du client en transmettant une requête à un centre d’autorisation  via la caisse.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8544921875" w:line="343.86265754699707" w:lineRule="auto"/>
        <w:ind w:left="720.0000762939453" w:right="263.9453125" w:hanging="349.881668090820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carte de crédit : un terminal bancaire fait partie de la caisse. Il transmet une demande d’autorisation à  un centre d’autorisation en fonction du type de la carte.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56689453125" w:line="240" w:lineRule="auto"/>
        <w:ind w:left="717.840042114257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La caisse enregistre la vente et imprime un ticket.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717.840042114257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Le caissier donne le ticket de caisse au client.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344.86169815063477" w:lineRule="auto"/>
        <w:ind w:left="370.118408203125" w:right="271.14501953125" w:hanging="367.238388061523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Après la saisie des articles, le client peut présenter au caissier des coupons de réduction pour certains articles.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Lorsque le paiement est terminé, la caisse transmet les informations sur le nombre d’articles vendus  au système de gestion des stocks.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888671875" w:line="240" w:lineRule="auto"/>
        <w:ind w:left="723.84010314941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Tous les matins, le responsable du magasin initialise les caisses pour la journée.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202392578125" w:line="240" w:lineRule="auto"/>
        <w:ind w:left="717.840042114257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Construire un diagramme de cas d’utilisation détaillé de la caisse enregistreuse.</w:t>
      </w:r>
    </w:p>
    <w:sectPr>
      <w:type w:val="continuous"/>
      <w:pgSz w:h="16820" w:w="11900" w:orient="portrait"/>
      <w:pgMar w:bottom="832.7999877929688" w:top="695.999755859375" w:left="720.7199859619141" w:right="387.254638671875" w:header="0" w:footer="720"/>
      <w:cols w:equalWidth="0" w:num="1">
        <w:col w:space="0" w:w="10792.02537536621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