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7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6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 ×</w:t>
      </w:r>
      <w:r>
        <w:t xml:space="preserve"> </w:t>
      </w:r>
      <w:r>
        <w:t xml:space="preserve">calendar month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group with both the</w:t>
      </w:r>
      <w:r>
        <w:t xml:space="preserve"> </w:t>
      </w:r>
      <w:r>
        <w:t xml:space="preserve">snack and drink lines (</w:t>
      </w:r>
      <w:r>
        <w:rPr>
          <w:rStyle w:val="VerbatimChar"/>
        </w:rPr>
        <w:t xml:space="preserve">"SSS &amp; PPP &lt;month&gt;"</w:t>
      </w:r>
      <w:r>
        <w:t xml:space="preserve">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4"/>
    <w:bookmarkStart w:id="95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5"/>
    <w:bookmarkEnd w:id="96"/>
    <w:bookmarkEnd w:id="97"/>
    <w:bookmarkStart w:id="10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8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8"/>
    <w:bookmarkStart w:id="102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9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9"/>
    <w:bookmarkStart w:id="100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0"/>
    <w:bookmarkStart w:id="101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1"/>
    <w:bookmarkEnd w:id="102"/>
    <w:bookmarkStart w:id="103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3"/>
    <w:bookmarkStart w:id="10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4"/>
    <w:bookmarkStart w:id="10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5"/>
    <w:bookmarkStart w:id="10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6"/>
    <w:bookmarkStart w:id="10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8"/>
    <w:bookmarkEnd w:id="109"/>
    <w:bookmarkStart w:id="120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0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0"/>
    <w:bookmarkStart w:id="112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1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2"/>
    <w:bookmarkStart w:id="113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3"/>
    <w:bookmarkStart w:id="114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4"/>
    <w:bookmarkStart w:id="117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5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5"/>
    <w:bookmarkStart w:id="116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6"/>
    <w:bookmarkEnd w:id="117"/>
    <w:bookmarkStart w:id="118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8"/>
    <w:bookmarkStart w:id="119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9"/>
    <w:bookmarkEnd w:id="120"/>
    <w:bookmarkStart w:id="130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snacks AND drinks of a month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"SSS &amp; PPP &lt;month&gt;"</w:t>
      </w:r>
      <w:r>
        <w:t xml:space="preserve">)</w:t>
      </w:r>
      <w:r>
        <w:t xml:space="preserve"> </w:t>
      </w:r>
      <w:r>
        <w:t xml:space="preserve">— see below.</w:t>
      </w:r>
    </w:p>
    <w:bookmarkStart w:id="121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1"/>
    <w:bookmarkStart w:id="124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2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2"/>
    <w:bookmarkStart w:id="123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3"/>
    <w:bookmarkEnd w:id="124"/>
    <w:bookmarkStart w:id="126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&lt;month&gt; &lt;year&gt;"</w:t>
      </w:r>
      <w:r>
        <w:t xml:space="preserve"> </w:t>
      </w:r>
      <w:r>
        <w:t xml:space="preserve">(Dutch locale, e.g.</w:t>
      </w:r>
      <w:r>
        <w:t xml:space="preserve"> </w:t>
      </w:r>
      <w:r>
        <w:t xml:space="preserve">"SSS &amp; PPP juni 2026") — snack and drink 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5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5"/>
    <w:bookmarkEnd w:id="126"/>
    <w:bookmarkStart w:id="127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7"/>
    <w:bookmarkStart w:id="128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× month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group,</w:t>
      </w:r>
      <w:r>
        <w:t xml:space="preserve"> </w:t>
      </w:r>
      <w:r>
        <w:t xml:space="preserve">reference</w:t>
      </w:r>
      <w:r>
        <w:t xml:space="preserve"> </w:t>
      </w:r>
      <w:r>
        <w:rPr>
          <w:rStyle w:val="VerbatimChar"/>
        </w:rPr>
        <w:t xml:space="preserve">"SSS &amp; PPP &lt;month&gt;"</w:t>
      </w:r>
      <w:r>
        <w:t xml:space="preserve">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28"/>
    <w:bookmarkStart w:id="129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9"/>
    <w:bookmarkEnd w:id="130"/>
    <w:bookmarkStart w:id="137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1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1"/>
    <w:bookmarkStart w:id="132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2"/>
    <w:bookmarkStart w:id="133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3"/>
    <w:bookmarkStart w:id="134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 per month</w:t>
      </w:r>
      <w:r>
        <w:t xml:space="preserve"> </w:t>
      </w:r>
      <w:r>
        <w:t xml:space="preserve">("SSS &amp; PPP</w:t>
      </w:r>
      <w:r>
        <w:t xml:space="preserve"> </w:t>
      </w:r>
      <w:r>
        <w:t xml:space="preserve">") with both their snacks and</w:t>
      </w:r>
      <w:r>
        <w:t xml:space="preserve"> </w:t>
      </w:r>
      <w:r>
        <w:t xml:space="preserve">drinks, so each member gets one invoice and one direct debit.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4"/>
    <w:bookmarkStart w:id="135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5"/>
    <w:bookmarkStart w:id="136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6"/>
    <w:bookmarkEnd w:id="137"/>
    <w:bookmarkStart w:id="159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38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8"/>
    <w:bookmarkStart w:id="141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0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1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9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0"/>
    <w:bookmarkEnd w:id="141"/>
    <w:bookmarkStart w:id="148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2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2"/>
    <w:bookmarkStart w:id="143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3"/>
    <w:bookmarkStart w:id="144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4"/>
    <w:bookmarkStart w:id="145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5"/>
    <w:bookmarkStart w:id="146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6"/>
    <w:bookmarkStart w:id="147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7"/>
    <w:bookmarkEnd w:id="148"/>
    <w:bookmarkStart w:id="149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9"/>
    <w:bookmarkStart w:id="150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/admin/ppp/sbz</w:t>
      </w:r>
      <w:r>
        <w:t xml:space="preserve">):</w:t>
      </w:r>
    </w:p>
    <w:p>
      <w:pPr>
        <w:pStyle w:val="Compact"/>
        <w:numPr>
          <w:ilvl w:val="0"/>
          <w:numId w:val="1049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49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49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0"/>
    <w:bookmarkStart w:id="151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month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0"/>
        </w:numPr>
      </w:pPr>
      <w:r>
        <w:t xml:space="preserve">a toggle picker per member).</w:t>
      </w:r>
    </w:p>
    <w:bookmarkEnd w:id="151"/>
    <w:bookmarkStart w:id="152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2"/>
    <w:bookmarkStart w:id="153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× month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group,</w:t>
      </w:r>
      <w:r>
        <w:t xml:space="preserve"> </w:t>
      </w:r>
      <w:r>
        <w:t xml:space="preserve">reference</w:t>
      </w:r>
      <w:r>
        <w:t xml:space="preserve"> </w:t>
      </w:r>
      <w:r>
        <w:rPr>
          <w:rStyle w:val="VerbatimChar"/>
        </w:rPr>
        <w:t xml:space="preserve">"SSS &amp; PPP &lt;month&gt;"</w:t>
      </w:r>
      <w:r>
        <w:t xml:space="preserve">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53"/>
    <w:bookmarkStart w:id="154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4"/>
    <w:bookmarkStart w:id="156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5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4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6"/>
    <w:bookmarkStart w:id="157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7"/>
    <w:bookmarkStart w:id="158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8"/>
    <w:bookmarkEnd w:id="159"/>
    <w:bookmarkStart w:id="175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4" w:name="authentication--authorisation"/>
    <w:p>
      <w:pPr>
        <w:pStyle w:val="Heading2"/>
      </w:pPr>
      <w:r>
        <w:t xml:space="preserve">Authentication &amp; authorisation</w:t>
      </w:r>
    </w:p>
    <w:bookmarkStart w:id="160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5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 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</w:t>
      </w:r>
      <w:r>
        <w:t xml:space="preserve"> </w:t>
      </w:r>
      <w:r>
        <w:t xml:space="preserve">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5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5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60"/>
    <w:bookmarkStart w:id="161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56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56"/>
        </w:numPr>
      </w:pPr>
      <w:r>
        <w:t xml:space="preserve">Plus the client-side idle sign-out after 1 h without orders (see PPP.md).</w:t>
      </w:r>
    </w:p>
    <w:bookmarkEnd w:id="161"/>
    <w:bookmarkStart w:id="162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7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62"/>
    <w:bookmarkStart w:id="163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3"/>
    <w:bookmarkEnd w:id="164"/>
    <w:bookmarkStart w:id="165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5"/>
    <w:bookmarkStart w:id="166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6"/>
    <w:bookmarkStart w:id="167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9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9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9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7"/>
    <w:bookmarkStart w:id="168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68"/>
    <w:bookmarkStart w:id="172" w:name="deliberate-trade-offs"/>
    <w:p>
      <w:pPr>
        <w:pStyle w:val="Heading2"/>
      </w:pPr>
      <w:r>
        <w:t xml:space="preserve">Deliberate trade-offs</w:t>
      </w:r>
    </w:p>
    <w:bookmarkStart w:id="169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9"/>
    <w:bookmarkStart w:id="170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0"/>
    <w:bookmarkStart w:id="171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71"/>
    <w:bookmarkEnd w:id="172"/>
    <w:bookmarkStart w:id="173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73"/>
    <w:bookmarkStart w:id="174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1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2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3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4"/>
        </w:numPr>
      </w:pPr>
      <w:r>
        <w:t xml:space="preserve">Does it render raw HTML with external data? → escape it.</w:t>
      </w:r>
    </w:p>
    <w:p>
      <w:pPr>
        <w:numPr>
          <w:ilvl w:val="0"/>
          <w:numId w:val="1065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9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5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9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5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2026-10-02T10:16:42Z</dcterms:created>
  <dcterms:modified xsi:type="dcterms:W3CDTF">2026-10-02T10:16:42Z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