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there!</w:t>
      </w:r>
    </w:p>
    <w:p>
      <w:r>
        <w:t>Here's another paragraph for you</w:t>
      </w:r>
      <w:r>
        <w:t>, even with some added text to it.</w:t>
      </w:r>
    </w:p>
    <w:p>
      <w:pPr>
        <w:pStyle w:val="Title"/>
      </w:pPr>
      <w:r>
        <w:t>This is a huge-ass header mate</w:t>
      </w:r>
    </w:p>
    <w:p>
      <w:pPr>
        <w:pStyle w:val="Heading1"/>
      </w:pPr>
      <w:r>
        <w:t>But you can go smaller if you want</w:t>
      </w:r>
    </w:p>
    <w:p>
      <w:r>
        <w:drawing>
          <wp:inline xmlns:a="http://schemas.openxmlformats.org/drawingml/2006/main" xmlns:pic="http://schemas.openxmlformats.org/drawingml/2006/picture">
            <wp:extent cx="3600000" cy="36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g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