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6AE44" w14:textId="4514D87F" w:rsidR="009810B8" w:rsidRDefault="00BB3F15" w:rsidP="00AF29A0">
      <w:pPr>
        <w:widowControl w:val="0"/>
        <w:spacing w:after="0" w:line="240" w:lineRule="auto"/>
      </w:pPr>
      <w:r w:rsidRPr="00BB3F15">
        <w:rPr>
          <w:noProof/>
        </w:rPr>
        <w:drawing>
          <wp:inline distT="0" distB="0" distL="0" distR="0" wp14:anchorId="0B9967D0" wp14:editId="4FA0C234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FD500" w14:textId="7C93396E" w:rsidR="00BB3F15" w:rsidRDefault="00BB3F15" w:rsidP="00AF29A0">
      <w:pPr>
        <w:widowControl w:val="0"/>
        <w:spacing w:after="0" w:line="240" w:lineRule="auto"/>
      </w:pPr>
    </w:p>
    <w:p w14:paraId="17536014" w14:textId="77777777" w:rsidR="00BB3F15" w:rsidRPr="00BB3F15" w:rsidRDefault="00BB3F15" w:rsidP="00BB3F15">
      <w:pPr>
        <w:autoSpaceDE w:val="0"/>
        <w:autoSpaceDN w:val="0"/>
        <w:adjustRightInd w:val="0"/>
        <w:spacing w:before="270" w:after="195" w:line="240" w:lineRule="auto"/>
        <w:ind w:left="24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B3F15">
        <w:rPr>
          <w:rFonts w:ascii="Segoe UI Semibold" w:eastAsia="Times New Roman" w:hAnsi="Segoe UI Semibold" w:cs="Segoe UI Semibold"/>
          <w:color w:val="004D72"/>
          <w:sz w:val="26"/>
          <w:szCs w:val="26"/>
        </w:rPr>
        <w:t>Grouping Information Using the Tukey Method and 95% Confidence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0"/>
        <w:gridCol w:w="360"/>
        <w:gridCol w:w="780"/>
        <w:gridCol w:w="630"/>
        <w:gridCol w:w="630"/>
      </w:tblGrid>
      <w:tr w:rsidR="00BB3F15" w:rsidRPr="00BB3F15" w14:paraId="4BC8D467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7499A38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452337BA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</w:t>
            </w:r>
          </w:p>
        </w:tc>
        <w:tc>
          <w:tcPr>
            <w:tcW w:w="78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731DB1B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260" w:type="dxa"/>
            <w:gridSpan w:val="2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55377679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Grouping</w:t>
            </w:r>
          </w:p>
        </w:tc>
      </w:tr>
      <w:tr w:rsidR="00BB3F15" w:rsidRPr="00BB3F15" w14:paraId="5FD8523F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2894217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W_5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6B961EC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0EE4E0F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222.6</w:t>
            </w:r>
          </w:p>
        </w:tc>
        <w:tc>
          <w:tcPr>
            <w:tcW w:w="63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1357F8D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</w:t>
            </w:r>
          </w:p>
        </w:tc>
        <w:tc>
          <w:tcPr>
            <w:tcW w:w="63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C6AFF7D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  </w:t>
            </w:r>
          </w:p>
        </w:tc>
      </w:tr>
      <w:tr w:rsidR="00BB3F15" w:rsidRPr="00BB3F15" w14:paraId="54D181E7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8D83433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W_2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9573EEC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315DEF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115.60</w:t>
            </w:r>
          </w:p>
        </w:tc>
        <w:tc>
          <w:tcPr>
            <w:tcW w:w="63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918886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63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D356788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B</w:t>
            </w:r>
          </w:p>
        </w:tc>
      </w:tr>
      <w:tr w:rsidR="00BB3F15" w:rsidRPr="00BB3F15" w14:paraId="2FCA807E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4716F49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W_R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EC6FA5F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27FC07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89.2</w:t>
            </w:r>
          </w:p>
        </w:tc>
        <w:tc>
          <w:tcPr>
            <w:tcW w:w="63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A085B2A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  </w:t>
            </w:r>
          </w:p>
        </w:tc>
        <w:tc>
          <w:tcPr>
            <w:tcW w:w="63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2D9E5FB5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B</w:t>
            </w:r>
          </w:p>
        </w:tc>
      </w:tr>
    </w:tbl>
    <w:p w14:paraId="06B01E2B" w14:textId="77777777" w:rsidR="00BB3F15" w:rsidRPr="00BB3F15" w:rsidRDefault="00BB3F15" w:rsidP="00BB3F15">
      <w:pPr>
        <w:autoSpaceDE w:val="0"/>
        <w:autoSpaceDN w:val="0"/>
        <w:adjustRightInd w:val="0"/>
        <w:spacing w:before="180" w:after="0" w:line="240" w:lineRule="auto"/>
        <w:ind w:left="42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Means that do not share a letter are significantly different.</w:t>
      </w:r>
    </w:p>
    <w:p w14:paraId="7531E36E" w14:textId="77777777" w:rsidR="00BB3F15" w:rsidRPr="00BB3F15" w:rsidRDefault="00BB3F15" w:rsidP="00BB3F15">
      <w:pPr>
        <w:autoSpaceDE w:val="0"/>
        <w:autoSpaceDN w:val="0"/>
        <w:adjustRightInd w:val="0"/>
        <w:spacing w:before="270" w:after="195" w:line="240" w:lineRule="auto"/>
        <w:ind w:left="24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B3F15">
        <w:rPr>
          <w:rFonts w:ascii="Segoe UI Semibold" w:eastAsia="Times New Roman" w:hAnsi="Segoe UI Semibold" w:cs="Segoe UI Semibold"/>
          <w:color w:val="004D72"/>
          <w:sz w:val="26"/>
          <w:szCs w:val="26"/>
        </w:rPr>
        <w:t>Means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0"/>
        <w:gridCol w:w="360"/>
        <w:gridCol w:w="780"/>
        <w:gridCol w:w="705"/>
        <w:gridCol w:w="1470"/>
      </w:tblGrid>
      <w:tr w:rsidR="00BB3F15" w:rsidRPr="00BB3F15" w14:paraId="36E37C45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15EEF7F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0BAB5BBB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</w:t>
            </w:r>
          </w:p>
        </w:tc>
        <w:tc>
          <w:tcPr>
            <w:tcW w:w="78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47EAD3B9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16C9424A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147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4200E1C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95% CI</w:t>
            </w:r>
          </w:p>
        </w:tc>
      </w:tr>
      <w:tr w:rsidR="00BB3F15" w:rsidRPr="00BB3F15" w14:paraId="25A923E2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0233423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W_2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1941115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86041D2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115.60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FCA0467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14.60</w:t>
            </w:r>
          </w:p>
        </w:tc>
        <w:tc>
          <w:tcPr>
            <w:tcW w:w="14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417F1F0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(82.16, 149.04)</w:t>
            </w:r>
          </w:p>
        </w:tc>
      </w:tr>
      <w:tr w:rsidR="00BB3F15" w:rsidRPr="00BB3F15" w14:paraId="4C7F6F12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4D26892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W_5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702903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8636C64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222.6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9420D12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44.3</w:t>
            </w:r>
          </w:p>
        </w:tc>
        <w:tc>
          <w:tcPr>
            <w:tcW w:w="14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5FC561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(189.2, 256.0)</w:t>
            </w:r>
          </w:p>
        </w:tc>
      </w:tr>
      <w:tr w:rsidR="00BB3F15" w:rsidRPr="00BB3F15" w14:paraId="5D326F37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FD4E0A7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W_R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4BB3BB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8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DEE952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89.2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4DDB3F2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36.9</w:t>
            </w:r>
          </w:p>
        </w:tc>
        <w:tc>
          <w:tcPr>
            <w:tcW w:w="14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84D012A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(55.8, 122.6)</w:t>
            </w:r>
          </w:p>
        </w:tc>
      </w:tr>
    </w:tbl>
    <w:p w14:paraId="72E16B57" w14:textId="77777777" w:rsidR="00BB3F15" w:rsidRPr="00BB3F15" w:rsidRDefault="00BB3F15" w:rsidP="00BB3F15">
      <w:pPr>
        <w:autoSpaceDE w:val="0"/>
        <w:autoSpaceDN w:val="0"/>
        <w:adjustRightInd w:val="0"/>
        <w:spacing w:before="180" w:after="0" w:line="240" w:lineRule="auto"/>
        <w:ind w:left="42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 xml:space="preserve">Pooled </w:t>
      </w:r>
      <w:proofErr w:type="spellStart"/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StDev</w:t>
      </w:r>
      <w:proofErr w:type="spellEnd"/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 xml:space="preserve"> = 34.3186</w:t>
      </w:r>
    </w:p>
    <w:p w14:paraId="20644580" w14:textId="77777777" w:rsidR="00BB3F15" w:rsidRPr="00BB3F15" w:rsidRDefault="00BB3F15" w:rsidP="00BB3F15">
      <w:pPr>
        <w:autoSpaceDE w:val="0"/>
        <w:autoSpaceDN w:val="0"/>
        <w:adjustRightInd w:val="0"/>
        <w:spacing w:before="270" w:after="195" w:line="240" w:lineRule="auto"/>
        <w:ind w:left="24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B3F15">
        <w:rPr>
          <w:rFonts w:ascii="Segoe UI Semibold" w:eastAsia="Times New Roman" w:hAnsi="Segoe UI Semibold" w:cs="Segoe UI Semibold"/>
          <w:color w:val="004D72"/>
          <w:sz w:val="26"/>
          <w:szCs w:val="26"/>
        </w:rPr>
        <w:t>Tukey Simultaneous Tests for Differences of Means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140"/>
        <w:gridCol w:w="1095"/>
        <w:gridCol w:w="1095"/>
        <w:gridCol w:w="1410"/>
        <w:gridCol w:w="870"/>
        <w:gridCol w:w="975"/>
      </w:tblGrid>
      <w:tr w:rsidR="00BB3F15" w:rsidRPr="00BB3F15" w14:paraId="3777588A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41CAFD9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</w:t>
            </w: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of Levels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23706021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</w:t>
            </w: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of Means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2924A1A4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SE of</w:t>
            </w: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Difference</w:t>
            </w:r>
          </w:p>
        </w:tc>
        <w:tc>
          <w:tcPr>
            <w:tcW w:w="141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7D59C74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87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783EB932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97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19539B3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Adjusted</w:t>
            </w: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P-Value</w:t>
            </w:r>
          </w:p>
        </w:tc>
      </w:tr>
      <w:tr w:rsidR="00BB3F15" w:rsidRPr="00BB3F15" w14:paraId="658B5BEE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88C76C1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W_5 - W_2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FB4B509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107.0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291FBE7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141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5799A6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(49.1, 164.9)</w:t>
            </w:r>
          </w:p>
        </w:tc>
        <w:tc>
          <w:tcPr>
            <w:tcW w:w="8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2524E77D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4.93</w:t>
            </w:r>
          </w:p>
        </w:tc>
        <w:tc>
          <w:tcPr>
            <w:tcW w:w="97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3D1753D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0.001</w:t>
            </w:r>
          </w:p>
        </w:tc>
      </w:tr>
      <w:tr w:rsidR="00BB3F15" w:rsidRPr="00BB3F15" w14:paraId="7030E248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2E52B133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lastRenderedPageBreak/>
              <w:t>W_R - W_2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564AF0B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-26.4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29C17B4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141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9464501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(-84.3, 31.5)</w:t>
            </w:r>
          </w:p>
        </w:tc>
        <w:tc>
          <w:tcPr>
            <w:tcW w:w="8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7D237DD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-1.22</w:t>
            </w:r>
          </w:p>
        </w:tc>
        <w:tc>
          <w:tcPr>
            <w:tcW w:w="97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6B606D4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0.467</w:t>
            </w:r>
          </w:p>
        </w:tc>
      </w:tr>
      <w:tr w:rsidR="00BB3F15" w:rsidRPr="00BB3F15" w14:paraId="67722A44" w14:textId="77777777">
        <w:tblPrEx>
          <w:tblCellMar>
            <w:top w:w="0" w:type="dxa"/>
            <w:bottom w:w="0" w:type="dxa"/>
          </w:tblCellMar>
        </w:tblPrEx>
        <w:tc>
          <w:tcPr>
            <w:tcW w:w="114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E65DA3F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W_R - W_5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472608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-133.4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2EEEDD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21.7</w:t>
            </w:r>
          </w:p>
        </w:tc>
        <w:tc>
          <w:tcPr>
            <w:tcW w:w="141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328460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(-191.3, -75.5)</w:t>
            </w:r>
          </w:p>
        </w:tc>
        <w:tc>
          <w:tcPr>
            <w:tcW w:w="8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B132F11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-6.15</w:t>
            </w:r>
          </w:p>
        </w:tc>
        <w:tc>
          <w:tcPr>
            <w:tcW w:w="97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A0185A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0.000</w:t>
            </w:r>
          </w:p>
        </w:tc>
      </w:tr>
    </w:tbl>
    <w:p w14:paraId="21CC6C8A" w14:textId="77777777" w:rsidR="00BB3F15" w:rsidRPr="00BB3F15" w:rsidRDefault="00BB3F15" w:rsidP="00BB3F15">
      <w:pPr>
        <w:autoSpaceDE w:val="0"/>
        <w:autoSpaceDN w:val="0"/>
        <w:adjustRightInd w:val="0"/>
        <w:spacing w:before="180" w:after="0" w:line="240" w:lineRule="auto"/>
        <w:ind w:left="42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Individual confidence level = 97.94%</w:t>
      </w:r>
    </w:p>
    <w:p w14:paraId="370F2DCB" w14:textId="398F8E74" w:rsidR="00BB3F15" w:rsidRDefault="00BB3F15" w:rsidP="00AF29A0">
      <w:pPr>
        <w:widowControl w:val="0"/>
        <w:spacing w:after="0" w:line="240" w:lineRule="auto"/>
      </w:pPr>
    </w:p>
    <w:p w14:paraId="5358D6A0" w14:textId="7D51DA12" w:rsidR="00BB3F15" w:rsidRDefault="00BB3F15" w:rsidP="00AF29A0">
      <w:pPr>
        <w:widowControl w:val="0"/>
        <w:spacing w:after="0" w:line="240" w:lineRule="auto"/>
      </w:pPr>
    </w:p>
    <w:p w14:paraId="4827E27E" w14:textId="54B0442A" w:rsidR="00BB3F15" w:rsidRDefault="00BB3F15" w:rsidP="00AF29A0">
      <w:pPr>
        <w:widowControl w:val="0"/>
        <w:spacing w:after="0" w:line="240" w:lineRule="auto"/>
      </w:pPr>
      <w:r w:rsidRPr="00BB3F15">
        <w:rPr>
          <w:noProof/>
        </w:rPr>
        <w:drawing>
          <wp:inline distT="0" distB="0" distL="0" distR="0" wp14:anchorId="380F4114" wp14:editId="17D46F49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3F13A" w14:textId="3BD0B5B8" w:rsidR="00BB3F15" w:rsidRDefault="00BB3F15" w:rsidP="00AF29A0">
      <w:pPr>
        <w:widowControl w:val="0"/>
        <w:spacing w:after="0" w:line="240" w:lineRule="auto"/>
      </w:pPr>
    </w:p>
    <w:p w14:paraId="20A5A631" w14:textId="77777777" w:rsidR="00BB3F15" w:rsidRPr="00BB3F15" w:rsidRDefault="00BB3F15" w:rsidP="00BB3F15">
      <w:pPr>
        <w:autoSpaceDE w:val="0"/>
        <w:autoSpaceDN w:val="0"/>
        <w:adjustRightInd w:val="0"/>
        <w:spacing w:before="270" w:after="195" w:line="240" w:lineRule="auto"/>
        <w:ind w:left="24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B3F15">
        <w:rPr>
          <w:rFonts w:ascii="Segoe UI Semibold" w:eastAsia="Times New Roman" w:hAnsi="Segoe UI Semibold" w:cs="Segoe UI Semibold"/>
          <w:color w:val="004D72"/>
          <w:sz w:val="26"/>
          <w:szCs w:val="26"/>
        </w:rPr>
        <w:t>Grouping Information Using the Tukey Method and 95% Confidence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0"/>
        <w:gridCol w:w="360"/>
        <w:gridCol w:w="705"/>
        <w:gridCol w:w="1035"/>
      </w:tblGrid>
      <w:tr w:rsidR="00BB3F15" w:rsidRPr="00BB3F15" w14:paraId="25CC77AC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0DE55C04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3307B5BF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49D429A1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03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6B4DE163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Grouping</w:t>
            </w:r>
          </w:p>
        </w:tc>
      </w:tr>
      <w:tr w:rsidR="00BB3F15" w:rsidRPr="00BB3F15" w14:paraId="3F73DD26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017B9C2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s_2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93E0AC4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C2FB905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160.2</w:t>
            </w:r>
          </w:p>
        </w:tc>
        <w:tc>
          <w:tcPr>
            <w:tcW w:w="103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DDA0162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</w:t>
            </w:r>
          </w:p>
        </w:tc>
      </w:tr>
      <w:tr w:rsidR="00BB3F15" w:rsidRPr="00BB3F15" w14:paraId="7928DF37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AF7DEC2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s_R</w:t>
            </w:r>
            <w:proofErr w:type="spellEnd"/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2299E27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1A52AAA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159.6</w:t>
            </w:r>
          </w:p>
        </w:tc>
        <w:tc>
          <w:tcPr>
            <w:tcW w:w="103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8629631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</w:t>
            </w:r>
          </w:p>
        </w:tc>
      </w:tr>
      <w:tr w:rsidR="00BB3F15" w:rsidRPr="00BB3F15" w14:paraId="14B0F471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0084647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s_5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87CF107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C376E35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137.0</w:t>
            </w:r>
          </w:p>
        </w:tc>
        <w:tc>
          <w:tcPr>
            <w:tcW w:w="103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58BF132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</w:t>
            </w:r>
          </w:p>
        </w:tc>
      </w:tr>
    </w:tbl>
    <w:p w14:paraId="639E4E78" w14:textId="77777777" w:rsidR="00BB3F15" w:rsidRPr="00BB3F15" w:rsidRDefault="00BB3F15" w:rsidP="00BB3F15">
      <w:pPr>
        <w:autoSpaceDE w:val="0"/>
        <w:autoSpaceDN w:val="0"/>
        <w:adjustRightInd w:val="0"/>
        <w:spacing w:before="180" w:after="0" w:line="240" w:lineRule="auto"/>
        <w:ind w:left="42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Means that do not share a letter are significantly different.</w:t>
      </w:r>
    </w:p>
    <w:p w14:paraId="48F56C2F" w14:textId="77777777" w:rsidR="00BB3F15" w:rsidRPr="00BB3F15" w:rsidRDefault="00BB3F15" w:rsidP="00BB3F15">
      <w:pPr>
        <w:autoSpaceDE w:val="0"/>
        <w:autoSpaceDN w:val="0"/>
        <w:adjustRightInd w:val="0"/>
        <w:spacing w:before="270" w:after="195" w:line="240" w:lineRule="auto"/>
        <w:ind w:left="24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B3F15">
        <w:rPr>
          <w:rFonts w:ascii="Segoe UI Semibold" w:eastAsia="Times New Roman" w:hAnsi="Segoe UI Semibold" w:cs="Segoe UI Semibold"/>
          <w:color w:val="004D72"/>
          <w:sz w:val="26"/>
          <w:szCs w:val="26"/>
        </w:rPr>
        <w:t>Means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50"/>
        <w:gridCol w:w="360"/>
        <w:gridCol w:w="705"/>
        <w:gridCol w:w="705"/>
        <w:gridCol w:w="1260"/>
      </w:tblGrid>
      <w:tr w:rsidR="00BB3F15" w:rsidRPr="00BB3F15" w14:paraId="091C00EA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0A442304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Factor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72FFFF0E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N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61E8BB8A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386F75EC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126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270BC1F1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95% CI</w:t>
            </w:r>
          </w:p>
        </w:tc>
      </w:tr>
      <w:tr w:rsidR="00BB3F15" w:rsidRPr="00BB3F15" w14:paraId="27031DDB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25BB3A1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s_2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306D7D1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8924CD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160.2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F9A746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83.9</w:t>
            </w:r>
          </w:p>
        </w:tc>
        <w:tc>
          <w:tcPr>
            <w:tcW w:w="12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237051E9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(94.0, 226.4)</w:t>
            </w:r>
          </w:p>
        </w:tc>
      </w:tr>
      <w:tr w:rsidR="00BB3F15" w:rsidRPr="00BB3F15" w14:paraId="2186F4E4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D9D159A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s_5</w:t>
            </w:r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E5293E1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0FFFDE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137.0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07BC2E42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57.4</w:t>
            </w:r>
          </w:p>
        </w:tc>
        <w:tc>
          <w:tcPr>
            <w:tcW w:w="12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9475B50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(70.8, 203.2)</w:t>
            </w:r>
          </w:p>
        </w:tc>
      </w:tr>
      <w:tr w:rsidR="00BB3F15" w:rsidRPr="00BB3F15" w14:paraId="3A044AB2" w14:textId="77777777">
        <w:tblPrEx>
          <w:tblCellMar>
            <w:top w:w="0" w:type="dxa"/>
            <w:bottom w:w="0" w:type="dxa"/>
          </w:tblCellMar>
        </w:tblPrEx>
        <w:tc>
          <w:tcPr>
            <w:tcW w:w="75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16D86B9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s_R</w:t>
            </w:r>
            <w:proofErr w:type="spellEnd"/>
          </w:p>
        </w:tc>
        <w:tc>
          <w:tcPr>
            <w:tcW w:w="3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1D65460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66FD9AA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159.6</w:t>
            </w:r>
          </w:p>
        </w:tc>
        <w:tc>
          <w:tcPr>
            <w:tcW w:w="70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BFE3316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59.4</w:t>
            </w:r>
          </w:p>
        </w:tc>
        <w:tc>
          <w:tcPr>
            <w:tcW w:w="126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1FAB525" w14:textId="77777777" w:rsidR="00BB3F15" w:rsidRPr="00BB3F15" w:rsidRDefault="00BB3F15" w:rsidP="00BB3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(93.4, 225.8)</w:t>
            </w:r>
          </w:p>
        </w:tc>
      </w:tr>
    </w:tbl>
    <w:p w14:paraId="51B26B0D" w14:textId="77777777" w:rsidR="00BB3F15" w:rsidRPr="00BB3F15" w:rsidRDefault="00BB3F15" w:rsidP="00BB3F15">
      <w:pPr>
        <w:autoSpaceDE w:val="0"/>
        <w:autoSpaceDN w:val="0"/>
        <w:adjustRightInd w:val="0"/>
        <w:spacing w:before="180" w:after="0" w:line="240" w:lineRule="auto"/>
        <w:ind w:left="42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 xml:space="preserve">Pooled </w:t>
      </w:r>
      <w:proofErr w:type="spellStart"/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StDev</w:t>
      </w:r>
      <w:proofErr w:type="spellEnd"/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 xml:space="preserve"> = 67.9632</w:t>
      </w:r>
    </w:p>
    <w:p w14:paraId="3069FBD9" w14:textId="77777777" w:rsidR="00BB3F15" w:rsidRDefault="00BB3F15" w:rsidP="00BB3F15">
      <w:pPr>
        <w:autoSpaceDE w:val="0"/>
        <w:autoSpaceDN w:val="0"/>
        <w:adjustRightInd w:val="0"/>
        <w:spacing w:before="270" w:after="195" w:line="240" w:lineRule="auto"/>
        <w:ind w:left="24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</w:p>
    <w:p w14:paraId="5FEF8875" w14:textId="4ED08422" w:rsidR="00BB3F15" w:rsidRPr="00BB3F15" w:rsidRDefault="00BB3F15" w:rsidP="00BB3F15">
      <w:pPr>
        <w:autoSpaceDE w:val="0"/>
        <w:autoSpaceDN w:val="0"/>
        <w:adjustRightInd w:val="0"/>
        <w:spacing w:before="270" w:after="195" w:line="240" w:lineRule="auto"/>
        <w:ind w:left="240"/>
        <w:rPr>
          <w:rFonts w:ascii="Segoe UI Semibold" w:eastAsia="Times New Roman" w:hAnsi="Segoe UI Semibold" w:cs="Segoe UI Semibold"/>
          <w:color w:val="004D72"/>
          <w:sz w:val="26"/>
          <w:szCs w:val="26"/>
        </w:rPr>
      </w:pPr>
      <w:r w:rsidRPr="00BB3F15">
        <w:rPr>
          <w:rFonts w:ascii="Segoe UI Semibold" w:eastAsia="Times New Roman" w:hAnsi="Segoe UI Semibold" w:cs="Segoe UI Semibold"/>
          <w:color w:val="004D72"/>
          <w:sz w:val="26"/>
          <w:szCs w:val="26"/>
        </w:rPr>
        <w:t>Tukey Simultaneous Tests for Differences of Means</w:t>
      </w:r>
    </w:p>
    <w:tbl>
      <w:tblPr>
        <w:tblW w:w="0" w:type="auto"/>
        <w:tblInd w:w="24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1095"/>
        <w:gridCol w:w="1095"/>
        <w:gridCol w:w="1440"/>
        <w:gridCol w:w="870"/>
        <w:gridCol w:w="975"/>
      </w:tblGrid>
      <w:tr w:rsidR="00BB3F15" w:rsidRPr="00BB3F15" w14:paraId="297D93A8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0352D73C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</w:t>
            </w: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of Levels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1C17CD66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Difference</w:t>
            </w: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of Means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582F892A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SE of</w:t>
            </w: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Difference</w:t>
            </w:r>
          </w:p>
        </w:tc>
        <w:tc>
          <w:tcPr>
            <w:tcW w:w="144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32ADE933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95% CI</w:t>
            </w:r>
          </w:p>
        </w:tc>
        <w:tc>
          <w:tcPr>
            <w:tcW w:w="870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54D8144E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T-Value</w:t>
            </w:r>
          </w:p>
        </w:tc>
        <w:tc>
          <w:tcPr>
            <w:tcW w:w="975" w:type="dxa"/>
            <w:tcBorders>
              <w:top w:val="none" w:sz="0" w:space="0" w:color="808080"/>
              <w:left w:val="none" w:sz="0" w:space="0" w:color="808080"/>
              <w:bottom w:val="single" w:sz="6" w:space="0" w:color="808080"/>
              <w:right w:val="none" w:sz="0" w:space="0" w:color="808080"/>
            </w:tcBorders>
            <w:shd w:val="clear" w:color="auto" w:fill="FEFEFE"/>
            <w:vAlign w:val="bottom"/>
          </w:tcPr>
          <w:p w14:paraId="008FD8D2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Adjusted</w:t>
            </w: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br/>
              <w:t>P-Value</w:t>
            </w:r>
          </w:p>
        </w:tc>
      </w:tr>
      <w:tr w:rsidR="00BB3F15" w:rsidRPr="00BB3F15" w14:paraId="289E9079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19663AE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s_5 - s_2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17AF2C7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-23.2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4C06EF2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144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56D0BA9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(-137.8, 91.4)</w:t>
            </w:r>
          </w:p>
        </w:tc>
        <w:tc>
          <w:tcPr>
            <w:tcW w:w="8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36532C0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-0.54</w:t>
            </w:r>
          </w:p>
        </w:tc>
        <w:tc>
          <w:tcPr>
            <w:tcW w:w="97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C58E037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0.854</w:t>
            </w:r>
          </w:p>
        </w:tc>
      </w:tr>
      <w:tr w:rsidR="00BB3F15" w:rsidRPr="00BB3F15" w14:paraId="1B5B5B8A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6193A69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s_R</w:t>
            </w:r>
            <w:proofErr w:type="spellEnd"/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- s_2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0E2C0C8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-0.6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460AB569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144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23DE679F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(-115.2, 114.0)</w:t>
            </w:r>
          </w:p>
        </w:tc>
        <w:tc>
          <w:tcPr>
            <w:tcW w:w="8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2639F683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-0.01</w:t>
            </w:r>
          </w:p>
        </w:tc>
        <w:tc>
          <w:tcPr>
            <w:tcW w:w="97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8B2B877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1.000</w:t>
            </w:r>
          </w:p>
        </w:tc>
      </w:tr>
      <w:tr w:rsidR="00BB3F15" w:rsidRPr="00BB3F15" w14:paraId="678D5B8F" w14:textId="77777777">
        <w:tblPrEx>
          <w:tblCellMar>
            <w:top w:w="0" w:type="dxa"/>
            <w:bottom w:w="0" w:type="dxa"/>
          </w:tblCellMar>
        </w:tblPrEx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AD37A5A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proofErr w:type="spellStart"/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s_R</w:t>
            </w:r>
            <w:proofErr w:type="spellEnd"/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 xml:space="preserve"> - s_5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3E099188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109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1020E926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43.0</w:t>
            </w:r>
          </w:p>
        </w:tc>
        <w:tc>
          <w:tcPr>
            <w:tcW w:w="144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599D0901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(-92.0, 137.2)</w:t>
            </w:r>
          </w:p>
        </w:tc>
        <w:tc>
          <w:tcPr>
            <w:tcW w:w="870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786F6006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0.53</w:t>
            </w:r>
          </w:p>
        </w:tc>
        <w:tc>
          <w:tcPr>
            <w:tcW w:w="975" w:type="dxa"/>
            <w:tcBorders>
              <w:top w:val="none" w:sz="0" w:space="0" w:color="808080"/>
              <w:left w:val="none" w:sz="0" w:space="0" w:color="808080"/>
              <w:bottom w:val="none" w:sz="0" w:space="0" w:color="808080"/>
              <w:right w:val="none" w:sz="0" w:space="0" w:color="808080"/>
            </w:tcBorders>
            <w:shd w:val="clear" w:color="auto" w:fill="FEFEFE"/>
          </w:tcPr>
          <w:p w14:paraId="63C3BF43" w14:textId="77777777" w:rsidR="00BB3F15" w:rsidRPr="00BB3F15" w:rsidRDefault="00BB3F15" w:rsidP="00BB3F15">
            <w:pPr>
              <w:pBdr>
                <w:top w:val="single" w:sz="6" w:space="0" w:color="C6C6C6"/>
                <w:left w:val="single" w:sz="6" w:space="0" w:color="C6C6C6"/>
                <w:bottom w:val="single" w:sz="6" w:space="0" w:color="C6C6C6"/>
                <w:right w:val="single" w:sz="6" w:space="0" w:color="C6C6C6"/>
                <w:between w:val="single" w:sz="6" w:space="0" w:color="C6C6C6"/>
              </w:pBd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</w:pPr>
            <w:r w:rsidRPr="00BB3F15">
              <w:rPr>
                <w:rFonts w:ascii="Segoe UI" w:eastAsia="Times New Roman" w:hAnsi="Segoe UI" w:cs="Segoe UI"/>
                <w:color w:val="000000"/>
                <w:sz w:val="20"/>
                <w:szCs w:val="20"/>
              </w:rPr>
              <w:t>0.860</w:t>
            </w:r>
          </w:p>
        </w:tc>
      </w:tr>
    </w:tbl>
    <w:p w14:paraId="34FE5E35" w14:textId="77777777" w:rsidR="00BB3F15" w:rsidRPr="00BB3F15" w:rsidRDefault="00BB3F15" w:rsidP="00BB3F15">
      <w:pPr>
        <w:autoSpaceDE w:val="0"/>
        <w:autoSpaceDN w:val="0"/>
        <w:adjustRightInd w:val="0"/>
        <w:spacing w:before="180" w:after="0" w:line="240" w:lineRule="auto"/>
        <w:ind w:left="420"/>
        <w:rPr>
          <w:rFonts w:ascii="Segoe UI" w:eastAsia="Times New Roman" w:hAnsi="Segoe UI" w:cs="Segoe UI"/>
          <w:i/>
          <w:iCs/>
          <w:color w:val="000000"/>
          <w:sz w:val="16"/>
          <w:szCs w:val="16"/>
        </w:rPr>
      </w:pPr>
      <w:r w:rsidRPr="00BB3F15">
        <w:rPr>
          <w:rFonts w:ascii="Segoe UI" w:eastAsia="Times New Roman" w:hAnsi="Segoe UI" w:cs="Segoe UI"/>
          <w:i/>
          <w:iCs/>
          <w:color w:val="000000"/>
          <w:sz w:val="16"/>
          <w:szCs w:val="16"/>
        </w:rPr>
        <w:t>Individual confidence level = 97.94%</w:t>
      </w:r>
    </w:p>
    <w:p w14:paraId="50D83147" w14:textId="77777777" w:rsidR="00BB3F15" w:rsidRDefault="00BB3F15" w:rsidP="00AF29A0">
      <w:pPr>
        <w:widowControl w:val="0"/>
        <w:spacing w:after="0" w:line="240" w:lineRule="auto"/>
      </w:pPr>
      <w:bookmarkStart w:id="0" w:name="_GoBack"/>
      <w:bookmarkEnd w:id="0"/>
    </w:p>
    <w:sectPr w:rsidR="00BB3F15" w:rsidSect="00AF29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6A277" w14:textId="77777777" w:rsidR="00145224" w:rsidRDefault="00145224" w:rsidP="00AF29A0">
      <w:pPr>
        <w:spacing w:after="0" w:line="240" w:lineRule="auto"/>
      </w:pPr>
      <w:r>
        <w:separator/>
      </w:r>
    </w:p>
  </w:endnote>
  <w:endnote w:type="continuationSeparator" w:id="0">
    <w:p w14:paraId="05F806F2" w14:textId="77777777" w:rsidR="00145224" w:rsidRDefault="00145224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6DAA4" w14:textId="77777777" w:rsidR="00AF29A0" w:rsidRDefault="00AF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8EC3C" w14:textId="77777777" w:rsidR="00AF29A0" w:rsidRDefault="00AF29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69B645D" w14:textId="77777777" w:rsidR="00AF29A0" w:rsidRDefault="00AF2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AFC02F" w14:textId="77777777" w:rsidR="00AF29A0" w:rsidRDefault="00AF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2F6E1" w14:textId="77777777" w:rsidR="00145224" w:rsidRDefault="00145224" w:rsidP="00AF29A0">
      <w:pPr>
        <w:spacing w:after="0" w:line="240" w:lineRule="auto"/>
      </w:pPr>
      <w:r>
        <w:separator/>
      </w:r>
    </w:p>
  </w:footnote>
  <w:footnote w:type="continuationSeparator" w:id="0">
    <w:p w14:paraId="3A3D7E5A" w14:textId="77777777" w:rsidR="00145224" w:rsidRDefault="00145224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9806B2" w14:textId="77777777" w:rsidR="00AF29A0" w:rsidRDefault="00AF2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39C7F" w14:textId="77777777" w:rsidR="00AF29A0" w:rsidRDefault="00AF2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B4624" w14:textId="77777777" w:rsidR="00AF29A0" w:rsidRDefault="00AF29A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358"/>
    <w:rsid w:val="00053358"/>
    <w:rsid w:val="00145224"/>
    <w:rsid w:val="001A096B"/>
    <w:rsid w:val="0023499C"/>
    <w:rsid w:val="00244D71"/>
    <w:rsid w:val="00265847"/>
    <w:rsid w:val="002B2C81"/>
    <w:rsid w:val="00320F7D"/>
    <w:rsid w:val="00352E5E"/>
    <w:rsid w:val="00531716"/>
    <w:rsid w:val="00532BEC"/>
    <w:rsid w:val="0068086D"/>
    <w:rsid w:val="00870395"/>
    <w:rsid w:val="009810B8"/>
    <w:rsid w:val="00AF29A0"/>
    <w:rsid w:val="00B37294"/>
    <w:rsid w:val="00BB3F15"/>
    <w:rsid w:val="00C335E1"/>
    <w:rsid w:val="00D731DA"/>
    <w:rsid w:val="00EB247E"/>
    <w:rsid w:val="00EC37D5"/>
    <w:rsid w:val="00F01C88"/>
    <w:rsid w:val="00F05845"/>
    <w:rsid w:val="00F2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EACC96AB-E0AB-4CC8-B5AC-84340C36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203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5</cp:revision>
  <dcterms:created xsi:type="dcterms:W3CDTF">2018-05-22T00:10:00Z</dcterms:created>
  <dcterms:modified xsi:type="dcterms:W3CDTF">2018-05-22T00:22:00Z</dcterms:modified>
</cp:coreProperties>
</file>