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E47" w:rsidRDefault="00914A6A">
      <w:r>
        <w:t xml:space="preserve">                                             </w:t>
      </w:r>
      <w:r>
        <w:rPr>
          <w:noProof/>
        </w:rPr>
        <w:drawing>
          <wp:inline distT="0" distB="0" distL="0" distR="0">
            <wp:extent cx="1468755" cy="477517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47751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915E47" w:rsidRDefault="00914A6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ORÇAMENTO</w:t>
      </w:r>
    </w:p>
    <w:tbl>
      <w:tblPr>
        <w:tblW w:w="1053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3733"/>
        <w:gridCol w:w="750"/>
        <w:gridCol w:w="923"/>
        <w:gridCol w:w="1394"/>
        <w:gridCol w:w="1086"/>
        <w:gridCol w:w="1514"/>
      </w:tblGrid>
      <w:tr w:rsidR="00915E47">
        <w:tblPrEx>
          <w:tblCellMar>
            <w:top w:w="0" w:type="dxa"/>
            <w:bottom w:w="0" w:type="dxa"/>
          </w:tblCellMar>
        </w:tblPrEx>
        <w:trPr>
          <w:trHeight w:val="261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>Cód.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>Produto (Nome Comercial / Apresentação)</w:t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>PMC (R$)</w:t>
            </w:r>
          </w:p>
        </w:tc>
        <w:tc>
          <w:tcPr>
            <w:tcW w:w="923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 xml:space="preserve"> DESC (%) </w:t>
            </w:r>
          </w:p>
        </w:tc>
        <w:tc>
          <w:tcPr>
            <w:tcW w:w="1394" w:type="dxa"/>
            <w:tcBorders>
              <w:top w:val="single" w:sz="8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 xml:space="preserve"> VALOR UNT (R$) </w:t>
            </w:r>
          </w:p>
        </w:tc>
        <w:tc>
          <w:tcPr>
            <w:tcW w:w="1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 xml:space="preserve"> QTD </w:t>
            </w:r>
          </w:p>
        </w:tc>
        <w:tc>
          <w:tcPr>
            <w:tcW w:w="15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</w:pPr>
            <w:r>
              <w:rPr>
                <w:rFonts w:eastAsia="Times New Roman" w:cs="Tahoma"/>
                <w:b/>
                <w:bCs/>
                <w:color w:val="FFFFFF"/>
                <w:sz w:val="20"/>
                <w:szCs w:val="20"/>
                <w:lang w:eastAsia="pt-BR"/>
              </w:rPr>
              <w:t xml:space="preserve">VALOR TOTAL (R$) </w:t>
            </w:r>
          </w:p>
        </w:tc>
      </w:tr>
      <w:tr w:rsidR="00915E47">
        <w:tblPrEx>
          <w:tblCellMar>
            <w:top w:w="0" w:type="dxa"/>
            <w:bottom w:w="0" w:type="dxa"/>
          </w:tblCellMar>
        </w:tblPrEx>
        <w:trPr>
          <w:trHeight w:val="148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  <w:t>717800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  <w:t>Bisoprolol EMS c/30CP 10mg</w:t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15E47" w:rsidRDefault="00915E4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923" w:type="dxa"/>
            <w:tcBorders>
              <w:left w:val="single" w:sz="2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5E4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39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60,90</w:t>
            </w:r>
          </w:p>
        </w:tc>
        <w:tc>
          <w:tcPr>
            <w:tcW w:w="108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14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  <w:t>121,80</w:t>
            </w:r>
          </w:p>
        </w:tc>
      </w:tr>
      <w:tr w:rsidR="00915E47">
        <w:tblPrEx>
          <w:tblCellMar>
            <w:top w:w="0" w:type="dxa"/>
            <w:bottom w:w="0" w:type="dxa"/>
          </w:tblCellMar>
        </w:tblPrEx>
        <w:trPr>
          <w:trHeight w:val="148"/>
          <w:jc w:val="center"/>
        </w:trPr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741597</w:t>
            </w:r>
          </w:p>
        </w:tc>
        <w:tc>
          <w:tcPr>
            <w:tcW w:w="3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</w:pPr>
            <w:r>
              <w:rPr>
                <w:rStyle w:val="Fontepargpadro"/>
                <w:color w:val="000000"/>
                <w:sz w:val="18"/>
                <w:szCs w:val="18"/>
              </w:rPr>
              <w:t xml:space="preserve">Rivaroxabana EMS c/30cp 20mg </w:t>
            </w:r>
          </w:p>
        </w:tc>
        <w:tc>
          <w:tcPr>
            <w:tcW w:w="7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</w:tcPr>
          <w:p w:rsidR="00915E47" w:rsidRDefault="00915E4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923" w:type="dxa"/>
            <w:tcBorders>
              <w:left w:val="single" w:sz="2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5E4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139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107,90</w:t>
            </w:r>
          </w:p>
        </w:tc>
        <w:tc>
          <w:tcPr>
            <w:tcW w:w="1086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14" w:type="dxa"/>
            <w:tcBorders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jc w:val="center"/>
            </w:pPr>
            <w:r>
              <w:rPr>
                <w:rStyle w:val="Fontepargpadro"/>
                <w:rFonts w:eastAsia="Times New Roman" w:cs="Tahoma"/>
                <w:color w:val="000000"/>
                <w:sz w:val="18"/>
                <w:szCs w:val="18"/>
                <w:lang w:eastAsia="pt-BR"/>
              </w:rPr>
              <w:t>107,90</w:t>
            </w:r>
          </w:p>
        </w:tc>
      </w:tr>
      <w:tr w:rsidR="00915E4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spacing w:after="0" w:line="240" w:lineRule="auto"/>
              <w:ind w:left="2832"/>
            </w:pPr>
            <w:r>
              <w:rPr>
                <w:rStyle w:val="Fontepargpadro"/>
                <w:b/>
                <w:bCs/>
                <w:color w:val="000000"/>
                <w:sz w:val="19"/>
                <w:szCs w:val="19"/>
              </w:rPr>
              <w:t>Total:</w:t>
            </w:r>
          </w:p>
        </w:tc>
        <w:tc>
          <w:tcPr>
            <w:tcW w:w="1514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5E47">
            <w:pPr>
              <w:spacing w:after="0" w:line="240" w:lineRule="auto"/>
              <w:jc w:val="center"/>
              <w:rPr>
                <w:rFonts w:eastAsia="Times New Roman" w:cs="Tahoma"/>
                <w:color w:val="000000"/>
                <w:sz w:val="18"/>
                <w:szCs w:val="18"/>
                <w:lang w:eastAsia="pt-BR"/>
              </w:rPr>
            </w:pPr>
          </w:p>
        </w:tc>
      </w:tr>
    </w:tbl>
    <w:p w:rsidR="00915E47" w:rsidRDefault="00915E47">
      <w:pPr>
        <w:spacing w:after="0"/>
        <w:rPr>
          <w:sz w:val="20"/>
          <w:szCs w:val="20"/>
        </w:rPr>
      </w:pPr>
    </w:p>
    <w:p w:rsidR="00915E47" w:rsidRDefault="00914A6A">
      <w:pPr>
        <w:spacing w:after="0"/>
      </w:pPr>
      <w:r>
        <w:rPr>
          <w:rStyle w:val="Fontepargpadro"/>
          <w:sz w:val="20"/>
          <w:szCs w:val="20"/>
        </w:rPr>
        <w:t>1. Caso o produto esteja com desconto na data do orçamento, o valor informado já contempla o desconto.</w:t>
      </w:r>
    </w:p>
    <w:p w:rsidR="00915E47" w:rsidRDefault="00914A6A">
      <w:pPr>
        <w:spacing w:after="0"/>
      </w:pPr>
      <w:r>
        <w:rPr>
          <w:rStyle w:val="Fontepargpadro"/>
          <w:sz w:val="20"/>
          <w:szCs w:val="20"/>
        </w:rPr>
        <w:t>2. Este orçamento não garante a disponibilidade do produto.</w:t>
      </w:r>
    </w:p>
    <w:p w:rsidR="00915E47" w:rsidRDefault="00914A6A">
      <w:pPr>
        <w:spacing w:after="0"/>
      </w:pPr>
      <w:r>
        <w:rPr>
          <w:rStyle w:val="Fontepargpadro"/>
          <w:sz w:val="20"/>
          <w:szCs w:val="20"/>
        </w:rPr>
        <w:t xml:space="preserve">3. Orçamento sujeito à </w:t>
      </w:r>
      <w:r>
        <w:rPr>
          <w:rStyle w:val="Fontepargpadro"/>
          <w:sz w:val="20"/>
          <w:szCs w:val="20"/>
        </w:rPr>
        <w:t>disponibilidade do produto na data da compra/retirada do produto.</w:t>
      </w:r>
    </w:p>
    <w:p w:rsidR="00915E47" w:rsidRDefault="00914A6A">
      <w:pPr>
        <w:spacing w:after="0"/>
      </w:pPr>
      <w:r>
        <w:rPr>
          <w:rStyle w:val="Fontepargpadro"/>
          <w:sz w:val="20"/>
          <w:szCs w:val="20"/>
        </w:rPr>
        <w:t>4. Valor líquido: Valor da tarifa da TED ou DOC deve ser suportado pelo adquirente.</w:t>
      </w:r>
    </w:p>
    <w:p w:rsidR="00915E47" w:rsidRDefault="00914A6A">
      <w:pPr>
        <w:spacing w:after="0"/>
      </w:pPr>
      <w:r>
        <w:rPr>
          <w:rStyle w:val="Fontepargpadro"/>
          <w:sz w:val="20"/>
          <w:szCs w:val="20"/>
        </w:rPr>
        <w:t xml:space="preserve">5. Fornecimento via judicial:  </w:t>
      </w:r>
      <w:r>
        <w:rPr>
          <w:rStyle w:val="Fontepargpadro"/>
          <w:i/>
          <w:iCs/>
          <w:sz w:val="20"/>
          <w:szCs w:val="20"/>
          <w:u w:val="single"/>
        </w:rPr>
        <w:t>Crédito em conta Origem Estado</w:t>
      </w:r>
      <w:r>
        <w:rPr>
          <w:rStyle w:val="Fontepargpadro"/>
          <w:sz w:val="20"/>
          <w:szCs w:val="20"/>
        </w:rPr>
        <w:t xml:space="preserve"> - Obrigatória a apresentação do alvará, do e</w:t>
      </w:r>
      <w:r>
        <w:rPr>
          <w:rStyle w:val="Fontepargpadro"/>
          <w:sz w:val="20"/>
          <w:szCs w:val="20"/>
        </w:rPr>
        <w:t>xtrato da subconta </w:t>
      </w:r>
      <w:r>
        <w:rPr>
          <w:rStyle w:val="Fontepargpadro"/>
          <w:b/>
          <w:bCs/>
        </w:rPr>
        <w:t>e decisão judicial que concedeu o fornecimento do crédito. </w:t>
      </w:r>
      <w:r>
        <w:rPr>
          <w:rStyle w:val="Fontepargpadro"/>
          <w:i/>
          <w:iCs/>
        </w:rPr>
        <w:t>Crédito em conta Origem Cliente</w:t>
      </w:r>
      <w:r>
        <w:t> - Obrigatória a apresentação do comprovante de depósito em conta. </w:t>
      </w:r>
      <w:r>
        <w:rPr>
          <w:rStyle w:val="Fontepargpadro"/>
          <w:b/>
          <w:bCs/>
        </w:rPr>
        <w:t>Solicite ao seu advogado, a Clamed não é parte do processo e não possui acesso a</w:t>
      </w:r>
      <w:r>
        <w:rPr>
          <w:rStyle w:val="Fontepargpadro"/>
          <w:b/>
          <w:bCs/>
        </w:rPr>
        <w:t>s informações.</w:t>
      </w:r>
    </w:p>
    <w:p w:rsidR="00915E47" w:rsidRDefault="00915E47">
      <w:pPr>
        <w:spacing w:after="0"/>
        <w:rPr>
          <w:b/>
          <w:bCs/>
        </w:rPr>
      </w:pPr>
    </w:p>
    <w:p w:rsidR="00915E47" w:rsidRDefault="00915E47">
      <w:pPr>
        <w:tabs>
          <w:tab w:val="left" w:pos="5103"/>
        </w:tabs>
        <w:spacing w:after="0"/>
        <w:rPr>
          <w:b/>
          <w:bCs/>
          <w:sz w:val="18"/>
          <w:szCs w:val="18"/>
        </w:rPr>
      </w:pPr>
    </w:p>
    <w:tbl>
      <w:tblPr>
        <w:tblW w:w="98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7"/>
        <w:gridCol w:w="2963"/>
      </w:tblGrid>
      <w:tr w:rsidR="00915E4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9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5E47" w:rsidRDefault="00914A6A">
            <w:pPr>
              <w:spacing w:after="0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Informação da Unidade de Faturamento:</w:t>
            </w:r>
          </w:p>
          <w:p w:rsidR="00915E47" w:rsidRDefault="00915E47">
            <w:pPr>
              <w:spacing w:after="0"/>
              <w:rPr>
                <w:b/>
                <w:bCs/>
              </w:rPr>
            </w:pPr>
          </w:p>
          <w:p w:rsidR="00915E47" w:rsidRDefault="00914A6A">
            <w:pPr>
              <w:tabs>
                <w:tab w:val="left" w:pos="7655"/>
              </w:tabs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Razão Social:</w:t>
            </w:r>
            <w:r>
              <w:rPr>
                <w:rStyle w:val="Fontepargpadro"/>
                <w:sz w:val="18"/>
                <w:szCs w:val="18"/>
              </w:rPr>
              <w:t xml:space="preserve"> Cia </w:t>
            </w:r>
            <w:bookmarkStart w:id="0" w:name="_Int_a1ZZ5vzS"/>
            <w:r>
              <w:rPr>
                <w:rStyle w:val="Fontepargpadro"/>
                <w:sz w:val="18"/>
                <w:szCs w:val="18"/>
              </w:rPr>
              <w:t>Latino Americana</w:t>
            </w:r>
            <w:bookmarkEnd w:id="0"/>
            <w:r>
              <w:rPr>
                <w:rStyle w:val="Fontepargpadro"/>
                <w:sz w:val="18"/>
                <w:szCs w:val="18"/>
              </w:rPr>
              <w:t xml:space="preserve"> de Medicamentos</w:t>
            </w:r>
          </w:p>
          <w:p w:rsidR="00915E47" w:rsidRDefault="00915E47">
            <w:pPr>
              <w:spacing w:after="0"/>
              <w:rPr>
                <w:b/>
                <w:bCs/>
              </w:rPr>
            </w:pP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20"/>
                <w:szCs w:val="20"/>
                <w:u w:val="single"/>
              </w:rPr>
              <w:t>Dados Filial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Nome Fantasia: Farmácia Preço Popular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Endereço: Rua 14 de Julho 1735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CEP: 79002-330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Bairro: Centro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Cidade: Campo Grande</w:t>
            </w:r>
          </w:p>
          <w:p w:rsidR="00915E47" w:rsidRDefault="00914A6A">
            <w:pPr>
              <w:tabs>
                <w:tab w:val="left" w:pos="5103"/>
              </w:tabs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 xml:space="preserve">CNPJ: </w:t>
            </w:r>
            <w:r>
              <w:rPr>
                <w:rStyle w:val="Fontepargpadro"/>
                <w:b/>
                <w:bCs/>
                <w:sz w:val="18"/>
                <w:szCs w:val="18"/>
              </w:rPr>
              <w:t>84.683.481/0342-33</w:t>
            </w:r>
          </w:p>
          <w:p w:rsidR="00915E47" w:rsidRDefault="00914A6A">
            <w:pPr>
              <w:tabs>
                <w:tab w:val="left" w:pos="5103"/>
              </w:tabs>
              <w:spacing w:after="0"/>
            </w:pPr>
            <w:r>
              <w:rPr>
                <w:rStyle w:val="Fontepargpadro"/>
                <w:b/>
                <w:bCs/>
                <w:sz w:val="18"/>
                <w:szCs w:val="18"/>
              </w:rPr>
              <w:t>Telefone: 67 99971-0615</w:t>
            </w:r>
          </w:p>
          <w:p w:rsidR="00915E47" w:rsidRDefault="00915E47">
            <w:pPr>
              <w:rPr>
                <w:sz w:val="18"/>
                <w:szCs w:val="18"/>
              </w:rPr>
            </w:pPr>
          </w:p>
        </w:tc>
        <w:tc>
          <w:tcPr>
            <w:tcW w:w="29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5E47" w:rsidRDefault="00914A6A">
            <w:pPr>
              <w:tabs>
                <w:tab w:val="left" w:pos="5103"/>
              </w:tabs>
              <w:spacing w:after="0"/>
            </w:pPr>
            <w:r>
              <w:rPr>
                <w:rStyle w:val="Fontepargpadro"/>
                <w:b/>
                <w:bCs/>
                <w:sz w:val="20"/>
                <w:szCs w:val="20"/>
                <w:u w:val="single"/>
              </w:rPr>
              <w:t>Informação para deposito.</w:t>
            </w:r>
          </w:p>
          <w:p w:rsidR="00915E47" w:rsidRDefault="00915E47">
            <w:pPr>
              <w:tabs>
                <w:tab w:val="left" w:pos="5103"/>
              </w:tabs>
              <w:spacing w:after="0"/>
              <w:rPr>
                <w:b/>
                <w:bCs/>
                <w:sz w:val="20"/>
                <w:szCs w:val="20"/>
                <w:u w:val="single"/>
              </w:rPr>
            </w:pPr>
          </w:p>
          <w:p w:rsidR="00915E47" w:rsidRDefault="00915E47">
            <w:pPr>
              <w:tabs>
                <w:tab w:val="left" w:pos="5103"/>
              </w:tabs>
              <w:spacing w:after="0"/>
              <w:rPr>
                <w:b/>
                <w:bCs/>
                <w:sz w:val="20"/>
                <w:szCs w:val="20"/>
                <w:u w:val="single"/>
              </w:rPr>
            </w:pPr>
          </w:p>
          <w:p w:rsidR="00915E47" w:rsidRDefault="00915E47">
            <w:pPr>
              <w:tabs>
                <w:tab w:val="left" w:pos="5103"/>
              </w:tabs>
              <w:spacing w:after="0"/>
              <w:rPr>
                <w:b/>
                <w:bCs/>
                <w:sz w:val="20"/>
                <w:szCs w:val="20"/>
                <w:u w:val="single"/>
              </w:rPr>
            </w:pPr>
          </w:p>
          <w:p w:rsidR="00915E47" w:rsidRDefault="00914A6A">
            <w:pPr>
              <w:tabs>
                <w:tab w:val="left" w:pos="5103"/>
              </w:tabs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Dados Bancários:</w:t>
            </w:r>
          </w:p>
          <w:p w:rsidR="00915E47" w:rsidRDefault="00914A6A">
            <w:pPr>
              <w:tabs>
                <w:tab w:val="left" w:pos="5103"/>
              </w:tabs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Banco: 041 – Banrisul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sz w:val="18"/>
                <w:szCs w:val="18"/>
              </w:rPr>
              <w:t>Agência: 243</w:t>
            </w:r>
          </w:p>
          <w:p w:rsidR="00915E47" w:rsidRDefault="00914A6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 Corrente: 06.000150.0-7</w:t>
            </w:r>
          </w:p>
          <w:p w:rsidR="00915E47" w:rsidRDefault="00914A6A">
            <w:pPr>
              <w:spacing w:after="0"/>
            </w:pPr>
            <w:r>
              <w:rPr>
                <w:rStyle w:val="Fontepargpadro"/>
                <w:sz w:val="18"/>
                <w:szCs w:val="18"/>
              </w:rPr>
              <w:t>CNPJ Matriz: 84.683.481/0001-77</w:t>
            </w:r>
          </w:p>
          <w:p w:rsidR="00915E47" w:rsidRDefault="00915E47">
            <w:pPr>
              <w:rPr>
                <w:sz w:val="18"/>
                <w:szCs w:val="18"/>
              </w:rPr>
            </w:pPr>
          </w:p>
        </w:tc>
      </w:tr>
    </w:tbl>
    <w:p w:rsidR="00915E47" w:rsidRDefault="00914A6A">
      <w:pPr>
        <w:tabs>
          <w:tab w:val="left" w:pos="5103"/>
        </w:tabs>
        <w:spacing w:after="0"/>
      </w:pPr>
      <w:r>
        <w:rPr>
          <w:rStyle w:val="Fontepargpadro"/>
          <w:b/>
          <w:sz w:val="20"/>
          <w:szCs w:val="20"/>
          <w:u w:val="single"/>
        </w:rPr>
        <w:t>Dados Cliente:</w:t>
      </w:r>
    </w:p>
    <w:p w:rsidR="00915E47" w:rsidRDefault="00914A6A">
      <w:pPr>
        <w:tabs>
          <w:tab w:val="left" w:pos="5103"/>
        </w:tabs>
        <w:spacing w:after="0"/>
      </w:pPr>
      <w:r>
        <w:rPr>
          <w:rStyle w:val="Fontepargpadro"/>
          <w:b/>
          <w:sz w:val="18"/>
          <w:szCs w:val="18"/>
        </w:rPr>
        <w:t>Cliente:</w:t>
      </w:r>
      <w:r>
        <w:rPr>
          <w:rStyle w:val="Fontepargpadro"/>
          <w:sz w:val="18"/>
          <w:szCs w:val="18"/>
        </w:rPr>
        <w:t xml:space="preserve"> </w:t>
      </w:r>
      <w:r>
        <w:rPr>
          <w:rStyle w:val="Fontepargpadro"/>
          <w:sz w:val="18"/>
          <w:szCs w:val="18"/>
        </w:rPr>
        <w:t>Raimundo da Silveira Barbosa</w:t>
      </w:r>
      <w:r>
        <w:rPr>
          <w:rStyle w:val="Fontepargpadro"/>
          <w:sz w:val="18"/>
          <w:szCs w:val="18"/>
        </w:rPr>
        <w:t xml:space="preserve"> </w:t>
      </w:r>
    </w:p>
    <w:p w:rsidR="00915E47" w:rsidRDefault="00914A6A">
      <w:pPr>
        <w:tabs>
          <w:tab w:val="left" w:pos="5103"/>
        </w:tabs>
        <w:spacing w:after="0"/>
      </w:pPr>
      <w:r>
        <w:rPr>
          <w:rStyle w:val="Fontepargpadro"/>
          <w:b/>
          <w:sz w:val="18"/>
          <w:szCs w:val="18"/>
        </w:rPr>
        <w:t>CPF:</w:t>
      </w:r>
      <w:r>
        <w:rPr>
          <w:rStyle w:val="Fontepargpadro"/>
          <w:sz w:val="18"/>
          <w:szCs w:val="18"/>
        </w:rPr>
        <w:t xml:space="preserve"> </w:t>
      </w:r>
      <w:r>
        <w:rPr>
          <w:rStyle w:val="Fontepargpadro"/>
          <w:sz w:val="18"/>
          <w:szCs w:val="18"/>
        </w:rPr>
        <w:t>204,697,721-15</w:t>
      </w:r>
    </w:p>
    <w:p w:rsidR="00915E47" w:rsidRDefault="00914A6A">
      <w:pPr>
        <w:tabs>
          <w:tab w:val="left" w:pos="5103"/>
        </w:tabs>
        <w:spacing w:after="0"/>
      </w:pPr>
      <w:r>
        <w:rPr>
          <w:rStyle w:val="Fontepargpadro"/>
          <w:b/>
          <w:sz w:val="18"/>
          <w:szCs w:val="18"/>
        </w:rPr>
        <w:t>Telefone:</w:t>
      </w:r>
      <w:r>
        <w:rPr>
          <w:rStyle w:val="Fontepargpadro"/>
          <w:sz w:val="18"/>
          <w:szCs w:val="18"/>
        </w:rPr>
        <w:t xml:space="preserve"> 67 9 9837-6151 / 67 99822-7814</w:t>
      </w:r>
    </w:p>
    <w:p w:rsidR="00915E47" w:rsidRDefault="00914A6A">
      <w:pPr>
        <w:tabs>
          <w:tab w:val="left" w:pos="5103"/>
        </w:tabs>
        <w:spacing w:after="0"/>
      </w:pPr>
      <w:r>
        <w:rPr>
          <w:rStyle w:val="Fontepargpadro"/>
          <w:b/>
          <w:sz w:val="18"/>
          <w:szCs w:val="18"/>
        </w:rPr>
        <w:t>E-mail:</w:t>
      </w:r>
      <w:r>
        <w:rPr>
          <w:rStyle w:val="Fontepargpadro"/>
          <w:sz w:val="18"/>
          <w:szCs w:val="18"/>
        </w:rPr>
        <w:t xml:space="preserve"> não tem </w:t>
      </w:r>
    </w:p>
    <w:p w:rsidR="00915E47" w:rsidRDefault="00915E47">
      <w:pPr>
        <w:spacing w:after="0" w:line="360" w:lineRule="auto"/>
        <w:rPr>
          <w:sz w:val="18"/>
          <w:szCs w:val="18"/>
        </w:rPr>
      </w:pPr>
    </w:p>
    <w:tbl>
      <w:tblPr>
        <w:tblW w:w="535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1"/>
      </w:tblGrid>
      <w:tr w:rsidR="00915E47">
        <w:tblPrEx>
          <w:tblCellMar>
            <w:top w:w="0" w:type="dxa"/>
            <w:bottom w:w="0" w:type="dxa"/>
          </w:tblCellMar>
        </w:tblPrEx>
        <w:trPr>
          <w:trHeight w:val="2577"/>
          <w:jc w:val="center"/>
        </w:trPr>
        <w:tc>
          <w:tcPr>
            <w:tcW w:w="5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915E47" w:rsidRDefault="00914A6A">
            <w:pPr>
              <w:jc w:val="center"/>
              <w:rPr>
                <w:color w:val="D0CECE"/>
              </w:rPr>
            </w:pPr>
            <w:r>
              <w:rPr>
                <w:color w:val="D0CECE"/>
              </w:rPr>
              <w:t>Campo destinado ao carimbo da filial.</w:t>
            </w:r>
          </w:p>
        </w:tc>
      </w:tr>
    </w:tbl>
    <w:p w:rsidR="00915E47" w:rsidRDefault="00915E47"/>
    <w:p w:rsidR="00915E47" w:rsidRDefault="00914A6A">
      <w:pPr>
        <w:jc w:val="center"/>
      </w:pPr>
      <w:r>
        <w:t xml:space="preserve">Campo Grande, </w:t>
      </w:r>
      <w:r>
        <w:rPr>
          <w:rStyle w:val="Fontepargpadro"/>
        </w:rPr>
        <w:t xml:space="preserve">29 </w:t>
      </w:r>
      <w:r>
        <w:t>de julho 2026</w:t>
      </w:r>
    </w:p>
    <w:sectPr w:rsidR="00915E47">
      <w:headerReference w:type="default" r:id="rId7"/>
      <w:footerReference w:type="default" r:id="rId8"/>
      <w:pgSz w:w="11906" w:h="16838"/>
      <w:pgMar w:top="1008" w:right="1008" w:bottom="1008" w:left="1008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914A6A">
      <w:pPr>
        <w:spacing w:after="0" w:line="240" w:lineRule="auto"/>
      </w:pPr>
      <w:r>
        <w:separator/>
      </w:r>
    </w:p>
  </w:endnote>
  <w:endnote w:type="continuationSeparator" w:id="0">
    <w:p w:rsidR="00000000" w:rsidRDefault="00914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Devanagari"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AC8" w:rsidRDefault="00914A6A">
    <w:pPr>
      <w:pStyle w:val="Rodap"/>
      <w:jc w:val="center"/>
    </w:pPr>
    <w:r>
      <w:rPr>
        <w:rStyle w:val="Fontepargpadro"/>
        <w:sz w:val="20"/>
        <w:szCs w:val="20"/>
      </w:rPr>
      <w:t xml:space="preserve">Pág. </w:t>
    </w:r>
    <w:r>
      <w:rPr>
        <w:rStyle w:val="Fontepargpadro"/>
        <w:sz w:val="20"/>
        <w:szCs w:val="20"/>
      </w:rPr>
      <w:fldChar w:fldCharType="begin"/>
    </w:r>
    <w:r>
      <w:rPr>
        <w:rStyle w:val="Fontepargpadro"/>
        <w:sz w:val="20"/>
        <w:szCs w:val="20"/>
      </w:rPr>
      <w:instrText xml:space="preserve"> PAGE </w:instrText>
    </w:r>
    <w:r>
      <w:rPr>
        <w:rStyle w:val="Fontepargpadro"/>
        <w:sz w:val="20"/>
        <w:szCs w:val="20"/>
      </w:rPr>
      <w:fldChar w:fldCharType="separate"/>
    </w:r>
    <w:r>
      <w:rPr>
        <w:rStyle w:val="Fontepargpadro"/>
        <w:sz w:val="20"/>
        <w:szCs w:val="20"/>
      </w:rPr>
      <w:t>1</w:t>
    </w:r>
    <w:r>
      <w:rPr>
        <w:rStyle w:val="Fontepargpadro"/>
        <w:sz w:val="20"/>
        <w:szCs w:val="20"/>
      </w:rPr>
      <w:fldChar w:fldCharType="end"/>
    </w:r>
    <w:r>
      <w:rPr>
        <w:rStyle w:val="Fontepargpadro"/>
        <w:sz w:val="20"/>
        <w:szCs w:val="20"/>
      </w:rPr>
      <w:t xml:space="preserve"> de 1                                                                          </w:t>
    </w:r>
  </w:p>
  <w:p w:rsidR="00BD7AC8" w:rsidRDefault="00914A6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914A6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914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D7AC8" w:rsidRDefault="00914A6A">
    <w:pPr>
      <w:pStyle w:val="Cabealho"/>
      <w:tabs>
        <w:tab w:val="clear" w:pos="4252"/>
        <w:tab w:val="center" w:pos="3402"/>
      </w:tabs>
      <w:ind w:firstLine="1701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-264791</wp:posOffset>
          </wp:positionH>
          <wp:positionV relativeFrom="paragraph">
            <wp:posOffset>-162562</wp:posOffset>
          </wp:positionV>
          <wp:extent cx="1240155" cy="403222"/>
          <wp:effectExtent l="0" t="0" r="0" b="0"/>
          <wp:wrapTight wrapText="bothSides">
            <wp:wrapPolygon edited="0">
              <wp:start x="8295" y="0"/>
              <wp:lineTo x="0" y="4082"/>
              <wp:lineTo x="0" y="14287"/>
              <wp:lineTo x="1327" y="18369"/>
              <wp:lineTo x="11945" y="20410"/>
              <wp:lineTo x="19244" y="20410"/>
              <wp:lineTo x="19908" y="16328"/>
              <wp:lineTo x="21235" y="16328"/>
              <wp:lineTo x="21235" y="2041"/>
              <wp:lineTo x="17585" y="0"/>
              <wp:lineTo x="8295" y="0"/>
            </wp:wrapPolygon>
          </wp:wrapTight>
          <wp:docPr id="1" name="Imagem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155" cy="40322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Style w:val="Fontepargpadro"/>
        <w:sz w:val="20"/>
        <w:szCs w:val="20"/>
      </w:rPr>
      <w:t xml:space="preserve">              ORÇAMENTO CLAMED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15E47"/>
    <w:rsid w:val="00914A6A"/>
    <w:rsid w:val="0091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9A2AD6-D20D-4C03-B87E-2859AD88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pt-BR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Fontepargpadro">
    <w:name w:val="Fonte parág. padrão"/>
  </w:style>
  <w:style w:type="character" w:customStyle="1" w:styleId="TextodoEspaoReservado">
    <w:name w:val="Texto do Espaço Reservado"/>
    <w:basedOn w:val="Fontepargpadro"/>
    <w:rPr>
      <w:color w:val="808080"/>
    </w:r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tuloChar">
    <w:name w:val="Título Char"/>
    <w:basedOn w:val="Fontepargpadro"/>
    <w:rPr>
      <w:rFonts w:ascii="Times New Roman" w:eastAsia="Times New Roman" w:hAnsi="Times New Roman" w:cs="Times New Roman"/>
      <w:b/>
      <w:color w:val="000000"/>
      <w:sz w:val="48"/>
      <w:szCs w:val="20"/>
      <w:lang w:val="en-GB"/>
    </w:rPr>
  </w:style>
  <w:style w:type="character" w:customStyle="1" w:styleId="Ttulo1Char">
    <w:name w:val="Título 1 Char"/>
    <w:basedOn w:val="Fontepargpadro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LinkdaInternet">
    <w:name w:val="Link da Internet"/>
    <w:basedOn w:val="Fontepargpadro"/>
    <w:rPr>
      <w:color w:val="0563C1"/>
      <w:u w:val="single"/>
    </w:rPr>
  </w:style>
  <w:style w:type="character" w:customStyle="1" w:styleId="Estilo1Char">
    <w:name w:val="Estilo1 Char"/>
    <w:basedOn w:val="Fontepargpadro"/>
    <w:rPr>
      <w:b/>
      <w:sz w:val="28"/>
    </w:rPr>
  </w:style>
  <w:style w:type="character" w:customStyle="1" w:styleId="nfase">
    <w:name w:val="Ênfase"/>
    <w:basedOn w:val="Fontepargpadro"/>
    <w:rPr>
      <w:i/>
      <w:iCs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paragraph" w:customStyle="1" w:styleId="Ttulo">
    <w:name w:val="Título"/>
    <w:basedOn w:val="Normal"/>
    <w:next w:val="Corpodetexto"/>
    <w:pPr>
      <w:keepNext/>
      <w:keepLines/>
      <w:spacing w:before="144" w:after="72" w:line="240" w:lineRule="auto"/>
      <w:jc w:val="center"/>
    </w:pPr>
    <w:rPr>
      <w:rFonts w:ascii="Times New Roman" w:eastAsia="Times New Roman" w:hAnsi="Times New Roman" w:cs="Times New Roman"/>
      <w:b/>
      <w:color w:val="000000"/>
      <w:sz w:val="48"/>
      <w:szCs w:val="20"/>
      <w:lang w:val="en-GB"/>
    </w:rPr>
  </w:style>
  <w:style w:type="paragraph" w:customStyle="1" w:styleId="Corpodetexto">
    <w:name w:val="Corpo de texto"/>
    <w:basedOn w:val="Normal"/>
    <w:pPr>
      <w:spacing w:after="140" w:line="276" w:lineRule="auto"/>
    </w:pPr>
  </w:style>
  <w:style w:type="paragraph" w:customStyle="1" w:styleId="Lista">
    <w:name w:val="Lista"/>
    <w:basedOn w:val="Corpodetexto"/>
    <w:rPr>
      <w:rFonts w:cs="Lohit Devanagari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Devanagari"/>
    </w:rPr>
  </w:style>
  <w:style w:type="paragraph" w:customStyle="1" w:styleId="PargrafodaLista">
    <w:name w:val="Parágrafo da Lista"/>
    <w:basedOn w:val="Normal"/>
    <w:pPr>
      <w:ind w:left="720"/>
    </w:pPr>
  </w:style>
  <w:style w:type="paragraph" w:styleId="NormalWeb">
    <w:name w:val="Normal (Web)"/>
    <w:basedOn w:val="Normal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eRodap">
    <w:name w:val="Cabeçalho e Rodapé"/>
    <w:basedOn w:val="Normal"/>
  </w:style>
  <w:style w:type="paragraph" w:customStyle="1" w:styleId="Cabealho">
    <w:name w:val="Cabeçalho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">
    <w:name w:val="Rodapé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BodySingle">
    <w:name w:val="Body Single"/>
    <w:pPr>
      <w:suppressAutoHyphens/>
    </w:pPr>
    <w:rPr>
      <w:rFonts w:ascii="Times New Roman" w:eastAsia="Times New Roman" w:hAnsi="Times New Roman" w:cs="Times New Roman"/>
      <w:color w:val="000000"/>
      <w:sz w:val="24"/>
      <w:szCs w:val="20"/>
      <w:lang w:val="en-GB"/>
    </w:rPr>
  </w:style>
  <w:style w:type="paragraph" w:customStyle="1" w:styleId="CabealhodoSumrio">
    <w:name w:val="Cabeçalho do Sumário"/>
    <w:basedOn w:val="Ttulo1"/>
    <w:next w:val="Normal"/>
    <w:rPr>
      <w:lang w:eastAsia="pt-BR"/>
    </w:rPr>
  </w:style>
  <w:style w:type="paragraph" w:customStyle="1" w:styleId="Sumrio1">
    <w:name w:val="Sumário 1"/>
    <w:basedOn w:val="Normal"/>
    <w:next w:val="Normal"/>
    <w:autoRedefine/>
    <w:pPr>
      <w:spacing w:after="100"/>
    </w:pPr>
  </w:style>
  <w:style w:type="paragraph" w:customStyle="1" w:styleId="Estilo1">
    <w:name w:val="Estilo1"/>
    <w:basedOn w:val="Normal"/>
    <w:rPr>
      <w:b/>
      <w:sz w:val="28"/>
    </w:rPr>
  </w:style>
  <w:style w:type="paragraph" w:customStyle="1" w:styleId="Textodebalo">
    <w:name w:val="Texto de balão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Taques</dc:creator>
  <dc:description/>
  <cp:lastModifiedBy>app</cp:lastModifiedBy>
  <cp:revision>2</cp:revision>
  <cp:lastPrinted>2026-07-29T09:40:00Z</cp:lastPrinted>
  <dcterms:created xsi:type="dcterms:W3CDTF">2026-07-30T11:46:00Z</dcterms:created>
  <dcterms:modified xsi:type="dcterms:W3CDTF">2026-07-30T11:46:00Z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0x010100AEEA401E526ECA4EBE061AA1A45DE687</vt:lpwstr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