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htwpqh7ln0a" w:id="0"/>
      <w:bookmarkEnd w:id="0"/>
      <w:r w:rsidDel="00000000" w:rsidR="00000000" w:rsidRPr="00000000">
        <w:rPr>
          <w:rtl w:val="0"/>
        </w:rPr>
        <w:t xml:space="preserve">Flowchart extraction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88705" cy="8234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21" r="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8705" cy="823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