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758A" w14:textId="0EEEACA6" w:rsidR="00240AF2" w:rsidRPr="00CE435A" w:rsidRDefault="0025536F" w:rsidP="0025536F">
      <w:pPr>
        <w:pStyle w:val="Heading1"/>
        <w:rPr>
          <w:rFonts w:ascii="Segoe UI Black" w:hAnsi="Segoe UI Black"/>
          <w:color w:val="215E99" w:themeColor="text2" w:themeTint="BF"/>
        </w:rPr>
      </w:pPr>
      <w:r w:rsidRPr="00CE435A">
        <w:rPr>
          <w:rFonts w:ascii="Segoe UI Black" w:hAnsi="Segoe UI Black"/>
          <w:color w:val="215E99" w:themeColor="text2" w:themeTint="BF"/>
        </w:rPr>
        <w:t>Document de synthèse</w:t>
      </w:r>
      <w:r w:rsidR="009424F4" w:rsidRPr="00CE435A">
        <w:rPr>
          <w:rFonts w:ascii="Segoe UI Black" w:hAnsi="Segoe UI Black"/>
          <w:color w:val="215E99" w:themeColor="text2" w:themeTint="BF"/>
        </w:rPr>
        <w:t xml:space="preserve"> – Skills Shop</w:t>
      </w:r>
    </w:p>
    <w:p w14:paraId="3B86E810" w14:textId="49A9A869" w:rsidR="0025536F" w:rsidRPr="00CE435A" w:rsidRDefault="0025536F" w:rsidP="0025536F">
      <w:pPr>
        <w:pStyle w:val="Heading2"/>
        <w:numPr>
          <w:ilvl w:val="0"/>
          <w:numId w:val="1"/>
        </w:numPr>
        <w:rPr>
          <w:rFonts w:ascii="Segoe UI Black" w:hAnsi="Segoe UI Black"/>
          <w:color w:val="215E99" w:themeColor="text2" w:themeTint="BF"/>
        </w:rPr>
      </w:pPr>
      <w:r w:rsidRPr="00CE435A">
        <w:rPr>
          <w:rFonts w:ascii="Segoe UI Black" w:hAnsi="Segoe UI Black"/>
          <w:color w:val="215E99" w:themeColor="text2" w:themeTint="BF"/>
        </w:rPr>
        <w:t>Choix d’implémentation : Catalogue</w:t>
      </w:r>
    </w:p>
    <w:p w14:paraId="21C6B692" w14:textId="22BFC75F" w:rsidR="00AE6608" w:rsidRPr="00CE435A" w:rsidRDefault="00AE6608" w:rsidP="00AE6608">
      <w:pPr>
        <w:rPr>
          <w:rFonts w:ascii="Segoe UI Semibold" w:hAnsi="Segoe UI Semibold" w:cs="Segoe UI Semibold"/>
          <w:b/>
          <w:bCs/>
        </w:rPr>
      </w:pPr>
      <w:r w:rsidRPr="00CE435A">
        <w:rPr>
          <w:rFonts w:ascii="Segoe UI Semibold" w:hAnsi="Segoe UI Semibold" w:cs="Segoe UI Semibold"/>
          <w:b/>
          <w:bCs/>
        </w:rPr>
        <w:t>Option A</w:t>
      </w:r>
    </w:p>
    <w:p w14:paraId="523593E5" w14:textId="27019792" w:rsidR="0025536F" w:rsidRPr="00CE435A" w:rsidRDefault="0025536F" w:rsidP="0025536F">
      <w:pPr>
        <w:rPr>
          <w:rFonts w:ascii="Segoe UI Light" w:hAnsi="Segoe UI Light" w:cs="Segoe UI Light"/>
        </w:rPr>
      </w:pPr>
      <w:r w:rsidRPr="00CE435A">
        <w:rPr>
          <w:rFonts w:ascii="Segoe UI Light" w:hAnsi="Segoe UI Light" w:cs="Segoe UI Light"/>
        </w:rPr>
        <w:t>Dans le cadre de la création d’une boutique pour la présentation de mes compétences acquises (ou en cours d’acquisition), il est préférable d’utiliser un catalogue fixe.</w:t>
      </w:r>
    </w:p>
    <w:p w14:paraId="61A7DE88" w14:textId="0010EA77" w:rsidR="00086D57" w:rsidRPr="00CE435A" w:rsidRDefault="0025536F" w:rsidP="0025536F">
      <w:pPr>
        <w:rPr>
          <w:rFonts w:ascii="Segoe UI Light" w:hAnsi="Segoe UI Light" w:cs="Segoe UI Light"/>
        </w:rPr>
      </w:pPr>
      <w:r w:rsidRPr="00CE435A">
        <w:rPr>
          <w:rFonts w:ascii="Segoe UI Light" w:hAnsi="Segoe UI Light" w:cs="Segoe UI Light"/>
        </w:rPr>
        <w:t>Dans ce cas, l’internaute est limité pour le choix des valeurs</w:t>
      </w:r>
      <w:r w:rsidR="00086D57" w:rsidRPr="00CE435A">
        <w:rPr>
          <w:rFonts w:ascii="Segoe UI Light" w:hAnsi="Segoe UI Light" w:cs="Segoe UI Light"/>
        </w:rPr>
        <w:t xml:space="preserve"> et peut donc sélectionner les compétences qui l’intéresse</w:t>
      </w:r>
    </w:p>
    <w:p w14:paraId="42F96CC2" w14:textId="77777777" w:rsidR="00086D57" w:rsidRPr="00CE435A" w:rsidRDefault="00086D57" w:rsidP="0025536F">
      <w:pPr>
        <w:rPr>
          <w:rFonts w:ascii="Segoe UI Light" w:hAnsi="Segoe UI Light" w:cs="Segoe UI Light"/>
        </w:rPr>
      </w:pPr>
    </w:p>
    <w:p w14:paraId="7155FACD" w14:textId="1AA7FF62" w:rsidR="0025536F" w:rsidRPr="00CE435A" w:rsidRDefault="00086D57" w:rsidP="0025536F">
      <w:pPr>
        <w:rPr>
          <w:rFonts w:ascii="Segoe UI Light" w:hAnsi="Segoe UI Light" w:cs="Segoe UI Light"/>
          <w:i/>
          <w:iCs/>
        </w:rPr>
      </w:pPr>
      <w:r w:rsidRPr="00CE435A">
        <w:rPr>
          <w:rFonts w:ascii="Segoe UI Light" w:hAnsi="Segoe UI Light" w:cs="Segoe UI Light"/>
          <w:i/>
          <w:iCs/>
        </w:rPr>
        <w:t>A noter cependant, qu’une fonctionnalité permettant d’envoyer son panier directement une fois « acheté » dans un récapitulatif par e-mail pourrait me permettre de connaître les besoins de potentiels recruteurs</w:t>
      </w:r>
      <w:r w:rsidR="00576C68" w:rsidRPr="00CE435A">
        <w:rPr>
          <w:rFonts w:ascii="Segoe UI Light" w:hAnsi="Segoe UI Light" w:cs="Segoe UI Light"/>
          <w:i/>
          <w:iCs/>
        </w:rPr>
        <w:t>. Dans ce cas de figure, le catalogue dynamique serait une option envisageable</w:t>
      </w:r>
      <w:r w:rsidR="00DF7D85" w:rsidRPr="00CE435A">
        <w:rPr>
          <w:rFonts w:ascii="Segoe UI Light" w:hAnsi="Segoe UI Light" w:cs="Segoe UI Light"/>
          <w:i/>
          <w:iCs/>
        </w:rPr>
        <w:t>.</w:t>
      </w:r>
    </w:p>
    <w:p w14:paraId="1E36CAE5" w14:textId="77777777" w:rsidR="00086D57" w:rsidRPr="00CE435A" w:rsidRDefault="00086D57" w:rsidP="0025536F">
      <w:pPr>
        <w:rPr>
          <w:rFonts w:ascii="Segoe UI Black" w:hAnsi="Segoe UI Black"/>
        </w:rPr>
      </w:pPr>
    </w:p>
    <w:p w14:paraId="119B3F7C" w14:textId="202BD0A5" w:rsidR="0025536F" w:rsidRPr="00CE435A" w:rsidRDefault="0025536F" w:rsidP="0025536F">
      <w:pPr>
        <w:pStyle w:val="Heading2"/>
        <w:numPr>
          <w:ilvl w:val="0"/>
          <w:numId w:val="1"/>
        </w:numPr>
        <w:rPr>
          <w:rFonts w:ascii="Segoe UI Black" w:hAnsi="Segoe UI Black"/>
          <w:color w:val="215E99" w:themeColor="text2" w:themeTint="BF"/>
        </w:rPr>
      </w:pPr>
      <w:r w:rsidRPr="00CE435A">
        <w:rPr>
          <w:rFonts w:ascii="Segoe UI Black" w:hAnsi="Segoe UI Black"/>
          <w:color w:val="215E99" w:themeColor="text2" w:themeTint="BF"/>
        </w:rPr>
        <w:t>Choix d’implémentation : Ajout Panier</w:t>
      </w:r>
    </w:p>
    <w:p w14:paraId="6A56ACFC" w14:textId="7A3BE993" w:rsidR="004B22E5" w:rsidRPr="00CE435A" w:rsidRDefault="0072636D" w:rsidP="0072636D">
      <w:pPr>
        <w:rPr>
          <w:rFonts w:ascii="Segoe UI Semibold" w:hAnsi="Segoe UI Semibold" w:cs="Segoe UI Semibold"/>
          <w:b/>
          <w:bCs/>
        </w:rPr>
      </w:pPr>
      <w:r w:rsidRPr="00CE435A">
        <w:rPr>
          <w:rFonts w:ascii="Segoe UI Semibold" w:hAnsi="Segoe UI Semibold" w:cs="Segoe UI Semibold"/>
          <w:b/>
          <w:bCs/>
        </w:rPr>
        <w:t>Hybride : Option A et C</w:t>
      </w:r>
    </w:p>
    <w:p w14:paraId="4F8DB75C" w14:textId="6298485D" w:rsidR="0025536F" w:rsidRPr="00CE435A" w:rsidRDefault="009424F4" w:rsidP="009424F4">
      <w:pPr>
        <w:rPr>
          <w:rFonts w:ascii="Segoe UI Light" w:hAnsi="Segoe UI Light" w:cs="Segoe UI Light"/>
        </w:rPr>
      </w:pPr>
      <w:r w:rsidRPr="00CE435A">
        <w:rPr>
          <w:rFonts w:ascii="Segoe UI Light" w:hAnsi="Segoe UI Light" w:cs="Segoe UI Light"/>
        </w:rPr>
        <w:t>Il est obligatoire pour un internaute d’avoir directement la possibilité de cliquer sur bouton pour ajouter le produit à son panier, pour ensuite confirmer son panier et procéder à l’achat.</w:t>
      </w:r>
      <w:r w:rsidR="00AD57B5" w:rsidRPr="00CE435A">
        <w:rPr>
          <w:rFonts w:ascii="Segoe UI Light" w:hAnsi="Segoe UI Light" w:cs="Segoe UI Light"/>
        </w:rPr>
        <w:br/>
      </w:r>
      <w:r w:rsidRPr="00CE435A">
        <w:rPr>
          <w:rFonts w:ascii="Segoe UI Light" w:hAnsi="Segoe UI Light" w:cs="Segoe UI Light"/>
        </w:rPr>
        <w:t xml:space="preserve">De plus, un bouton </w:t>
      </w:r>
      <w:r w:rsidRPr="00CE435A">
        <w:rPr>
          <mc:AlternateContent>
            <mc:Choice Requires="w16se">
              <w:rFonts w:ascii="Segoe UI Light" w:hAnsi="Segoe UI Light" w:cs="Segoe UI Light"/>
            </mc:Choic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rsidRPr="00CE435A">
        <w:rPr>
          <w:rFonts w:ascii="Segoe UI Light" w:hAnsi="Segoe UI Light" w:cs="Segoe UI Light"/>
        </w:rPr>
        <w:t>a été ajouté, équivalent à</w:t>
      </w:r>
      <w:r w:rsidR="00893EE5" w:rsidRPr="00CE435A">
        <w:rPr>
          <w:rFonts w:ascii="Segoe UI Light" w:hAnsi="Segoe UI Light" w:cs="Segoe UI Light"/>
        </w:rPr>
        <w:t xml:space="preserve"> un bouton « acheter » permettant de directement procéder au paiement du produit, sans passer par le panier</w:t>
      </w:r>
      <w:r w:rsidR="00D4206F" w:rsidRPr="00CE435A">
        <w:rPr>
          <w:rFonts w:ascii="Segoe UI Light" w:hAnsi="Segoe UI Light" w:cs="Segoe UI Light"/>
        </w:rPr>
        <w:t xml:space="preserve"> </w:t>
      </w:r>
      <w:r w:rsidR="00893EE5" w:rsidRPr="00CE435A">
        <w:rPr>
          <w:rFonts w:ascii="Segoe UI Light" w:hAnsi="Segoe UI Light" w:cs="Segoe UI Light"/>
        </w:rPr>
        <w:t>et ainsi gagner du temps pour l’internaute.</w:t>
      </w:r>
      <w:r w:rsidRPr="00CE435A">
        <w:rPr>
          <w:rFonts w:ascii="Segoe UI Light" w:hAnsi="Segoe UI Light" w:cs="Segoe UI Light"/>
        </w:rPr>
        <w:t xml:space="preserve"> </w:t>
      </w:r>
    </w:p>
    <w:p w14:paraId="3915CC3D" w14:textId="77777777" w:rsidR="00D53CE2" w:rsidRDefault="0034204E" w:rsidP="00EC1E8E">
      <w:pPr>
        <w:rPr>
          <w:rFonts w:ascii="Segoe UI Light" w:hAnsi="Segoe UI Light" w:cs="Segoe UI Light"/>
        </w:rPr>
      </w:pPr>
      <w:r w:rsidRPr="00CE435A">
        <w:rPr>
          <w:rFonts w:ascii="Segoe UI Light" w:hAnsi="Segoe UI Light" w:cs="Segoe UI Light"/>
        </w:rPr>
        <w:t>Cependant, l’option du Drag&amp;Drop (ou Glisser-Déposer) et également une bonne option pour les usagers sur ordinateur, afin d’améliorer leur expérience utilisateur et la rendre inoubliable face aux concurrents</w:t>
      </w:r>
      <w:r w:rsidR="00716974">
        <w:rPr>
          <w:rFonts w:ascii="Segoe UI Light" w:hAnsi="Segoe UI Light" w:cs="Segoe UI Light"/>
        </w:rPr>
        <w:t xml:space="preserve">. Cela renforce la gamification de mon portfolio en y apportant un aspect jeu-vidéo, tout comme le système de </w:t>
      </w:r>
      <w:r w:rsidR="00B878E9">
        <w:rPr>
          <w:rFonts w:ascii="Segoe UI Light" w:hAnsi="Segoe UI Light" w:cs="Segoe UI Light"/>
        </w:rPr>
        <w:t>niveau implémenté pour débloquer certaines compétences</w:t>
      </w:r>
      <w:r w:rsidR="0048122A">
        <w:rPr>
          <w:rFonts w:ascii="Segoe UI Light" w:hAnsi="Segoe UI Light" w:cs="Segoe UI Light"/>
        </w:rPr>
        <w:t>.</w:t>
      </w:r>
    </w:p>
    <w:p w14:paraId="5B60199C" w14:textId="77777777" w:rsidR="00AF0060" w:rsidRDefault="00AF0060" w:rsidP="00EC1E8E">
      <w:pPr>
        <w:rPr>
          <w:rFonts w:ascii="Segoe UI Light" w:hAnsi="Segoe UI Light" w:cs="Segoe UI Light"/>
        </w:rPr>
      </w:pPr>
    </w:p>
    <w:p w14:paraId="49C68F77" w14:textId="5B93AB6F" w:rsidR="0071377F" w:rsidRDefault="00CD6401" w:rsidP="0071377F">
      <w:pPr>
        <w:pStyle w:val="Heading2"/>
        <w:numPr>
          <w:ilvl w:val="0"/>
          <w:numId w:val="1"/>
        </w:numPr>
        <w:rPr>
          <w:rFonts w:ascii="Segoe UI Black" w:hAnsi="Segoe UI Black"/>
          <w:color w:val="215E99" w:themeColor="text2" w:themeTint="BF"/>
        </w:rPr>
      </w:pPr>
      <w:r>
        <w:rPr>
          <w:rFonts w:ascii="Segoe UI Black" w:hAnsi="Segoe UI Black"/>
          <w:color w:val="215E99" w:themeColor="text2" w:themeTint="BF"/>
        </w:rPr>
        <w:t>Gestion du LocalStorage</w:t>
      </w:r>
    </w:p>
    <w:p w14:paraId="5315D9D9" w14:textId="4C4CAE1D" w:rsidR="00065438" w:rsidRDefault="005E0366" w:rsidP="00CD6401">
      <w:pPr>
        <w:rPr>
          <w:rFonts w:ascii="Segoe UI Light" w:hAnsi="Segoe UI Light" w:cs="Segoe UI Light"/>
        </w:rPr>
      </w:pPr>
      <w:r>
        <w:rPr>
          <w:rFonts w:ascii="Segoe UI Light" w:hAnsi="Segoe UI Light" w:cs="Segoe UI Light"/>
        </w:rPr>
        <w:t>Au démarrage, le script « skills.js » récupère la chaîne JSON stockée via ce dernier. Si aucune chaîne n’est récupérée pas, elle force l’utilisation de l’objet « initialState »</w:t>
      </w:r>
      <w:r w:rsidR="00F41EE9">
        <w:rPr>
          <w:rFonts w:ascii="Segoe UI Light" w:hAnsi="Segoe UI Light" w:cs="Segoe UI Light"/>
        </w:rPr>
        <w:t xml:space="preserve"> (état initial) par défaut</w:t>
      </w:r>
      <w:r w:rsidR="00036047">
        <w:rPr>
          <w:rFonts w:ascii="Segoe UI Light" w:hAnsi="Segoe UI Light" w:cs="Segoe UI Light"/>
        </w:rPr>
        <w:t>.</w:t>
      </w:r>
      <w:r w:rsidR="0047625E">
        <w:rPr>
          <w:rFonts w:ascii="Segoe UI Light" w:hAnsi="Segoe UI Light" w:cs="Segoe UI Light"/>
        </w:rPr>
        <w:br/>
        <w:t xml:space="preserve">Autrement dit, l’état initial est symbolisé par : </w:t>
      </w:r>
      <w:r w:rsidR="0047625E">
        <w:rPr>
          <w:rFonts w:ascii="Segoe UI Light" w:hAnsi="Segoe UI Light" w:cs="Segoe UI Light"/>
        </w:rPr>
        <w:br/>
      </w:r>
      <w:r w:rsidR="00705929">
        <w:rPr>
          <w:rFonts w:ascii="Segoe UI Light" w:hAnsi="Segoe UI Light" w:cs="Segoe UI Light"/>
        </w:rPr>
        <w:t>- 200 crédits</w:t>
      </w:r>
      <w:r w:rsidR="00705929">
        <w:rPr>
          <w:rFonts w:ascii="Segoe UI Light" w:hAnsi="Segoe UI Light" w:cs="Segoe UI Light"/>
        </w:rPr>
        <w:br/>
        <w:t>- 0 expérience</w:t>
      </w:r>
      <w:r w:rsidR="00705929">
        <w:rPr>
          <w:rFonts w:ascii="Segoe UI Light" w:hAnsi="Segoe UI Light" w:cs="Segoe UI Light"/>
        </w:rPr>
        <w:br/>
        <w:t>- niveau 1</w:t>
      </w:r>
      <w:r w:rsidR="00705929">
        <w:rPr>
          <w:rFonts w:ascii="Segoe UI Light" w:hAnsi="Segoe UI Light" w:cs="Segoe UI Light"/>
        </w:rPr>
        <w:br/>
        <w:t>- aucun article au panier</w:t>
      </w:r>
      <w:r w:rsidR="00705929">
        <w:rPr>
          <w:rFonts w:ascii="Segoe UI Light" w:hAnsi="Segoe UI Light" w:cs="Segoe UI Light"/>
        </w:rPr>
        <w:br/>
        <w:t>- aucune compétence acquise</w:t>
      </w:r>
    </w:p>
    <w:p w14:paraId="550F156F" w14:textId="77777777" w:rsidR="00705929" w:rsidRDefault="00705929" w:rsidP="00CD6401">
      <w:pPr>
        <w:rPr>
          <w:rFonts w:ascii="Segoe UI Light" w:hAnsi="Segoe UI Light" w:cs="Segoe UI Light"/>
        </w:rPr>
      </w:pPr>
    </w:p>
    <w:p w14:paraId="6BFF80A0" w14:textId="44868513" w:rsidR="00705929" w:rsidRPr="00874044" w:rsidRDefault="00705929" w:rsidP="00CD6401">
      <w:pPr>
        <w:rPr>
          <w:rFonts w:ascii="Segoe UI Light" w:hAnsi="Segoe UI Light" w:cs="Segoe UI Light"/>
          <w:i/>
          <w:iCs/>
        </w:rPr>
      </w:pPr>
      <w:r w:rsidRPr="00874044">
        <w:rPr>
          <w:rFonts w:ascii="Segoe UI Light" w:hAnsi="Segoe UI Light" w:cs="Segoe UI Light"/>
          <w:i/>
          <w:iCs/>
        </w:rPr>
        <w:lastRenderedPageBreak/>
        <w:t>De plus, un bouton « admin access » permet à n’importe qui inscrivant au moins 1 caractère dans la fenêtre d’alerte pour accéder des crédits "illimités" et le niveau d’expérience initialisé à 10 (niveau permettant de déverrouiller toutes les compétences)</w:t>
      </w:r>
      <w:r w:rsidRPr="00874044">
        <w:rPr>
          <w:rFonts w:ascii="Segoe UI Light" w:hAnsi="Segoe UI Light" w:cs="Segoe UI Light"/>
          <w:i/>
          <w:iCs/>
        </w:rPr>
        <w:br/>
        <w:t>Un bouton « réinitialiser » essentiel pour pouvoir redémarrer l’expérience de l’internaute, notamment s’il accède au mode administrateur.</w:t>
      </w:r>
    </w:p>
    <w:p w14:paraId="569F4F08" w14:textId="77777777" w:rsidR="00EE3AD3" w:rsidRPr="00CD6401" w:rsidRDefault="00EE3AD3" w:rsidP="00CD6401">
      <w:pPr>
        <w:rPr>
          <w:rFonts w:ascii="Segoe UI Light" w:hAnsi="Segoe UI Light" w:cs="Segoe UI Light"/>
        </w:rPr>
      </w:pPr>
    </w:p>
    <w:p w14:paraId="54383351" w14:textId="46609087" w:rsidR="0071377F" w:rsidRDefault="00E86CBC" w:rsidP="0071377F">
      <w:pPr>
        <w:pStyle w:val="Heading2"/>
        <w:numPr>
          <w:ilvl w:val="0"/>
          <w:numId w:val="1"/>
        </w:numPr>
        <w:rPr>
          <w:rFonts w:ascii="Segoe UI Black" w:hAnsi="Segoe UI Black"/>
          <w:color w:val="215E99" w:themeColor="text2" w:themeTint="BF"/>
        </w:rPr>
      </w:pPr>
      <w:r>
        <w:rPr>
          <w:rFonts w:ascii="Segoe UI Black" w:hAnsi="Segoe UI Black"/>
          <w:color w:val="215E99" w:themeColor="text2" w:themeTint="BF"/>
        </w:rPr>
        <w:t>Gain de crédits</w:t>
      </w:r>
    </w:p>
    <w:p w14:paraId="456338E9" w14:textId="174B175B" w:rsidR="00870010" w:rsidRDefault="00870010" w:rsidP="00E86CBC">
      <w:pPr>
        <w:rPr>
          <w:rFonts w:ascii="Segoe UI Light" w:hAnsi="Segoe UI Light" w:cs="Segoe UI Light"/>
        </w:rPr>
      </w:pPr>
      <w:r w:rsidRPr="00870010">
        <w:rPr>
          <w:rFonts w:ascii="Segoe UI Light" w:hAnsi="Segoe UI Light" w:cs="Segoe UI Light"/>
        </w:rPr>
        <w:t>Pour l’internaute</w:t>
      </w:r>
      <w:r>
        <w:rPr>
          <w:rFonts w:ascii="Segoe UI Light" w:hAnsi="Segoe UI Light" w:cs="Segoe UI Light"/>
        </w:rPr>
        <w:t xml:space="preserve">, 2 moyens de pouvoir gagner de nouveaux crédits et de l’expérience : </w:t>
      </w:r>
      <w:r>
        <w:rPr>
          <w:rFonts w:ascii="Segoe UI Light" w:hAnsi="Segoe UI Light" w:cs="Segoe UI Light"/>
        </w:rPr>
        <w:br/>
        <w:t>1 • Minage de Bitcoin</w:t>
      </w:r>
      <w:r>
        <w:rPr>
          <w:rFonts w:ascii="Segoe UI Light" w:hAnsi="Segoe UI Light" w:cs="Segoe UI Light"/>
        </w:rPr>
        <w:br/>
        <w:t>2 • Événement aléatoire</w:t>
      </w:r>
    </w:p>
    <w:p w14:paraId="5FD00C4F" w14:textId="77777777" w:rsidR="00870010" w:rsidRDefault="00870010" w:rsidP="00E86CBC">
      <w:pPr>
        <w:rPr>
          <w:rFonts w:ascii="Segoe UI Light" w:hAnsi="Segoe UI Light" w:cs="Segoe UI Light"/>
        </w:rPr>
      </w:pPr>
    </w:p>
    <w:p w14:paraId="2793F741" w14:textId="4A265645" w:rsidR="00C27E80" w:rsidRDefault="00C27E80" w:rsidP="00E86CBC">
      <w:pPr>
        <w:rPr>
          <w:rFonts w:ascii="Segoe UI Light" w:hAnsi="Segoe UI Light" w:cs="Segoe UI Light"/>
        </w:rPr>
      </w:pPr>
      <w:r>
        <w:rPr>
          <w:rFonts w:ascii="Segoe UI Light" w:hAnsi="Segoe UI Light" w:cs="Segoe UI Light"/>
        </w:rPr>
        <w:t>Dans les 2 cas, l’usager doit cliquer sur un bouton, une fois interagit avec, ce bouton disparaît ou change de forme, pour empêcher l’utilisateur de pourvoir l’utiliser sans intervalle.</w:t>
      </w:r>
      <w:r>
        <w:rPr>
          <w:rFonts w:ascii="Segoe UI Light" w:hAnsi="Segoe UI Light" w:cs="Segoe UI Light"/>
        </w:rPr>
        <w:br/>
        <w:t>Pour le « Minage de Bitcoin », un setTimeout de 3000ms simule le temps de travail de la fonction et ainsi restreint l’internaute</w:t>
      </w:r>
      <w:r>
        <w:rPr>
          <w:rFonts w:ascii="Segoe UI Light" w:hAnsi="Segoe UI Light" w:cs="Segoe UI Light"/>
        </w:rPr>
        <w:br/>
        <w:t>Alors que pour l’événement aléatoire, une durée d’apparition au hasard, entre 20 et 50 secondes</w:t>
      </w:r>
    </w:p>
    <w:p w14:paraId="12005B37" w14:textId="77777777" w:rsidR="00C27E80" w:rsidRDefault="00C27E80" w:rsidP="00E86CBC">
      <w:pPr>
        <w:rPr>
          <w:rFonts w:ascii="Segoe UI Light" w:hAnsi="Segoe UI Light" w:cs="Segoe UI Light"/>
        </w:rPr>
      </w:pPr>
    </w:p>
    <w:p w14:paraId="4B7B5D0D" w14:textId="26125B0B" w:rsidR="00C27E80" w:rsidRDefault="00C27E80" w:rsidP="00C27E80">
      <w:pPr>
        <w:pStyle w:val="Heading2"/>
        <w:numPr>
          <w:ilvl w:val="0"/>
          <w:numId w:val="1"/>
        </w:numPr>
        <w:rPr>
          <w:rFonts w:ascii="Segoe UI Black" w:hAnsi="Segoe UI Black"/>
          <w:color w:val="215E99" w:themeColor="text2" w:themeTint="BF"/>
        </w:rPr>
      </w:pPr>
      <w:r>
        <w:rPr>
          <w:rFonts w:ascii="Segoe UI Black" w:hAnsi="Segoe UI Black"/>
          <w:color w:val="215E99" w:themeColor="text2" w:themeTint="BF"/>
        </w:rPr>
        <w:t>Cohérence visuelle</w:t>
      </w:r>
    </w:p>
    <w:p w14:paraId="2BAD1119" w14:textId="6CF2A1A3" w:rsidR="00751128" w:rsidRDefault="00C27E80" w:rsidP="00C27E80">
      <w:pPr>
        <w:rPr>
          <w:rFonts w:ascii="Segoe UI Light" w:hAnsi="Segoe UI Light" w:cs="Segoe UI Light"/>
        </w:rPr>
      </w:pPr>
      <w:r>
        <w:rPr>
          <w:rFonts w:ascii="Segoe UI Light" w:hAnsi="Segoe UI Light" w:cs="Segoe UI Light"/>
        </w:rPr>
        <w:t>Afin d’assurer la cohérence visuelle sur tout le portfolio, le même fichier "style.css" est utilisé pour toutes les pages.</w:t>
      </w:r>
      <w:r w:rsidR="00FE0D0F">
        <w:rPr>
          <w:rFonts w:ascii="Segoe UI Light" w:hAnsi="Segoe UI Light" w:cs="Segoe UI Light"/>
        </w:rPr>
        <w:t xml:space="preserve"> De plus, les mêmes class sont utilisés pour chacune des pages malgré </w:t>
      </w:r>
      <w:r w:rsidR="0046135B">
        <w:rPr>
          <w:rFonts w:ascii="Segoe UI Light" w:hAnsi="Segoe UI Light" w:cs="Segoe UI Light"/>
        </w:rPr>
        <w:t>certaines modifications</w:t>
      </w:r>
      <w:r w:rsidR="00FE0D0F">
        <w:rPr>
          <w:rFonts w:ascii="Segoe UI Light" w:hAnsi="Segoe UI Light" w:cs="Segoe UI Light"/>
        </w:rPr>
        <w:t>.</w:t>
      </w:r>
    </w:p>
    <w:p w14:paraId="5D6FD66F" w14:textId="59050487" w:rsidR="00751128" w:rsidRDefault="00751128" w:rsidP="00C27E80">
      <w:pPr>
        <w:rPr>
          <w:rFonts w:ascii="Segoe UI Light" w:hAnsi="Segoe UI Light" w:cs="Segoe UI Light"/>
          <w:i/>
          <w:iCs/>
        </w:rPr>
      </w:pPr>
      <w:r>
        <w:rPr>
          <w:rFonts w:ascii="Segoe UI Light" w:hAnsi="Segoe UI Light" w:cs="Segoe UI Light"/>
        </w:rPr>
        <w:t>Ce fichier style est rédigé par rapport à la page d’accueil puis viennent se greffer chacune des pages à la suite, tout en conservant une mise en forme claire et lisible pour faciliter la relecture et éventuelles modifications.</w:t>
      </w:r>
      <w:r>
        <w:rPr>
          <w:rFonts w:ascii="Segoe UI Light" w:hAnsi="Segoe UI Light" w:cs="Segoe UI Light"/>
        </w:rPr>
        <w:br/>
      </w:r>
      <w:r w:rsidRPr="00751128">
        <w:rPr>
          <w:rFonts w:ascii="Segoe UI Light" w:hAnsi="Segoe UI Light" w:cs="Segoe UI Light"/>
          <w:i/>
          <w:iCs/>
        </w:rPr>
        <w:t>Par exemple</w:t>
      </w:r>
      <w:r>
        <w:rPr>
          <w:rFonts w:ascii="Segoe UI Light" w:hAnsi="Segoe UI Light" w:cs="Segoe UI Light"/>
          <w:i/>
          <w:iCs/>
        </w:rPr>
        <w:t>, une classe peut être réutilisé sur plusieurs pages. Dans ce cas, la balise main avec la classe portant le même nom que la page dans laquelle elle se trouve permet de contrôler uniquement cette dernière sans casser le design des autres pages (dont notamment la page d’accueil).</w:t>
      </w:r>
      <w:r>
        <w:rPr>
          <w:rFonts w:ascii="Segoe UI Light" w:hAnsi="Segoe UI Light" w:cs="Segoe UI Light"/>
          <w:i/>
          <w:iCs/>
        </w:rPr>
        <w:br/>
        <w:t>Ainsi, les balises CSS sont constitutés de : .projects .left-part .left-right {color : var(--primary)</w:t>
      </w:r>
      <w:r w:rsidR="00FE0D0F">
        <w:rPr>
          <w:rFonts w:ascii="Segoe UI Light" w:hAnsi="Segoe UI Light" w:cs="Segoe UI Light"/>
          <w:i/>
          <w:iCs/>
        </w:rPr>
        <w:t>}</w:t>
      </w:r>
    </w:p>
    <w:p w14:paraId="75FD8187" w14:textId="22BCC674" w:rsidR="00FE0D0F" w:rsidRDefault="00FE0D0F" w:rsidP="00C27E80">
      <w:pPr>
        <w:rPr>
          <w:rFonts w:ascii="Segoe UI Light" w:hAnsi="Segoe UI Light" w:cs="Segoe UI Light"/>
        </w:rPr>
      </w:pPr>
      <w:r w:rsidRPr="00FE0D0F">
        <w:rPr>
          <w:rFonts w:ascii="Segoe UI Light" w:hAnsi="Segoe UI Light" w:cs="Segoe UI Light"/>
        </w:rPr>
        <w:t>Grâce</w:t>
      </w:r>
      <w:r>
        <w:rPr>
          <w:rFonts w:ascii="Segoe UI Light" w:hAnsi="Segoe UI Light" w:cs="Segoe UI Light"/>
        </w:rPr>
        <w:t xml:space="preserve"> à cette manière, le style par défaut est obligatoirement</w:t>
      </w:r>
      <w:r w:rsidR="00C72803">
        <w:rPr>
          <w:rFonts w:ascii="Segoe UI Light" w:hAnsi="Segoe UI Light" w:cs="Segoe UI Light"/>
        </w:rPr>
        <w:t xml:space="preserve"> </w:t>
      </w:r>
      <w:r w:rsidR="00216490">
        <w:rPr>
          <w:rFonts w:ascii="Segoe UI Light" w:hAnsi="Segoe UI Light" w:cs="Segoe UI Light"/>
        </w:rPr>
        <w:t>appliqué</w:t>
      </w:r>
      <w:r w:rsidR="00C72803">
        <w:rPr>
          <w:rFonts w:ascii="Segoe UI Light" w:hAnsi="Segoe UI Light" w:cs="Segoe UI Light"/>
        </w:rPr>
        <w:t xml:space="preserve"> puis remodifié pour correspondre à la page</w:t>
      </w:r>
      <w:r w:rsidR="001E5808">
        <w:rPr>
          <w:rFonts w:ascii="Segoe UI Light" w:hAnsi="Segoe UI Light" w:cs="Segoe UI Light"/>
        </w:rPr>
        <w:t>.</w:t>
      </w:r>
    </w:p>
    <w:p w14:paraId="04EF32AE" w14:textId="77777777" w:rsidR="002C797B" w:rsidRDefault="002C797B" w:rsidP="00C27E80">
      <w:pPr>
        <w:rPr>
          <w:rFonts w:ascii="Segoe UI Light" w:hAnsi="Segoe UI Light" w:cs="Segoe UI Light"/>
        </w:rPr>
      </w:pPr>
    </w:p>
    <w:p w14:paraId="7CC71F39" w14:textId="60627225" w:rsidR="002C797B" w:rsidRDefault="002C797B" w:rsidP="00C27E80">
      <w:pPr>
        <w:rPr>
          <w:rFonts w:ascii="Segoe UI Light" w:hAnsi="Segoe UI Light" w:cs="Segoe UI Light"/>
        </w:rPr>
      </w:pPr>
      <w:r>
        <w:rPr>
          <w:rFonts w:ascii="Segoe UI Light" w:hAnsi="Segoe UI Light" w:cs="Segoe UI Light"/>
        </w:rPr>
        <w:t>De plus, écrit en premier dans mon code, le root me permet de paramétrer les variables</w:t>
      </w:r>
      <w:r w:rsidR="00824956">
        <w:rPr>
          <w:rFonts w:ascii="Segoe UI Light" w:hAnsi="Segoe UI Light" w:cs="Segoe UI Light"/>
        </w:rPr>
        <w:t xml:space="preserve"> : notamment utile pour régler </w:t>
      </w:r>
      <w:r w:rsidR="00F07717">
        <w:rPr>
          <w:rFonts w:ascii="Segoe UI Light" w:hAnsi="Segoe UI Light" w:cs="Segoe UI Light"/>
        </w:rPr>
        <w:t xml:space="preserve">les couleurs, les titres, les sous-titres, les textes, </w:t>
      </w:r>
      <w:r w:rsidR="00AB5DED">
        <w:rPr>
          <w:rFonts w:ascii="Segoe UI Light" w:hAnsi="Segoe UI Light" w:cs="Segoe UI Light"/>
        </w:rPr>
        <w:t>les borders</w:t>
      </w:r>
      <w:r w:rsidR="008225CB">
        <w:rPr>
          <w:rFonts w:ascii="Segoe UI Light" w:hAnsi="Segoe UI Light" w:cs="Segoe UI Light"/>
        </w:rPr>
        <w:t>, et les box-shadow</w:t>
      </w:r>
    </w:p>
    <w:p w14:paraId="22FA7669" w14:textId="77777777" w:rsidR="00216490" w:rsidRDefault="00216490" w:rsidP="00C27E80">
      <w:pPr>
        <w:rPr>
          <w:rFonts w:ascii="Segoe UI Light" w:hAnsi="Segoe UI Light" w:cs="Segoe UI Light"/>
        </w:rPr>
      </w:pPr>
    </w:p>
    <w:p w14:paraId="1C702BCA" w14:textId="5F0217CE" w:rsidR="0071377F" w:rsidRPr="00CD6401" w:rsidRDefault="00216490" w:rsidP="0071377F">
      <w:pPr>
        <w:rPr>
          <w:rFonts w:ascii="Segoe UI Light" w:hAnsi="Segoe UI Light" w:cs="Segoe UI Light"/>
        </w:rPr>
      </w:pPr>
      <w:r>
        <w:rPr>
          <w:rFonts w:ascii="Segoe UI Light" w:hAnsi="Segoe UI Light" w:cs="Segoe UI Light"/>
        </w:rPr>
        <w:t>Pour le skills-shop, c’est exactement la même pratique</w:t>
      </w:r>
      <w:r w:rsidR="00384DE4">
        <w:rPr>
          <w:rFonts w:ascii="Segoe UI Light" w:hAnsi="Segoe UI Light" w:cs="Segoe UI Light"/>
        </w:rPr>
        <w:t xml:space="preserve"> des class et du root.</w:t>
      </w:r>
      <w:r w:rsidR="009129EF">
        <w:rPr>
          <w:rFonts w:ascii="Segoe UI Light" w:hAnsi="Segoe UI Light" w:cs="Segoe UI Light"/>
        </w:rPr>
        <w:br/>
        <w:t>Donc le même design est automatique réutilisé</w:t>
      </w:r>
    </w:p>
    <w:sectPr w:rsidR="0071377F" w:rsidRPr="00CD6401" w:rsidSect="00FE0D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D338D"/>
    <w:multiLevelType w:val="hybridMultilevel"/>
    <w:tmpl w:val="BA889D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0451B12"/>
    <w:multiLevelType w:val="hybridMultilevel"/>
    <w:tmpl w:val="BA889D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06A64DC"/>
    <w:multiLevelType w:val="hybridMultilevel"/>
    <w:tmpl w:val="BA889D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0156649">
    <w:abstractNumId w:val="1"/>
  </w:num>
  <w:num w:numId="2" w16cid:durableId="717629082">
    <w:abstractNumId w:val="2"/>
  </w:num>
  <w:num w:numId="3" w16cid:durableId="141940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6F"/>
    <w:rsid w:val="00036047"/>
    <w:rsid w:val="00065438"/>
    <w:rsid w:val="00067A1C"/>
    <w:rsid w:val="00086D57"/>
    <w:rsid w:val="001531F1"/>
    <w:rsid w:val="001B6E4B"/>
    <w:rsid w:val="001E5808"/>
    <w:rsid w:val="00216490"/>
    <w:rsid w:val="00240AF2"/>
    <w:rsid w:val="0025536F"/>
    <w:rsid w:val="002C797B"/>
    <w:rsid w:val="0034204E"/>
    <w:rsid w:val="0036454C"/>
    <w:rsid w:val="00384DE4"/>
    <w:rsid w:val="003970BE"/>
    <w:rsid w:val="003F2328"/>
    <w:rsid w:val="0046135B"/>
    <w:rsid w:val="0047625E"/>
    <w:rsid w:val="0048122A"/>
    <w:rsid w:val="004B22E5"/>
    <w:rsid w:val="00576C68"/>
    <w:rsid w:val="005E0366"/>
    <w:rsid w:val="006052D5"/>
    <w:rsid w:val="006651E2"/>
    <w:rsid w:val="006D2791"/>
    <w:rsid w:val="00705929"/>
    <w:rsid w:val="0071377F"/>
    <w:rsid w:val="00716974"/>
    <w:rsid w:val="0072636D"/>
    <w:rsid w:val="00751128"/>
    <w:rsid w:val="008225CB"/>
    <w:rsid w:val="00824956"/>
    <w:rsid w:val="00870010"/>
    <w:rsid w:val="00874044"/>
    <w:rsid w:val="00876EC3"/>
    <w:rsid w:val="00893EE5"/>
    <w:rsid w:val="008F5F4C"/>
    <w:rsid w:val="009129EF"/>
    <w:rsid w:val="00930FAF"/>
    <w:rsid w:val="009424F4"/>
    <w:rsid w:val="009B402C"/>
    <w:rsid w:val="00A14471"/>
    <w:rsid w:val="00A96D4A"/>
    <w:rsid w:val="00AB5DED"/>
    <w:rsid w:val="00AD20F3"/>
    <w:rsid w:val="00AD57B5"/>
    <w:rsid w:val="00AE6608"/>
    <w:rsid w:val="00AF0060"/>
    <w:rsid w:val="00B878E9"/>
    <w:rsid w:val="00BB4D46"/>
    <w:rsid w:val="00C22094"/>
    <w:rsid w:val="00C27E80"/>
    <w:rsid w:val="00C72803"/>
    <w:rsid w:val="00CD6401"/>
    <w:rsid w:val="00CE435A"/>
    <w:rsid w:val="00D4206F"/>
    <w:rsid w:val="00D53CE2"/>
    <w:rsid w:val="00D9184B"/>
    <w:rsid w:val="00DF6176"/>
    <w:rsid w:val="00DF7D85"/>
    <w:rsid w:val="00E82112"/>
    <w:rsid w:val="00E86CBC"/>
    <w:rsid w:val="00EC1E8E"/>
    <w:rsid w:val="00EE3AD3"/>
    <w:rsid w:val="00F07717"/>
    <w:rsid w:val="00F36EC2"/>
    <w:rsid w:val="00F41EE9"/>
    <w:rsid w:val="00FA71EE"/>
    <w:rsid w:val="00FB6CF8"/>
    <w:rsid w:val="00FE0D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1E91"/>
  <w15:chartTrackingRefBased/>
  <w15:docId w15:val="{344173B1-9378-4908-9ECF-FC4A95D0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255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36F"/>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rsid w:val="0025536F"/>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25536F"/>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25536F"/>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25536F"/>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25536F"/>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25536F"/>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25536F"/>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25536F"/>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25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36F"/>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255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36F"/>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25536F"/>
    <w:pPr>
      <w:spacing w:before="160"/>
      <w:jc w:val="center"/>
    </w:pPr>
    <w:rPr>
      <w:i/>
      <w:iCs/>
      <w:color w:val="404040" w:themeColor="text1" w:themeTint="BF"/>
    </w:rPr>
  </w:style>
  <w:style w:type="character" w:customStyle="1" w:styleId="QuoteChar">
    <w:name w:val="Quote Char"/>
    <w:basedOn w:val="DefaultParagraphFont"/>
    <w:link w:val="Quote"/>
    <w:uiPriority w:val="29"/>
    <w:rsid w:val="0025536F"/>
    <w:rPr>
      <w:i/>
      <w:iCs/>
      <w:color w:val="404040" w:themeColor="text1" w:themeTint="BF"/>
      <w:lang w:val="fr-FR"/>
    </w:rPr>
  </w:style>
  <w:style w:type="paragraph" w:styleId="ListParagraph">
    <w:name w:val="List Paragraph"/>
    <w:basedOn w:val="Normal"/>
    <w:uiPriority w:val="34"/>
    <w:qFormat/>
    <w:rsid w:val="0025536F"/>
    <w:pPr>
      <w:ind w:left="720"/>
      <w:contextualSpacing/>
    </w:pPr>
  </w:style>
  <w:style w:type="character" w:styleId="IntenseEmphasis">
    <w:name w:val="Intense Emphasis"/>
    <w:basedOn w:val="DefaultParagraphFont"/>
    <w:uiPriority w:val="21"/>
    <w:qFormat/>
    <w:rsid w:val="0025536F"/>
    <w:rPr>
      <w:i/>
      <w:iCs/>
      <w:color w:val="0F4761" w:themeColor="accent1" w:themeShade="BF"/>
    </w:rPr>
  </w:style>
  <w:style w:type="paragraph" w:styleId="IntenseQuote">
    <w:name w:val="Intense Quote"/>
    <w:basedOn w:val="Normal"/>
    <w:next w:val="Normal"/>
    <w:link w:val="IntenseQuoteChar"/>
    <w:uiPriority w:val="30"/>
    <w:qFormat/>
    <w:rsid w:val="00255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36F"/>
    <w:rPr>
      <w:i/>
      <w:iCs/>
      <w:color w:val="0F4761" w:themeColor="accent1" w:themeShade="BF"/>
      <w:lang w:val="fr-FR"/>
    </w:rPr>
  </w:style>
  <w:style w:type="character" w:styleId="IntenseReference">
    <w:name w:val="Intense Reference"/>
    <w:basedOn w:val="DefaultParagraphFont"/>
    <w:uiPriority w:val="32"/>
    <w:qFormat/>
    <w:rsid w:val="00255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EC5B1-D0B7-45FE-A096-A92845829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Lenny Gadroy</dc:creator>
  <cp:keywords/>
  <dc:description/>
  <cp:lastModifiedBy>Lenny Gadroy</cp:lastModifiedBy>
  <cp:revision>58</cp:revision>
  <dcterms:created xsi:type="dcterms:W3CDTF">2025-12-09T11:01:00Z</dcterms:created>
  <dcterms:modified xsi:type="dcterms:W3CDTF">2025-12-09T14:12:00Z</dcterms:modified>
</cp:coreProperties>
</file>