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de-CH" w:eastAsia="en-US"/>
          <w14:ligatures w14:val="standardContextual"/>
        </w:rPr>
        <w:id w:val="16515585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1753AB" w14:textId="279F9C37" w:rsidR="00DE3DF1" w:rsidRDefault="00DE3DF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3BC2BB" wp14:editId="01AA489E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color w:val="156082" w:themeColor="accent1"/>
              <w:sz w:val="40"/>
              <w:szCs w:val="40"/>
              <w:lang w:val="de-CH"/>
              <w14:textFill>
                <w14:gradFill>
                  <w14:gsLst>
                    <w14:gs w14:pos="0">
                      <w14:schemeClr w14:val="accent1">
                        <w14:lumMod w14:val="60000"/>
                        <w14:lumOff w14:val="40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60000"/>
                        <w14:lumOff w14:val="40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60000"/>
                        <w14:lumOff w14:val="4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alias w:val="Title"/>
            <w:tag w:val=""/>
            <w:id w:val="1735040861"/>
            <w:placeholder>
              <w:docPart w:val="C3E2B5BC868ADE41A4C2DE93DCEC56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6F1A7B5" w14:textId="16F1266A" w:rsidR="00DE3DF1" w:rsidRPr="00DE3DF1" w:rsidRDefault="00DE3DF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b/>
                  <w:bCs/>
                  <w:color w:val="156082" w:themeColor="accent1"/>
                  <w:sz w:val="40"/>
                  <w:szCs w:val="40"/>
                  <w:lang w:val="de-CH"/>
                  <w14:textFill>
                    <w14:gradFill>
                      <w14:gsLst>
                        <w14:gs w14:pos="0">
                          <w14:schemeClr w14:val="accent1">
                            <w14:lumMod w14:val="60000"/>
                            <w14:lumOff w14:val="40000"/>
                            <w14:shade w14:val="30000"/>
                            <w14:satMod w14:val="115000"/>
                          </w14:schemeClr>
                        </w14:gs>
                        <w14:gs w14:pos="50000">
                          <w14:schemeClr w14:val="accent1">
                            <w14:lumMod w14:val="60000"/>
                            <w14:lumOff w14:val="40000"/>
                            <w14:shade w14:val="67500"/>
                            <w14:satMod w14:val="115000"/>
                          </w14:schemeClr>
                        </w14:gs>
                        <w14:gs w14:pos="100000">
                          <w14:schemeClr w14:val="accent1">
                            <w14:lumMod w14:val="60000"/>
                            <w14:lumOff w14:val="40000"/>
                            <w14:shade w14:val="100000"/>
                            <w14:satMod w14:val="115000"/>
                          </w14:schemeClr>
                        </w14:gs>
                      </w14:gsLst>
                      <w14:lin w14:ang="2700000" w14:scaled="0"/>
                    </w14:gradFill>
                  </w14:textFill>
                </w:rPr>
              </w:pPr>
              <w:r w:rsidRPr="00DE3DF1">
                <w:rPr>
                  <w:b/>
                  <w:bCs/>
                  <w:color w:val="156082" w:themeColor="accent1"/>
                  <w:sz w:val="40"/>
                  <w:szCs w:val="40"/>
                  <w:lang w:val="de-CH"/>
                  <w14:textFill>
                    <w14:gradFill>
                      <w14:gsLst>
                        <w14:gs w14:pos="0">
                          <w14:schemeClr w14:val="accent1">
                            <w14:lumMod w14:val="60000"/>
                            <w14:lumOff w14:val="40000"/>
                            <w14:shade w14:val="30000"/>
                            <w14:satMod w14:val="115000"/>
                          </w14:schemeClr>
                        </w14:gs>
                        <w14:gs w14:pos="50000">
                          <w14:schemeClr w14:val="accent1">
                            <w14:lumMod w14:val="60000"/>
                            <w14:lumOff w14:val="40000"/>
                            <w14:shade w14:val="67500"/>
                            <w14:satMod w14:val="115000"/>
                          </w14:schemeClr>
                        </w14:gs>
                        <w14:gs w14:pos="100000">
                          <w14:schemeClr w14:val="accent1">
                            <w14:lumMod w14:val="60000"/>
                            <w14:lumOff w14:val="40000"/>
                            <w14:shade w14:val="100000"/>
                            <w14:satMod w14:val="115000"/>
                          </w14:schemeClr>
                        </w14:gs>
                      </w14:gsLst>
                      <w14:lin w14:ang="2700000" w14:scaled="0"/>
                    </w14:gradFill>
                  </w14:textFill>
                </w:rPr>
                <w:t>Projektdokumentation: Migration von SQL zu NoSQL für Jetstream-Service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de-CH"/>
            </w:rPr>
            <w:alias w:val="Subtitle"/>
            <w:tag w:val=""/>
            <w:id w:val="328029620"/>
            <w:placeholder>
              <w:docPart w:val="B9C69F9013A7B14DA6FFEC1DE78C81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BB8365" w14:textId="6B7FE6C6" w:rsidR="00DE3DF1" w:rsidRPr="00DE3DF1" w:rsidRDefault="00DE3DF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de-CH"/>
                </w:rPr>
              </w:pPr>
              <w:r w:rsidRPr="00DE3DF1">
                <w:rPr>
                  <w:color w:val="156082" w:themeColor="accent1"/>
                  <w:sz w:val="28"/>
                  <w:szCs w:val="28"/>
                  <w:lang w:val="de-CH"/>
                </w:rPr>
                <w:t>Autoren: Brun Lenny, Ulu E</w:t>
              </w:r>
              <w:r>
                <w:rPr>
                  <w:color w:val="156082" w:themeColor="accent1"/>
                  <w:sz w:val="28"/>
                  <w:szCs w:val="28"/>
                  <w:lang w:val="de-CH"/>
                </w:rPr>
                <w:t>ge Tuna</w:t>
              </w:r>
            </w:p>
          </w:sdtContent>
        </w:sdt>
        <w:p w14:paraId="57ACC62E" w14:textId="77777777" w:rsidR="00DE3DF1" w:rsidRDefault="00DE3DF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09037" wp14:editId="1C997E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D9B394" w14:textId="16C0E1C7" w:rsidR="00DE3DF1" w:rsidRDefault="00DE3DF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February 21, 2025</w:t>
                                    </w:r>
                                  </w:p>
                                </w:sdtContent>
                              </w:sdt>
                              <w:p w14:paraId="20CAFF79" w14:textId="70353FB4" w:rsidR="00DE3DF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E3DF1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B77C1B" w14:textId="510D7AA5" w:rsidR="00DE3DF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E3DF1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B090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D9B394" w14:textId="16C0E1C7" w:rsidR="00DE3DF1" w:rsidRDefault="00DE3DF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February 21, 2025</w:t>
                              </w:r>
                            </w:p>
                          </w:sdtContent>
                        </w:sdt>
                        <w:p w14:paraId="20CAFF79" w14:textId="70353FB4" w:rsidR="00DE3DF1" w:rsidRDefault="00DE3DF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B77C1B" w14:textId="510D7AA5" w:rsidR="00DE3DF1" w:rsidRDefault="00DE3DF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791F993" wp14:editId="462047EE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38374A" w14:textId="424656B9" w:rsidR="00DE3DF1" w:rsidRDefault="00DE3DF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de-CH"/>
          <w14:ligatures w14:val="standardContextual"/>
        </w:rPr>
        <w:id w:val="-634879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B0D8A6" w14:textId="0188F49A" w:rsidR="00DE3DF1" w:rsidRDefault="00DE3DF1">
          <w:pPr>
            <w:pStyle w:val="TOCHeading"/>
          </w:pPr>
          <w:r>
            <w:t>Table of Contents</w:t>
          </w:r>
        </w:p>
        <w:p w14:paraId="1C9C0B78" w14:textId="02E783C8" w:rsidR="00EA1983" w:rsidRDefault="00DE3DF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395657" w:history="1">
            <w:r w:rsidR="00EA1983"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Projektdokumentation: Migration von SQL zu NoSQL für Jetstream-Service</w:t>
            </w:r>
            <w:r w:rsidR="00EA1983">
              <w:rPr>
                <w:noProof/>
                <w:webHidden/>
              </w:rPr>
              <w:tab/>
            </w:r>
            <w:r w:rsidR="00EA1983">
              <w:rPr>
                <w:noProof/>
                <w:webHidden/>
              </w:rPr>
              <w:fldChar w:fldCharType="begin"/>
            </w:r>
            <w:r w:rsidR="00EA1983">
              <w:rPr>
                <w:noProof/>
                <w:webHidden/>
              </w:rPr>
              <w:instrText xml:space="preserve"> PAGEREF _Toc191395657 \h </w:instrText>
            </w:r>
            <w:r w:rsidR="00EA1983">
              <w:rPr>
                <w:noProof/>
                <w:webHidden/>
              </w:rPr>
            </w:r>
            <w:r w:rsidR="00EA1983">
              <w:rPr>
                <w:noProof/>
                <w:webHidden/>
              </w:rPr>
              <w:fldChar w:fldCharType="separate"/>
            </w:r>
            <w:r w:rsidR="00EA1983">
              <w:rPr>
                <w:noProof/>
                <w:webHidden/>
              </w:rPr>
              <w:t>3</w:t>
            </w:r>
            <w:r w:rsidR="00EA1983">
              <w:rPr>
                <w:noProof/>
                <w:webHidden/>
              </w:rPr>
              <w:fldChar w:fldCharType="end"/>
            </w:r>
          </w:hyperlink>
        </w:p>
        <w:p w14:paraId="2970C73F" w14:textId="488A11DE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58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8EC1" w14:textId="36B0FF15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59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7E46" w14:textId="22150C5C" w:rsidR="00EA1983" w:rsidRDefault="00EA19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395660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2. Projektmanagement nach IPERKA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F615" w14:textId="79CD06C2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61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2.1.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555F" w14:textId="2D46A2D7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2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2.1.1. Projektanalyse und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243B" w14:textId="1F5AE7A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3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2.1.2. Auswahl der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DBE7" w14:textId="03BF7998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64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2.2.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F90B" w14:textId="686164EF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5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2.2.1. Aufgabenverteilung &amp;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09D1" w14:textId="4B9CC5CB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6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2.2.2.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6346" w14:textId="6226B2CC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67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2.3.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7826" w14:textId="7DE61F54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8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2.4.1. Migration der SQL-Datenbank nach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5672" w14:textId="7CCB80B5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69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2.4.2. Anpassung der Web-API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2B02" w14:textId="5C8EAF93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0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2.4.3. Backup- und Restore-Lösung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AC2B" w14:textId="6A9776E1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71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2.5.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A930" w14:textId="07EC539A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2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2.5.1. 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7FC9" w14:textId="53261C35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3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2.5.2. Fehleranalyse &amp; Optimierungen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2AB2" w14:textId="7AF58468" w:rsidR="00EA1983" w:rsidRDefault="00EA19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395674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2.6.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BEFC" w14:textId="0CEAEE9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5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2.6.1. 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BEF6" w14:textId="270F5797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6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AF1F" w14:textId="00F5340D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7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043D" w14:textId="22973A7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8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Ist-Zustand nach dem 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790A" w14:textId="462083D7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79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6F85" w14:textId="32E2EF90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0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Alle SQL-Daten in MongoDB verfügbar.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F099" w14:textId="032AB9C4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1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Erfolgreich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E8A9" w14:textId="142C87DD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2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Web-API Anpassung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7563" w14:textId="516AA6F6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3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CRUD-Operationen für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1036" w14:textId="663C755C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4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Alle Endpunkte migriert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B8C3" w14:textId="1D0B9BD2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5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062E" w14:textId="0A0C946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6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Admin &amp; Mitarbeiter mit verschiedenen Rechten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D76B" w14:textId="15DCA87A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7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135E" w14:textId="5BEACB9B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8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Backup-Konzept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BB6A" w14:textId="6D88BE6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89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Automatisierte Sicherung &amp; Wiederherstellung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A92D" w14:textId="713F21D1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90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Getestet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EAC0" w14:textId="484CCEC6" w:rsidR="00EA1983" w:rsidRDefault="00EA19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395691" w:history="1">
            <w:r w:rsidRPr="0005579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2.6.2.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CBED" w14:textId="413D3324" w:rsidR="00EA1983" w:rsidRDefault="00EA19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395692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3. 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0675" w14:textId="1FAB4C32" w:rsidR="00EA1983" w:rsidRDefault="00EA19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395693" w:history="1">
            <w:r w:rsidRPr="00055790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4.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251A" w14:textId="382A9BA8" w:rsidR="00DE3DF1" w:rsidRDefault="00DE3DF1">
          <w:r>
            <w:rPr>
              <w:b/>
              <w:bCs/>
              <w:noProof/>
            </w:rPr>
            <w:fldChar w:fldCharType="end"/>
          </w:r>
        </w:p>
      </w:sdtContent>
    </w:sdt>
    <w:p w14:paraId="231E425F" w14:textId="11065D5B" w:rsidR="00DE3DF1" w:rsidRDefault="00DE3DF1">
      <w:r>
        <w:lastRenderedPageBreak/>
        <w:br w:type="page"/>
      </w:r>
    </w:p>
    <w:p w14:paraId="5C97EB2D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lastRenderedPageBreak/>
        <w:pict w14:anchorId="170F49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25FE15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91395657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Projektdokumentation: Migration von SQL zu NoSQL für Jetstream-Service</w:t>
      </w:r>
      <w:bookmarkEnd w:id="0"/>
    </w:p>
    <w:p w14:paraId="0B914938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91395658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Einleitung</w:t>
      </w:r>
      <w:bookmarkEnd w:id="1"/>
    </w:p>
    <w:p w14:paraId="5FB297CC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Firma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Jetstream-Service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ist ein kleines und mittleres Unternehmen (KMU), das Skiservice-Dienstleistungen anbietet. In den letzten Jahren wurde eine digitale Auftragsanmeldung und Verwaltung implementiert, die auf einer relationalen SQL-Datenbank basiert. Aufgrund des Unternehmenswachstums mit neuen Standorten reicht die relationale Datenbank nicht mehr aus, um die gesteigerte Anzahl von Serviceaufträgen effizient zu verwalten.</w:t>
      </w:r>
    </w:p>
    <w:p w14:paraId="61765EA0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Daher hat die Geschäftsleitung entschieden, das bestehende Datenbanksystem auf eine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zu migrieren. Diese Migration soll sowohl die Skalierbarkeit als auch die Performance verbessern und gleichzeitig die Lizenzkosten reduzieren.</w:t>
      </w:r>
    </w:p>
    <w:p w14:paraId="15190116" w14:textId="77777777" w:rsid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2" w:name="_Toc191395659"/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Projektziele</w:t>
      </w:r>
      <w:bookmarkEnd w:id="2"/>
      <w:proofErr w:type="spellEnd"/>
    </w:p>
    <w:p w14:paraId="1995C83E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7B4B5E1D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Migration der bestehenden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relationalen Datenbank (SQL) auf eine 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(MongoDB).</w:t>
      </w:r>
    </w:p>
    <w:p w14:paraId="1566766C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Sicherstellen der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Datenintegrität und -konsistenz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während der Migration.</w:t>
      </w:r>
    </w:p>
    <w:p w14:paraId="16D9D8B1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Anpassung der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bestehenden Web-API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den Zugriff auf die neue NoSQL-Datenbank.</w:t>
      </w:r>
    </w:p>
    <w:p w14:paraId="3E5AAE68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Implementierung eines Benutzerkonzepts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mit mindestens zwei Rollen (Admin, Mitarbeiter).</w:t>
      </w:r>
    </w:p>
    <w:p w14:paraId="37E196C9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Erstellung eines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Backup- und Restore-Konzepts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zur Datensicherung.</w:t>
      </w:r>
    </w:p>
    <w:p w14:paraId="6462700A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Durchführung von Tests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mit Postman zur Überprüfung der Web-API-Funktionalitäten.</w:t>
      </w:r>
    </w:p>
    <w:p w14:paraId="2F71135D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Dokumentation des gesamten Entwicklungsprozesses nach dem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IPERKA-Modell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0A78F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Vorstellung des Projekts in einer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Kurzpräsentation mit Live-Demo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28EB72" w14:textId="6D26E368" w:rsidR="00DE3DF1" w:rsidRPr="00EA1983" w:rsidRDefault="00DE3DF1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882D7" w14:textId="77777777" w:rsidR="00DE3DF1" w:rsidRDefault="00DE3DF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40DD4DBB" w14:textId="434DDCB2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3" w:name="_Toc191395660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2. Projektmanagement nach IPERKA</w:t>
      </w:r>
      <w:bookmarkEnd w:id="3"/>
    </w:p>
    <w:p w14:paraId="04FBC63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gesamte Planung und Umsetzung des Projekts erfolgt nach der bewährten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IPERKA-Methode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die sich in sechs Phasen unterteilt:</w:t>
      </w:r>
    </w:p>
    <w:p w14:paraId="49EF15AD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" w:name="_Toc191395661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2.1. Informieren</w:t>
      </w:r>
      <w:bookmarkEnd w:id="4"/>
    </w:p>
    <w:p w14:paraId="741F5973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" w:name="_Toc191395662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2.1.1. Projektanalyse und Ausgangslage</w:t>
      </w:r>
      <w:bookmarkEnd w:id="5"/>
    </w:p>
    <w:p w14:paraId="71B7752E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bestehende SQL-Datenbank von Jetstream-Service verwaltet Kundendaten und Serviceaufträge. Mit der Expansion des Unternehmens steigen die Anforderungen an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Datenverarbeitung, Skalierbarkeit und Geschwindigkeit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174ED6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Die Nachteile des bestehenden Systems:</w:t>
      </w:r>
    </w:p>
    <w:p w14:paraId="67383B96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Langsame Abfragen bei großen Datenmengen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52CD25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Hoher Verwaltungsaufwand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relationale Datenstrukturen.</w:t>
      </w:r>
    </w:p>
    <w:p w14:paraId="4A94F49C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Lizenzkosten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für SQL-Server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4F78DB5D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Schwierigkeiten bei der Datenreplikation für mehrere Standorte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845EB1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191395663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2.1.2. Auswahl der Technologien</w:t>
      </w:r>
      <w:bookmarkEnd w:id="6"/>
    </w:p>
    <w:p w14:paraId="7331995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Basierend auf den neuen Anforderungen wurde entschieden, dass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als neue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eingesetzt wird. 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MongoDB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bietet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0D3C3A4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Flexible und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schemalose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Datenverwaltung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7055726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Bessere Skalierbarkeit durch verteilte Datenbank-Cluster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ED2E36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Geringere Abfragezeiten durch spezielle Indexierung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12AC8C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Zusätzlich bleiben folgende Technologien bestehen:</w:t>
      </w:r>
    </w:p>
    <w:p w14:paraId="17727C62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.NET C# Web-API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da diese bereits im bestehenden System integriert ist.</w:t>
      </w:r>
    </w:p>
    <w:p w14:paraId="1E1A894E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API-Tests und Validierungen.</w:t>
      </w:r>
    </w:p>
    <w:p w14:paraId="7B1236AC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GitHub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für die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Versionsverwaltung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4C84D50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3953A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787C7C" w14:textId="77777777" w:rsidR="00DE3DF1" w:rsidRDefault="00DE3DF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34AAE09" w14:textId="4562342D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7" w:name="_Toc191395664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2.2. Planen</w:t>
      </w:r>
      <w:bookmarkEnd w:id="7"/>
    </w:p>
    <w:p w14:paraId="33035D0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91395665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2.2.1. Aufgabenverteilung &amp; Zeitplanung</w:t>
      </w:r>
      <w:bookmarkEnd w:id="8"/>
    </w:p>
    <w:p w14:paraId="23155DAB" w14:textId="77777777" w:rsid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Das Projekt wird in mehrere Meilensteine unterteilt:</w:t>
      </w:r>
    </w:p>
    <w:p w14:paraId="25D4BC68" w14:textId="5A0159FC" w:rsidR="00DE3DF1" w:rsidRPr="00DE3DF1" w:rsidRDefault="00EA1983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98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0E60B0B" wp14:editId="3ABD2705">
            <wp:extent cx="5520267" cy="3271466"/>
            <wp:effectExtent l="0" t="0" r="4445" b="5715"/>
            <wp:docPr id="819436050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6050" name="Picture 1" descr="A screenshot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746" cy="32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B4B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9" w:name="_Toc191395666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2.2.2.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Risikobewertung</w:t>
      </w:r>
      <w:bookmarkEnd w:id="9"/>
      <w:proofErr w:type="spellEnd"/>
    </w:p>
    <w:p w14:paraId="14B60617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Datenverluste während der Migration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Regelmäßige Backups anfertigen.</w:t>
      </w:r>
    </w:p>
    <w:p w14:paraId="26144BAA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Fehlende Datenkonsistenz in NoSQL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Strukturvalidierungen implementieren.</w:t>
      </w:r>
    </w:p>
    <w:p w14:paraId="73A79225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Unzureichende Performance in MongoDB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Indexierung und Abfrageoptimierung testen.</w:t>
      </w:r>
    </w:p>
    <w:p w14:paraId="7E9E8A07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EFA2A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2220A9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191395667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2.3. Entscheiden</w:t>
      </w:r>
      <w:bookmarkEnd w:id="10"/>
    </w:p>
    <w:p w14:paraId="6F4BBF7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Basierend auf der Analyse wurden folgende Entscheidungen getroffen:</w:t>
      </w:r>
    </w:p>
    <w:p w14:paraId="47FC6044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als 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skalierbare und flexible Speicherung.</w:t>
      </w:r>
    </w:p>
    <w:p w14:paraId="3805E11A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C# .NET Web-API Anpassung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um Daten effizient aus MongoDB abzurufen.</w:t>
      </w:r>
    </w:p>
    <w:p w14:paraId="54997876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Rollenbasierte Zugriffskontrolle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(Admin für CRUD-Operationen, Mitarbeiter für Lesezugriff).</w:t>
      </w:r>
    </w:p>
    <w:p w14:paraId="1EAF34CA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Backup-Strategie mit automatisierten Sicherungen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Datensicherheit.</w:t>
      </w:r>
    </w:p>
    <w:p w14:paraId="4288EEC4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Postman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als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Test-Tool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für API-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Validierung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Performance-Checks.</w:t>
      </w:r>
    </w:p>
    <w:p w14:paraId="1A3CB6B0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lastRenderedPageBreak/>
        <w:pict w14:anchorId="5E3902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393D7B" w14:textId="32D831CB" w:rsidR="00DE3DF1" w:rsidRPr="00DE3DF1" w:rsidRDefault="00DE3DF1" w:rsidP="00EA198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2.4. Realisieren</w:t>
      </w:r>
    </w:p>
    <w:p w14:paraId="7CF84C5B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191395668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2.4.1. Migration der SQL-Datenbank nach MongoDB</w:t>
      </w:r>
      <w:bookmarkEnd w:id="11"/>
    </w:p>
    <w:p w14:paraId="5C96337F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Umstrukturierung der relationalen Tabellen in Dokumentenbasierte Collections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427352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Datenexport aus SQL und Import in MongoDB mit Skripten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EBEA5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Prüfung der Datenkonsistenz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nach der Migration.</w:t>
      </w:r>
    </w:p>
    <w:p w14:paraId="48F4A013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2" w:name="_Toc191395669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2.4.2.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Anpassung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der Web-API</w:t>
      </w:r>
      <w:bookmarkEnd w:id="12"/>
    </w:p>
    <w:p w14:paraId="6BADD476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Alle API-Endpunkte wurden auf NoSQL umgestellt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CB1BA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Validierungen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für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Datenkonsistenz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FFACD9E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Berechtigungen für verschiedene Benutzerrollen festgelegt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AEDDD9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3" w:name="_Toc191395670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2.4.3. Backup- und Restore-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Lösung</w:t>
      </w:r>
      <w:bookmarkEnd w:id="13"/>
      <w:proofErr w:type="spellEnd"/>
    </w:p>
    <w:p w14:paraId="06819132" w14:textId="77777777" w:rsidR="00DE3DF1" w:rsidRPr="00DE3DF1" w:rsidRDefault="00DE3DF1" w:rsidP="00DE3D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Regelmäßige Sicherung der Daten mit Skripten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BE9F4" w14:textId="77777777" w:rsidR="00DE3DF1" w:rsidRPr="00DE3DF1" w:rsidRDefault="00DE3DF1" w:rsidP="00DE3D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Datenwiederherstellung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getestet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dokumentiert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53B17B8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C2AE05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09E522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4" w:name="_Toc191395671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2.5. Kontrollieren</w:t>
      </w:r>
      <w:bookmarkEnd w:id="14"/>
    </w:p>
    <w:p w14:paraId="41A8036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191395672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2.5.1. Teststrategie</w:t>
      </w:r>
      <w:bookmarkEnd w:id="15"/>
    </w:p>
    <w:p w14:paraId="6598174E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Zur Sicherstellung der Funktionalität wurden umfassende Tests durchgeführt:</w:t>
      </w:r>
    </w:p>
    <w:p w14:paraId="16C2F9B5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Unit-Tests für API-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Endpunkte</w:t>
      </w:r>
      <w:proofErr w:type="spellEnd"/>
    </w:p>
    <w:p w14:paraId="50F25D95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Überprüfung aller CRUD-Operationen (Erstellen, Lesen, Aktualisieren, Löschen).</w:t>
      </w:r>
    </w:p>
    <w:p w14:paraId="7CFD0C3F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Fehlerhafte Anfragen simuliert, um Sicherheitslücken zu entdecken.</w:t>
      </w:r>
    </w:p>
    <w:p w14:paraId="12CBB50A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Benutzertests</w:t>
      </w:r>
      <w:proofErr w:type="spellEnd"/>
    </w:p>
    <w:p w14:paraId="2BED068B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Testdurchführung mit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Admin- und Mitarbeiter-Accounts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20C808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Überprüfung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der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Zugriffsbeschränkungen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7A6A3F6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Performance-Tests</w:t>
      </w:r>
    </w:p>
    <w:p w14:paraId="7EECF206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Abfragen mit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großen Datenmengen getestet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DD254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Indexierung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analysiert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optimiert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44ACDFD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6" w:name="_Toc191395673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2.5.2.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Fehleranalyse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&amp;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Optimierungen</w:t>
      </w:r>
      <w:bookmarkEnd w:id="16"/>
      <w:proofErr w:type="spellEnd"/>
    </w:p>
    <w:p w14:paraId="64CD24D8" w14:textId="77777777" w:rsidR="00DE3DF1" w:rsidRPr="00DE3DF1" w:rsidRDefault="00DE3DF1" w:rsidP="00DE3D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 wurden inkonsistent in MongoDB gespeichert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Strukturvalidierung hinzugefügt.</w:t>
      </w:r>
    </w:p>
    <w:p w14:paraId="2D0B6CAE" w14:textId="77777777" w:rsidR="00DE3DF1" w:rsidRPr="00DE3DF1" w:rsidRDefault="00DE3DF1" w:rsidP="00DE3D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API-Antwortzeiten waren zu langsam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Indexierung verbessert.</w:t>
      </w:r>
    </w:p>
    <w:p w14:paraId="2A550C81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lastRenderedPageBreak/>
        <w:pict w14:anchorId="23EDD8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CD7AA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7" w:name="_Toc191395674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2.6. Auswerten</w:t>
      </w:r>
      <w:bookmarkEnd w:id="17"/>
    </w:p>
    <w:p w14:paraId="34E7C8BD" w14:textId="77777777" w:rsid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8" w:name="_Toc191395675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2.6.1. Soll-Ist-Vergleich</w:t>
      </w:r>
      <w:bookmarkEnd w:id="18"/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970"/>
        <w:gridCol w:w="4258"/>
        <w:gridCol w:w="3117"/>
      </w:tblGrid>
      <w:tr w:rsidR="00EA1983" w14:paraId="44986C7A" w14:textId="77777777" w:rsidTr="00EA1983">
        <w:tc>
          <w:tcPr>
            <w:tcW w:w="2970" w:type="dxa"/>
          </w:tcPr>
          <w:p w14:paraId="0ABB411F" w14:textId="1A26177F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19" w:name="_Toc191395676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Anforderung</w:t>
            </w:r>
            <w:bookmarkEnd w:id="19"/>
          </w:p>
        </w:tc>
        <w:tc>
          <w:tcPr>
            <w:tcW w:w="4258" w:type="dxa"/>
          </w:tcPr>
          <w:p w14:paraId="4CBDFE81" w14:textId="55F6AD64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0" w:name="_Toc191395677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Soll-Zustand</w:t>
            </w:r>
            <w:bookmarkEnd w:id="20"/>
          </w:p>
        </w:tc>
        <w:tc>
          <w:tcPr>
            <w:tcW w:w="3117" w:type="dxa"/>
          </w:tcPr>
          <w:p w14:paraId="2FD97634" w14:textId="3627E282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1" w:name="_Toc191395678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Ist-Zustand nach dem Projektabschluss</w:t>
            </w:r>
            <w:bookmarkEnd w:id="21"/>
          </w:p>
        </w:tc>
      </w:tr>
      <w:tr w:rsidR="00EA1983" w14:paraId="09B669C7" w14:textId="77777777" w:rsidTr="00EA1983">
        <w:tc>
          <w:tcPr>
            <w:tcW w:w="2970" w:type="dxa"/>
          </w:tcPr>
          <w:p w14:paraId="26865804" w14:textId="12852ED8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2" w:name="_Toc191395679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Datenmigration</w:t>
            </w:r>
            <w:bookmarkEnd w:id="22"/>
          </w:p>
        </w:tc>
        <w:tc>
          <w:tcPr>
            <w:tcW w:w="4258" w:type="dxa"/>
          </w:tcPr>
          <w:p w14:paraId="0AEB672D" w14:textId="1129A3A1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3" w:name="_Toc191395680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Alle SQL-Daten in MongoDB verfügbar.</w:t>
            </w:r>
            <w:bookmarkEnd w:id="23"/>
          </w:p>
        </w:tc>
        <w:tc>
          <w:tcPr>
            <w:tcW w:w="3117" w:type="dxa"/>
          </w:tcPr>
          <w:p w14:paraId="03E1D509" w14:textId="57853DDF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4" w:name="_Toc191395681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Erfolgreich umgesetzt</w:t>
            </w:r>
            <w:bookmarkEnd w:id="24"/>
          </w:p>
        </w:tc>
      </w:tr>
      <w:tr w:rsidR="00EA1983" w14:paraId="147F2A27" w14:textId="77777777" w:rsidTr="00EA1983">
        <w:tc>
          <w:tcPr>
            <w:tcW w:w="2970" w:type="dxa"/>
          </w:tcPr>
          <w:p w14:paraId="3604B0EA" w14:textId="05607CD1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5" w:name="_Toc191395682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Web-API Anpassung</w:t>
            </w:r>
            <w:bookmarkEnd w:id="25"/>
          </w:p>
        </w:tc>
        <w:tc>
          <w:tcPr>
            <w:tcW w:w="4258" w:type="dxa"/>
          </w:tcPr>
          <w:p w14:paraId="6D03CEA2" w14:textId="619DA250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6" w:name="_Toc191395683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CRUD-Operationen für NoSQL</w:t>
            </w:r>
            <w:bookmarkEnd w:id="26"/>
          </w:p>
        </w:tc>
        <w:tc>
          <w:tcPr>
            <w:tcW w:w="3117" w:type="dxa"/>
          </w:tcPr>
          <w:p w14:paraId="461AFD95" w14:textId="3546E204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7" w:name="_Toc191395684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Alle Endpunkte migriert</w:t>
            </w:r>
            <w:bookmarkEnd w:id="27"/>
          </w:p>
        </w:tc>
      </w:tr>
      <w:tr w:rsidR="00EA1983" w14:paraId="3A2E1581" w14:textId="77777777" w:rsidTr="00EA1983">
        <w:tc>
          <w:tcPr>
            <w:tcW w:w="2970" w:type="dxa"/>
          </w:tcPr>
          <w:p w14:paraId="6D80D8A8" w14:textId="3B201CAA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8" w:name="_Toc191395685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Benutzerrollen</w:t>
            </w:r>
            <w:bookmarkEnd w:id="28"/>
          </w:p>
        </w:tc>
        <w:tc>
          <w:tcPr>
            <w:tcW w:w="4258" w:type="dxa"/>
          </w:tcPr>
          <w:p w14:paraId="0304919B" w14:textId="3342B960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29" w:name="_Toc191395686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Admin &amp; Mitarbeiter mit verschiedenen Rechten</w:t>
            </w:r>
            <w:bookmarkEnd w:id="29"/>
          </w:p>
        </w:tc>
        <w:tc>
          <w:tcPr>
            <w:tcW w:w="3117" w:type="dxa"/>
          </w:tcPr>
          <w:p w14:paraId="6152A26D" w14:textId="1106BED7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30" w:name="_Toc191395687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Implementiert</w:t>
            </w:r>
            <w:bookmarkEnd w:id="30"/>
          </w:p>
        </w:tc>
      </w:tr>
      <w:tr w:rsidR="00EA1983" w14:paraId="2B61B3CB" w14:textId="77777777" w:rsidTr="00EA1983">
        <w:tc>
          <w:tcPr>
            <w:tcW w:w="2970" w:type="dxa"/>
          </w:tcPr>
          <w:p w14:paraId="14FBC18B" w14:textId="2A03039D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31" w:name="_Toc191395688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Backup-Konzept</w:t>
            </w:r>
            <w:bookmarkEnd w:id="31"/>
          </w:p>
        </w:tc>
        <w:tc>
          <w:tcPr>
            <w:tcW w:w="4258" w:type="dxa"/>
          </w:tcPr>
          <w:p w14:paraId="193CB682" w14:textId="7BE5A7DA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32" w:name="_Toc191395689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Automatisierte Sicherung &amp; Wiederherstellung</w:t>
            </w:r>
            <w:bookmarkEnd w:id="32"/>
          </w:p>
        </w:tc>
        <w:tc>
          <w:tcPr>
            <w:tcW w:w="3117" w:type="dxa"/>
          </w:tcPr>
          <w:p w14:paraId="493257DE" w14:textId="7BA95152" w:rsidR="00EA1983" w:rsidRDefault="00EA1983" w:rsidP="00DE3DF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bookmarkStart w:id="33" w:name="_Toc191395690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Getestet</w:t>
            </w:r>
            <w:bookmarkEnd w:id="33"/>
          </w:p>
        </w:tc>
      </w:tr>
    </w:tbl>
    <w:p w14:paraId="5B1DF228" w14:textId="0AFB21EC" w:rsid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5C0BD6" w14:textId="07BEE245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62C56A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4" w:name="_Toc191395691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2.6.2.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Lessons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Learned</w:t>
      </w:r>
      <w:bookmarkEnd w:id="34"/>
      <w:proofErr w:type="spellEnd"/>
    </w:p>
    <w:p w14:paraId="4B3C3811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 benötigt eine andere Denkweise als SQL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3FC5BB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Indexierung ist essenziell für schnelle Abfragen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183CF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Regelmäßige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Backups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verhindern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Datenverluste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E7A4CC1" w14:textId="3974E405" w:rsidR="00DE3DF1" w:rsidRPr="00DE3DF1" w:rsidRDefault="00DE3DF1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4DF5691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35" w:name="_Toc191395692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3. Präsentation</w:t>
      </w:r>
      <w:bookmarkEnd w:id="35"/>
    </w:p>
    <w:p w14:paraId="2708B2F9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Ergebnisse werden in einer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15- bis 20-minütigen Kurzpräsentation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vorgestellt.</w:t>
      </w:r>
    </w:p>
    <w:p w14:paraId="13C6BA13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Live-Demo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der Web-API mit Postman.</w:t>
      </w:r>
    </w:p>
    <w:p w14:paraId="49DD268C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Vorstellung der Datenmigration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und der neuen Struktur.</w:t>
      </w:r>
    </w:p>
    <w:p w14:paraId="441C92D0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Lessons Learned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Fazit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7391A1E" w14:textId="77777777" w:rsidR="00DE3DF1" w:rsidRPr="00DE3DF1" w:rsidRDefault="005358C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358C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4260B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ACAD48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36" w:name="_Toc191395693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4. Fazit</w:t>
      </w:r>
      <w:bookmarkEnd w:id="36"/>
    </w:p>
    <w:p w14:paraId="2ADC3DB7" w14:textId="10495D9C" w:rsidR="00EC64DA" w:rsidRPr="00EA1983" w:rsidRDefault="00DE3DF1" w:rsidP="00EA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Das Projekt war erfolgreich: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Die SQL-Datenbank wurde vollständig auf NoSQL migriert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und die Web-API wurde entsprechend angepasst. Alle Anforderungen wurden erfüllt, und das System ist jetzt skalierbar für zukünftige Erweiterungen.</w:t>
      </w:r>
    </w:p>
    <w:sectPr w:rsidR="00EC64DA" w:rsidRPr="00EA1983" w:rsidSect="00DE3D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192"/>
    <w:multiLevelType w:val="multilevel"/>
    <w:tmpl w:val="BF0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2D95"/>
    <w:multiLevelType w:val="multilevel"/>
    <w:tmpl w:val="C8E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213B4"/>
    <w:multiLevelType w:val="multilevel"/>
    <w:tmpl w:val="05F6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020E"/>
    <w:multiLevelType w:val="multilevel"/>
    <w:tmpl w:val="F180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06EA6"/>
    <w:multiLevelType w:val="multilevel"/>
    <w:tmpl w:val="33C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F5DEB"/>
    <w:multiLevelType w:val="multilevel"/>
    <w:tmpl w:val="B5F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87006"/>
    <w:multiLevelType w:val="multilevel"/>
    <w:tmpl w:val="F0EC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06468"/>
    <w:multiLevelType w:val="multilevel"/>
    <w:tmpl w:val="8BF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931D5"/>
    <w:multiLevelType w:val="multilevel"/>
    <w:tmpl w:val="EAB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41965"/>
    <w:multiLevelType w:val="multilevel"/>
    <w:tmpl w:val="F0A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4C47"/>
    <w:multiLevelType w:val="multilevel"/>
    <w:tmpl w:val="E5BA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311D5"/>
    <w:multiLevelType w:val="multilevel"/>
    <w:tmpl w:val="86B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30EAD"/>
    <w:multiLevelType w:val="multilevel"/>
    <w:tmpl w:val="54E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36644">
    <w:abstractNumId w:val="11"/>
  </w:num>
  <w:num w:numId="2" w16cid:durableId="269053125">
    <w:abstractNumId w:val="7"/>
  </w:num>
  <w:num w:numId="3" w16cid:durableId="2122797211">
    <w:abstractNumId w:val="0"/>
  </w:num>
  <w:num w:numId="4" w16cid:durableId="120925498">
    <w:abstractNumId w:val="1"/>
  </w:num>
  <w:num w:numId="5" w16cid:durableId="1216626016">
    <w:abstractNumId w:val="12"/>
  </w:num>
  <w:num w:numId="6" w16cid:durableId="996807256">
    <w:abstractNumId w:val="3"/>
  </w:num>
  <w:num w:numId="7" w16cid:durableId="1361664084">
    <w:abstractNumId w:val="9"/>
  </w:num>
  <w:num w:numId="8" w16cid:durableId="1241257059">
    <w:abstractNumId w:val="8"/>
  </w:num>
  <w:num w:numId="9" w16cid:durableId="670639121">
    <w:abstractNumId w:val="6"/>
  </w:num>
  <w:num w:numId="10" w16cid:durableId="1469516734">
    <w:abstractNumId w:val="10"/>
  </w:num>
  <w:num w:numId="11" w16cid:durableId="65342547">
    <w:abstractNumId w:val="2"/>
  </w:num>
  <w:num w:numId="12" w16cid:durableId="2041202143">
    <w:abstractNumId w:val="5"/>
  </w:num>
  <w:num w:numId="13" w16cid:durableId="200574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F1"/>
    <w:rsid w:val="00026C5E"/>
    <w:rsid w:val="000462E6"/>
    <w:rsid w:val="0023682D"/>
    <w:rsid w:val="00391239"/>
    <w:rsid w:val="00410893"/>
    <w:rsid w:val="005358C9"/>
    <w:rsid w:val="005D61C9"/>
    <w:rsid w:val="0061457E"/>
    <w:rsid w:val="009C5030"/>
    <w:rsid w:val="009E4127"/>
    <w:rsid w:val="00DE3DF1"/>
    <w:rsid w:val="00EA1983"/>
    <w:rsid w:val="00E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F6F7"/>
  <w15:chartTrackingRefBased/>
  <w15:docId w15:val="{D8F254FF-447E-BE4E-BE60-A764839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DE3D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DE3DF1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F1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F1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F1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F1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F1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F1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E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F1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F1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DE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F1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DE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F1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DE3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3DF1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3DF1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E3DF1"/>
    <w:rPr>
      <w:b/>
      <w:bCs/>
    </w:rPr>
  </w:style>
  <w:style w:type="table" w:styleId="TableGrid">
    <w:name w:val="Table Grid"/>
    <w:basedOn w:val="TableNormal"/>
    <w:uiPriority w:val="39"/>
    <w:rsid w:val="00DE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E3DF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3DF1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3DF1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E3DF1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3DF1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DF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DF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DF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DF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DF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DF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E2B5BC868ADE41A4C2DE93DCEC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480B-B2AD-7E42-B5B3-25EF2F5CED7B}"/>
      </w:docPartPr>
      <w:docPartBody>
        <w:p w:rsidR="001143CC" w:rsidRDefault="00822163" w:rsidP="00822163">
          <w:pPr>
            <w:pStyle w:val="C3E2B5BC868ADE41A4C2DE93DCEC56E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C69F9013A7B14DA6FFEC1DE78C8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558D-35A5-DB46-B775-5ED6A7B6544D}"/>
      </w:docPartPr>
      <w:docPartBody>
        <w:p w:rsidR="001143CC" w:rsidRDefault="00822163" w:rsidP="00822163">
          <w:pPr>
            <w:pStyle w:val="B9C69F9013A7B14DA6FFEC1DE78C815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63"/>
    <w:rsid w:val="001143CC"/>
    <w:rsid w:val="0023682D"/>
    <w:rsid w:val="00501870"/>
    <w:rsid w:val="00822163"/>
    <w:rsid w:val="009C5030"/>
    <w:rsid w:val="00E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2B5BC868ADE41A4C2DE93DCEC56EE">
    <w:name w:val="C3E2B5BC868ADE41A4C2DE93DCEC56EE"/>
    <w:rsid w:val="00822163"/>
  </w:style>
  <w:style w:type="paragraph" w:customStyle="1" w:styleId="B9C69F9013A7B14DA6FFEC1DE78C815B">
    <w:name w:val="B9C69F9013A7B14DA6FFEC1DE78C815B"/>
    <w:rsid w:val="00822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Projektdokumentation: Migration von SQL zu NoSQL für Jetstream-Service</dc:title>
  <dc:subject>Autoren: Brun Lenny, Ulu Ege Tuna</dc:subject>
  <dc:creator>Ege Ulu</dc:creator>
  <cp:keywords/>
  <dc:description/>
  <cp:lastModifiedBy>Ege Ulu</cp:lastModifiedBy>
  <cp:revision>2</cp:revision>
  <dcterms:created xsi:type="dcterms:W3CDTF">2025-02-23T20:31:00Z</dcterms:created>
  <dcterms:modified xsi:type="dcterms:W3CDTF">2025-02-25T16:07:00Z</dcterms:modified>
</cp:coreProperties>
</file>