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28.03.2025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972"/>
              </w:rPr>
              <w:t xml:space="preserve">1.</w:t>
            </w:r>
            <w:r>
              <w:rPr>
                <w:rFonts w:eastAsiaTheme="minorEastAsia"/>
                <w:sz w:val="24"/>
                <w:szCs w:val="24"/>
              </w:rPr>
              <w:tab/>
            </w:r>
            <w:r>
              <w:rPr>
                <w:rStyle w:val="972"/>
              </w:rPr>
              <w:t xml:space="preserve">Aufgabenstellung</w:t>
            </w:r>
            <w:r>
              <w:tab/>
            </w:r>
            <w:r>
              <w:fldChar w:fldCharType="begin"/>
            </w:r>
            <w:r>
              <w:instrText xml:space="preserve"> PAGEREF _Toc193812316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7" w:anchor="_Toc193812317" w:history="1">
            <w:r>
              <w:rPr>
                <w:rStyle w:val="972"/>
              </w:rPr>
              <w:t xml:space="preserve">2.</w:t>
            </w:r>
            <w:r>
              <w:rPr>
                <w:rFonts w:eastAsiaTheme="minorEastAsia"/>
                <w:sz w:val="24"/>
                <w:szCs w:val="24"/>
              </w:rPr>
              <w:tab/>
            </w:r>
            <w:r>
              <w:rPr>
                <w:rStyle w:val="972"/>
              </w:rPr>
              <w:t xml:space="preserve">Informationsbeschaffung</w:t>
            </w:r>
            <w:r>
              <w:tab/>
            </w:r>
            <w:r>
              <w:fldChar w:fldCharType="begin"/>
            </w:r>
            <w:r>
              <w:instrText xml:space="preserve"> PAGEREF _Toc193812317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8" w:anchor="_Toc193812318" w:history="1">
            <w:r>
              <w:rPr>
                <w:rStyle w:val="972"/>
              </w:rPr>
              <w:t xml:space="preserve">3.</w:t>
            </w:r>
            <w:r>
              <w:rPr>
                <w:rFonts w:eastAsiaTheme="minorEastAsia"/>
                <w:sz w:val="24"/>
                <w:szCs w:val="24"/>
              </w:rPr>
              <w:tab/>
            </w:r>
            <w:r>
              <w:rPr>
                <w:rStyle w:val="972"/>
              </w:rPr>
              <w:t xml:space="preserve">Schaltplan</w:t>
            </w:r>
            <w:r>
              <w:tab/>
            </w:r>
            <w:r>
              <w:fldChar w:fldCharType="begin"/>
            </w:r>
            <w:r>
              <w:instrText xml:space="preserve"> PAGEREF _Toc193812318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9" w:anchor="_Toc193812319" w:history="1">
            <w:r>
              <w:rPr>
                <w:rStyle w:val="972"/>
              </w:rPr>
              <w:t xml:space="preserve">4.</w:t>
            </w:r>
            <w:r>
              <w:rPr>
                <w:rFonts w:eastAsiaTheme="minorEastAsia"/>
                <w:sz w:val="24"/>
                <w:szCs w:val="24"/>
              </w:rPr>
              <w:tab/>
            </w:r>
            <w:r>
              <w:rPr>
                <w:rStyle w:val="972"/>
              </w:rPr>
              <w:t xml:space="preserve">Programmablaufplan</w:t>
            </w:r>
            <w:r>
              <w:tab/>
            </w:r>
            <w:r>
              <w:fldChar w:fldCharType="begin"/>
            </w:r>
            <w:r>
              <w:instrText xml:space="preserve"> PAGEREF _Toc193812319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20" w:anchor="_Toc193812320" w:history="1">
            <w:r>
              <w:rPr>
                <w:rStyle w:val="972"/>
              </w:rPr>
              <w:t xml:space="preserve">5.</w:t>
            </w:r>
            <w:r>
              <w:rPr>
                <w:rFonts w:eastAsiaTheme="minorEastAsia"/>
                <w:sz w:val="24"/>
                <w:szCs w:val="24"/>
              </w:rPr>
              <w:tab/>
            </w:r>
            <w:r>
              <w:rPr>
                <w:rStyle w:val="972"/>
              </w:rPr>
              <w:t xml:space="preserve">Programmierung</w:t>
            </w:r>
            <w:r>
              <w:tab/>
            </w:r>
            <w:r>
              <w:fldChar w:fldCharType="begin"/>
            </w:r>
            <w:r>
              <w:instrText xml:space="preserve"> PAGEREF _Toc193812320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1" w:anchor="_Toc193812321" w:history="1">
            <w:r>
              <w:rPr>
                <w:rStyle w:val="972"/>
              </w:rPr>
              <w:t xml:space="preserve">5.1.</w:t>
            </w:r>
            <w:r>
              <w:rPr>
                <w:rFonts w:eastAsiaTheme="minorEastAsia"/>
                <w:sz w:val="24"/>
                <w:szCs w:val="24"/>
              </w:rPr>
              <w:tab/>
            </w:r>
            <w:r>
              <w:rPr>
                <w:rStyle w:val="972"/>
              </w:rPr>
              <w:t xml:space="preserve">Cube MX</w:t>
            </w:r>
            <w:r>
              <w:tab/>
            </w:r>
            <w:r>
              <w:fldChar w:fldCharType="begin"/>
            </w:r>
            <w:r>
              <w:instrText xml:space="preserve"> PAGEREF _Toc193812321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2" w:anchor="_Toc193812322" w:history="1">
            <w:r>
              <w:rPr>
                <w:rStyle w:val="972"/>
              </w:rPr>
              <w:t xml:space="preserve">5.2.</w:t>
            </w:r>
            <w:r>
              <w:rPr>
                <w:rFonts w:eastAsiaTheme="minorEastAsia"/>
                <w:sz w:val="24"/>
                <w:szCs w:val="24"/>
              </w:rPr>
              <w:tab/>
            </w:r>
            <w:r>
              <w:rPr>
                <w:rStyle w:val="972"/>
              </w:rPr>
              <w:t xml:space="preserve">Code</w:t>
            </w:r>
            <w:r>
              <w:tab/>
            </w:r>
            <w:r>
              <w:fldChar w:fldCharType="begin"/>
            </w:r>
            <w:r>
              <w:instrText xml:space="preserve"> PAGEREF _Toc193812322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8"/>
            <w:pBdr/>
            <w:tabs>
              <w:tab w:val="left" w:leader="none" w:pos="1440"/>
              <w:tab w:val="right" w:leader="dot" w:pos="9062"/>
            </w:tabs>
            <w:spacing/>
            <w:ind/>
            <w:rPr/>
          </w:pPr>
          <w:r/>
          <w:hyperlink w:tooltip="#_Toc193812323" w:anchor="_Toc193812323" w:history="1">
            <w:r>
              <w:rPr>
                <w:rStyle w:val="972"/>
              </w:rPr>
              <w:t xml:space="preserve">5.2.1.</w:t>
            </w:r>
            <w:r>
              <w:tab/>
            </w:r>
            <w:r>
              <w:rPr>
                <w:rStyle w:val="972"/>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4" w:anchor="_Toc193812324" w:history="1">
            <w:r>
              <w:rPr>
                <w:rStyle w:val="972"/>
              </w:rPr>
              <w:t xml:space="preserve">5.2.2.</w:t>
            </w:r>
            <w:r>
              <w:tab/>
            </w:r>
            <w:r>
              <w:rPr>
                <w:rStyle w:val="972"/>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5" w:anchor="_Toc193812325" w:history="1">
            <w:r>
              <w:rPr>
                <w:rStyle w:val="972"/>
              </w:rPr>
              <w:t xml:space="preserve">5.2.3.</w:t>
            </w:r>
            <w:r>
              <w:tab/>
            </w:r>
            <w:r>
              <w:rPr>
                <w:rStyle w:val="972"/>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6" w:anchor="_Toc193812326" w:history="1">
            <w:r>
              <w:rPr>
                <w:rStyle w:val="972"/>
              </w:rPr>
              <w:t xml:space="preserve">5.2.4.</w:t>
            </w:r>
            <w:r>
              <w:tab/>
            </w:r>
            <w:r>
              <w:rPr>
                <w:rStyle w:val="972"/>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7" w:anchor="_Toc193812327" w:history="1">
            <w:r>
              <w:rPr>
                <w:rStyle w:val="972"/>
              </w:rPr>
              <w:t xml:space="preserve">5.2.5.</w:t>
            </w:r>
            <w:r>
              <w:tab/>
            </w:r>
            <w:r>
              <w:rPr>
                <w:rStyle w:val="972"/>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970"/>
            <w:pBdr/>
            <w:tabs>
              <w:tab w:val="left" w:leader="none" w:pos="440"/>
              <w:tab w:val="right" w:leader="dot" w:pos="9062"/>
            </w:tabs>
            <w:spacing/>
            <w:ind/>
            <w:rPr>
              <w:rFonts w:eastAsiaTheme="minorEastAsia"/>
              <w:sz w:val="24"/>
              <w:szCs w:val="24"/>
            </w:rPr>
          </w:pPr>
          <w:r/>
          <w:hyperlink w:tooltip="#_Toc193812328" w:anchor="_Toc193812328" w:history="1">
            <w:r>
              <w:rPr>
                <w:rStyle w:val="972"/>
              </w:rPr>
              <w:t xml:space="preserve">6.</w:t>
            </w:r>
            <w:r>
              <w:rPr>
                <w:rFonts w:eastAsiaTheme="minorEastAsia"/>
                <w:sz w:val="24"/>
                <w:szCs w:val="24"/>
              </w:rPr>
              <w:tab/>
            </w:r>
            <w:r>
              <w:rPr>
                <w:rStyle w:val="972"/>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29" w:anchor="_Toc193812329" w:history="1">
            <w:r>
              <w:rPr>
                <w:rStyle w:val="972"/>
              </w:rPr>
              <w:t xml:space="preserve">7.</w:t>
            </w:r>
            <w:r>
              <w:rPr>
                <w:rFonts w:eastAsiaTheme="minorEastAsia"/>
                <w:sz w:val="24"/>
                <w:szCs w:val="24"/>
              </w:rPr>
              <w:tab/>
            </w:r>
            <w:r>
              <w:rPr>
                <w:rStyle w:val="972"/>
              </w:rPr>
              <w:t xml:space="preserve">Lessions learned</w:t>
            </w:r>
            <w:r>
              <w:tab/>
            </w:r>
            <w:r>
              <w:fldChar w:fldCharType="begin"/>
            </w:r>
            <w:r>
              <w:instrText xml:space="preserve"> PAGEREF _Toc193812329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30" w:anchor="_Toc193812330" w:history="1">
            <w:r>
              <w:rPr>
                <w:rStyle w:val="972"/>
              </w:rPr>
              <w:t xml:space="preserve">8.</w:t>
            </w:r>
            <w:r>
              <w:rPr>
                <w:rFonts w:eastAsiaTheme="minorEastAsia"/>
                <w:sz w:val="24"/>
                <w:szCs w:val="24"/>
              </w:rPr>
              <w:tab/>
            </w:r>
            <w:r>
              <w:rPr>
                <w:rStyle w:val="972"/>
              </w:rPr>
              <w:t xml:space="preserve">x</w:t>
            </w:r>
            <w:r>
              <w:tab/>
            </w:r>
            <w:r>
              <w:fldChar w:fldCharType="begin"/>
            </w:r>
            <w:r>
              <w:instrText xml:space="preserve"> PAGEREF _Toc193812330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89"/>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t xml:space="preserve">Aufgabenstellung</w:t>
      </w:r>
      <w:bookmarkEnd w:id="0"/>
      <w:r/>
      <w:r/>
    </w:p>
    <w:tbl>
      <w:tblPr>
        <w:tblStyle w:val="801"/>
        <w:tblW w:w="0" w:type="auto"/>
        <w:tblBorders/>
        <w:tblLayout w:type="fixed"/>
        <w:tblLook w:val="04A0" w:firstRow="1" w:lastRow="0" w:firstColumn="1" w:lastColumn="0" w:noHBand="0" w:noVBand="1"/>
      </w:tblPr>
      <w:tblGrid>
        <w:gridCol w:w="1701"/>
        <w:gridCol w:w="4347"/>
        <w:gridCol w:w="3024"/>
      </w:tblGrid>
      <w:tr>
        <w:trPr/>
        <w:tc>
          <w:tcPr>
            <w:tcBorders/>
            <w:tcW w:w="1701" w:type="dxa"/>
            <w:textDirection w:val="lrTb"/>
            <w:noWrap w:val="false"/>
          </w:tcPr>
          <w:p>
            <w:pPr>
              <w:pBdr/>
              <w:spacing/>
              <w:ind/>
              <w:rPr/>
            </w:pPr>
            <w:r>
              <w:rPr>
                <w:lang w:val="en-US"/>
              </w:rPr>
              <w:t xml:space="preserve">Aufgabe</w:t>
            </w:r>
            <w:r/>
          </w:p>
        </w:tc>
        <w:tc>
          <w:tcPr>
            <w:tcBorders/>
            <w:tcW w:w="4347" w:type="dxa"/>
            <w:textDirection w:val="lrTb"/>
            <w:noWrap w:val="false"/>
          </w:tcPr>
          <w:p>
            <w:pPr>
              <w:pBdr/>
              <w:spacing/>
              <w:ind/>
              <w:rPr/>
            </w:pPr>
            <w:r>
              <w:rPr>
                <w:lang w:val="en-US"/>
              </w:rPr>
              <w:t xml:space="preserve">Aufgabenstellung</w:t>
            </w:r>
            <w:r/>
          </w:p>
        </w:tc>
        <w:tc>
          <w:tcPr>
            <w:tcBorders/>
            <w:tcW w:w="3024" w:type="dxa"/>
            <w:textDirection w:val="lrTb"/>
            <w:noWrap w:val="false"/>
          </w:tcPr>
          <w:p>
            <w:pPr>
              <w:pBdr/>
              <w:spacing/>
              <w:ind/>
              <w:rPr/>
            </w:pPr>
            <w:r>
              <w:rPr>
                <w:lang w:val="en-US"/>
              </w:rPr>
              <w:t xml:space="preserve">Status</w:t>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rPr>
                <w:lang w:val="en-US"/>
              </w:rPr>
            </w:r>
            <w:r>
              <w:rPr>
                <w:lang w:val="en-US"/>
              </w:rPr>
              <w:t xml:space="preserve">Messen des Akkufüllstandes</w:t>
            </w:r>
            <w:r>
              <w:rPr>
                <w:lang w:val="en-US"/>
              </w:rPr>
            </w:r>
            <w:r/>
          </w:p>
        </w:tc>
        <w:tc>
          <w:tcPr>
            <w:tcBorders/>
            <w:tcW w:w="3024" w:type="dxa"/>
            <w:textDirection w:val="lrTb"/>
            <w:noWrap w:val="false"/>
          </w:tcPr>
          <w:p>
            <w:pPr>
              <w:pBdr/>
              <w:spacing/>
              <w:ind/>
              <w:rPr>
                <w:highlight w:val="none"/>
                <w:lang w:val="en-US"/>
              </w:rPr>
            </w:pPr>
            <w:r>
              <w:rPr>
                <w:lang w:val="en-US"/>
              </w:rPr>
              <w:t xml:space="preserve">Fertig</w:t>
            </w:r>
            <w:r>
              <w:rPr>
                <w:highlight w:val="none"/>
                <w:lang w:val="en-US"/>
              </w:rPr>
            </w:r>
          </w:p>
          <w:p>
            <w:pPr>
              <w:pBdr/>
              <w:spacing/>
              <w:ind/>
              <w:rPr/>
            </w:pPr>
            <w:r>
              <w:rPr>
                <w:highlight w:val="none"/>
                <w:lang w:val="en-US"/>
              </w:rPr>
            </w:r>
            <w:r>
              <w:rPr>
                <w:highlight w:val="none"/>
                <w:lang w:val="en-US"/>
              </w:rPr>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t xml:space="preserve">Anzeige des aktuellen Akkufüllstands in % auf dem Display.</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Luftdrucksensor zyklisch auslesen (= Polling).</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Wenn ein Schwellwert der Geschwindigkeit v überschritten wird, dies über einen Buzzer akustisch ausgeben (→ PWM).</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mit </w:t>
            </w:r>
            <w:r>
              <w:rPr>
                <w:lang w:val="en-US"/>
              </w:rPr>
              <w:t xml:space="preserve">Q</w:t>
            </w:r>
            <w:r>
              <w:t xml:space="preserve">NH auf absolute Höhe.</w:t>
            </w:r>
            <w:r/>
          </w:p>
        </w:tc>
        <w:tc>
          <w:tcPr>
            <w:tcBorders/>
            <w:tcW w:w="3024" w:type="dxa"/>
            <w:textDirection w:val="lrTb"/>
            <w:noWrap w:val="false"/>
          </w:tcPr>
          <w:p>
            <w:pPr>
              <w:pBdr/>
              <w:spacing/>
              <w:ind/>
              <w:rPr/>
            </w:pPr>
            <w:r>
              <w:rPr>
                <w:lang w:val="en-US"/>
              </w:rPr>
              <w:t xml:space="preserve">Fertig(mit statischen QNH).</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zu einer vertikalen Bewegungsgeschwindigkeit in m</w:t>
            </w:r>
            <w:r>
              <w:rPr>
                <w:lang w:val="en-US"/>
              </w:rPr>
              <w:t xml:space="preserve">/</w:t>
            </w:r>
            <w:r>
              <w:t xml:space="preserve">s.</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Anzeige von Höhe und vertikaler Geschwindigkeit auf dem Display.</w:t>
            </w:r>
            <w:r/>
          </w:p>
        </w:tc>
        <w:tc>
          <w:tcPr>
            <w:tcBorders/>
            <w:tcW w:w="3024" w:type="dxa"/>
            <w:textDirection w:val="lrTb"/>
            <w:noWrap w:val="false"/>
          </w:tcPr>
          <w:p>
            <w:pPr>
              <w:pBdr/>
              <w:spacing/>
              <w:ind/>
              <w:rPr/>
            </w:pPr>
            <w:r>
              <w:rPr>
                <w:lang w:val="en-US"/>
              </w:rPr>
              <w:t xml:space="preserve">Fertig</w:t>
            </w:r>
            <w:r/>
          </w:p>
        </w:tc>
      </w:tr>
    </w:tbl>
    <w:p>
      <w:pPr>
        <w:pBdr/>
        <w:spacing/>
        <w:ind/>
        <w:rPr/>
      </w:pPr>
      <w:r/>
      <w:r/>
    </w:p>
    <w:p>
      <w:pPr>
        <w:pStyle w:val="789"/>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w:t>
      </w:r>
      <w:r>
        <w:rPr>
          <w:lang w:val="en-US"/>
        </w:rPr>
        <w:t xml:space="preserve">h angenommen, dass keine technische Schaltung, sondern eine visuelle Verknüpfung der Bauteile erwünsch ist. Deshalb habe ich mich gegen eine Zeichnung in KiCad entschieden und nach schönen grafischen Editor gesucht, wie die Bilder aus Arduino Anleitungen. </w:t>
      </w:r>
      <w:r>
        <w:rPr>
          <w:lang w:val="en-US"/>
        </w:rPr>
      </w:r>
      <w:r>
        <w:rPr>
          <w:lang w:val="en-US"/>
        </w:rP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972"/>
            <w:lang w:val="en-US"/>
          </w:rPr>
          <w:t xml:space="preserve">https://www.youtube.com/watch?v=hEsd1u290rQ</w:t>
        </w:r>
        <w:r>
          <w:rPr>
            <w:rStyle w:val="972"/>
            <w:lang w:val="en-US"/>
          </w:rPr>
          <w:t xml:space="preserve">.</w:t>
        </w:r>
      </w:hyperlink>
      <w:r>
        <w:rPr>
          <w:lang w:val="en-US"/>
        </w:rPr>
        <w:t xml:space="preserve"> Welches auf Cirkit Design verwießen hat( </w:t>
      </w:r>
      <w:r>
        <w:rPr>
          <w:lang w:val="en-US"/>
        </w:rPr>
      </w:r>
      <w:hyperlink r:id="rId11" w:tooltip="https://www.cirkitstudio.com/)." w:history="1">
        <w:r>
          <w:rPr>
            <w:rStyle w:val="972"/>
            <w:lang w:val="en-US"/>
          </w:rPr>
          <w:t xml:space="preserve">https://www.cirkitstudio.com/).</w:t>
        </w:r>
      </w:hyperlink>
      <w:r>
        <w:rPr>
          <w:lang w:val="en-US"/>
        </w:rPr>
        <w:t xml:space="preserve"> Ohne das Youtube video anzuschauen habe ich mir Cirkit Design Web </w:t>
      </w:r>
      <w:r>
        <w:rPr>
          <w:lang w:val="en-US"/>
        </w:rPr>
        <w:t xml:space="preserve">einfach ausprobiert und da es alle notwendigen Module hatte entschied ich mich dafür. Ein weiters Forum hat noch Fritzing empfohen, aber nach dem langen Download war ich mit Cirkit Designer schon fertig und bei Fritzing konnte ich den BMP280 nicht finden. </w:t>
      </w:r>
      <w:r>
        <w:rPr>
          <w:lang w:val="en-US"/>
        </w:rPr>
      </w:r>
      <w:r>
        <w:rPr>
          <w:lang w:val="en-US"/>
        </w:rP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90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r/>
                      </pic:nvPicPr>
                      <pic:blipFill>
                        <a:blip r:embed="rId12"/>
                        <a:stretch/>
                      </pic:blipFill>
                      <pic:spPr bwMode="auto">
                        <a:xfrm>
                          <a:off x="0" y="0"/>
                          <a:ext cx="5760719" cy="4290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r/>
    </w:p>
    <w:p>
      <w:pPr>
        <w:pStyle w:val="789"/>
        <w:numPr>
          <w:ilvl w:val="0"/>
          <w:numId w:val="1"/>
        </w:numPr>
        <w:pBdr/>
        <w:spacing/>
        <w:ind/>
        <w:rPr/>
      </w:pPr>
      <w:r/>
      <w:bookmarkStart w:id="3" w:name="_Toc193812319"/>
      <w:r>
        <w:t xml:space="preserve">Programmablaufplan</w:t>
      </w:r>
      <w:bookmarkEnd w:id="3"/>
      <w:r/>
      <w:r/>
    </w:p>
    <w:p>
      <w:pPr>
        <w:pBdr/>
        <w:spacing/>
        <w:ind/>
        <w:rPr/>
      </w:pPr>
      <w:r>
        <w:rPr>
          <w:lang w:val="en-US"/>
        </w:rPr>
        <w:t xml:space="preserve">Einen PAP zu schreiben fällt mir schwer, da der Code von zwei Personen geschrieben ist und ich somit nicht intuitiv den Ablauf komplet wei</w:t>
      </w:r>
      <w:r>
        <w:br w:type="page" w:clear="all"/>
      </w:r>
      <w:r/>
      <w:r/>
    </w:p>
    <w:p>
      <w:pPr>
        <w:pStyle w:val="789"/>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3"/>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3"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4"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5"/>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5"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6"/>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6"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17"/>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17"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18"/>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18"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19"/>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19"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0"/>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0"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1"/>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1"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2"/>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2"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3"/>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3"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1" w:name="_Toc193812327"/>
      <w:r>
        <w:t xml:space="preserve">Display</w:t>
      </w:r>
      <w:bookmarkEnd w:id="11"/>
      <w:r/>
      <w:r/>
    </w:p>
    <w:p>
      <w:pPr>
        <w:pBdr/>
        <w:spacing/>
        <w:ind/>
        <w:rPr>
          <w:lang w:val="en-US"/>
        </w:rPr>
      </w:pPr>
      <w:r>
        <w:t xml:space="preserve">Das Display besitzt SDA und SCL</w:t>
      </w:r>
      <w:r>
        <w:rPr>
          <w:lang w:val="en-US"/>
        </w:rPr>
        <w:t xml:space="preserve"> Anschluss</w:t>
      </w:r>
      <w:r>
        <w:t xml:space="preserve">. </w:t>
      </w:r>
      <w:r>
        <w:rPr>
          <w:lang w:val="en-US"/>
        </w:rPr>
        <w:t xml:space="preserve">Deshalb erstmal nach STM32 with led display via I2C googlen. </w:t>
      </w:r>
      <w:r>
        <w:t xml:space="preserve">Das erste Video</w:t>
      </w:r>
      <w:r>
        <w:rPr>
          <w:lang w:val="en-US"/>
        </w:rPr>
        <w:t xml:space="preserve">(</w:t>
      </w:r>
      <w:r>
        <w:rPr>
          <w:lang w:val="en-US"/>
        </w:rPr>
        <w:t xml:space="preserve">https://www.youtube.com/watch?v=czcEovgO4Gk</w:t>
      </w:r>
      <w:r>
        <w:rPr>
          <w:lang w:val="en-US"/>
        </w:rPr>
        <w:t xml:space="preserve">)</w:t>
      </w:r>
      <w:r>
        <w:t xml:space="preserve"> gibt einen super </w:t>
      </w:r>
      <w:r>
        <w:rPr>
          <w:lang w:val="en-US"/>
        </w:rPr>
        <w:t xml:space="preserve">Ü</w:t>
      </w:r>
      <w:r>
        <w:t xml:space="preserve">berblick zur </w:t>
      </w:r>
      <w:r>
        <w:rPr>
          <w:lang w:val="en-US"/>
        </w:rPr>
        <w:t xml:space="preserve">I</w:t>
      </w:r>
      <w:r>
        <w:t xml:space="preserve">nstallation und den Möglichkeiten mit den Display. </w:t>
      </w:r>
      <w:r>
        <w:rPr>
          <w:lang w:val="en-US"/>
        </w:rPr>
        <w:t xml:space="preserve">Das Video verweißt auf diese Git Libary: </w:t>
      </w:r>
      <w:r>
        <w:rPr>
          <w:lang w:val="en-US"/>
        </w:rPr>
      </w:r>
      <w:hyperlink r:id="rId24" w:tooltip="https://github.com/CircuitGatorHQ/stm32_hal_i2c_lcd_display_library." w:history="1">
        <w:r>
          <w:rPr>
            <w:rStyle w:val="972"/>
            <w:lang w:val="en-US"/>
          </w:rPr>
          <w:t xml:space="preserve">https://github.com/CircuitGatorHQ/stm32_hal_i2c_lcd_display_library</w:t>
        </w:r>
        <w:r>
          <w:rPr>
            <w:rStyle w:val="972"/>
            <w:lang w:val="en-US"/>
          </w:rPr>
          <w:t xml:space="preserve">.</w:t>
        </w:r>
      </w:hyperlink>
      <w:r>
        <w:rPr>
          <w:lang w:val="en-US"/>
        </w:rPr>
        <w:t xml:space="preserve"> </w:t>
      </w:r>
      <w:r>
        <w:rPr>
          <w:lang w:val="en-US"/>
        </w:rPr>
      </w:r>
      <w:r>
        <w:rPr>
          <w:lang w:val="en-US"/>
        </w:rPr>
      </w:r>
    </w:p>
    <w:p>
      <w:pPr>
        <w:pBdr/>
        <w:spacing/>
        <w:ind/>
        <w:rPr>
          <w:lang w:val="en-US"/>
        </w:rPr>
      </w:pPr>
      <w:r>
        <w:rPr>
          <w:lang w:val="en-US"/>
        </w:rPr>
        <w:t xml:space="preserve">Nachdem man source und header Dateien runter geladen hat und im stm32 Projekt unter Core/Src und Core/Inc hinzugefügt hat, muss man nur noch die Header Datei anpassen in dem in Zeile 4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w:t>
      </w:r>
      <w:r>
        <w:rPr>
          <w:rFonts w:ascii="Courier New" w:hAnsi="Courier New" w:eastAsia="Courier New" w:cs="Courier New"/>
          <w:color w:val="17c6a3"/>
          <w:sz w:val="20"/>
          <w:lang w:val="en-US"/>
        </w:rPr>
        <w:t xml:space="preserve">f</w:t>
      </w:r>
      <w:r>
        <w:rPr>
          <w:rFonts w:ascii="Courier New" w:hAnsi="Courier New" w:eastAsia="Courier New" w:cs="Courier New"/>
          <w:color w:val="17c6a3"/>
          <w:sz w:val="20"/>
        </w:rPr>
        <w:t xml:space="preserve">4xx_hal.h"</w:t>
      </w:r>
      <w:r/>
    </w:p>
    <w:p>
      <w:pPr>
        <w:pBdr/>
        <w:spacing/>
        <w:ind/>
        <w:rPr>
          <w:lang w:val="en-US"/>
        </w:rPr>
      </w:pPr>
      <w:r>
        <w:rPr>
          <w:lang w:val="en-US"/>
        </w:rPr>
        <w:t xml:space="preserve">zu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"stm32l4xx_hal.h"</w:t>
      </w:r>
      <w:r/>
    </w:p>
    <w:p>
      <w:pPr>
        <w:pBdr/>
        <w:spacing/>
        <w:ind/>
        <w:rPr>
          <w:lang w:val="en-US"/>
        </w:rPr>
      </w:pPr>
      <w:r>
        <w:rPr>
          <w:lang w:val="en-US"/>
        </w:rPr>
        <w:t xml:space="preserve">ändert, da wir ein Nucleo L4 board benutzen und in Zeile 58 die Addresse zu </w:t>
      </w:r>
      <w:r>
        <w:rPr>
          <w:lang w:val="en-US"/>
        </w:rPr>
      </w:r>
      <w:r>
        <w:rPr>
          <w:lang w:val="en-US"/>
        </w:rPr>
      </w:r>
    </w:p>
    <w:p>
      <w:pPr>
        <w:pBdr/>
        <w:spacing/>
        <w:ind/>
        <w:rPr>
          <w:highlight w:val="none"/>
          <w:lang w:val="en-US"/>
        </w:rPr>
      </w:pPr>
      <w:r>
        <w:rPr>
          <w:lang w:val="en-US"/>
        </w:rPr>
      </w:r>
      <w:r>
        <w:rPr>
          <w:rFonts w:ascii="Courier New" w:hAnsi="Courier New" w:eastAsia="Courier New" w:cs="Courier New"/>
          <w:b/>
          <w:color w:val="dd2867"/>
          <w:sz w:val="20"/>
          <w:highlight w:val="none"/>
        </w:rPr>
        <w:t xml:space="preserve">#define</w:t>
      </w:r>
      <w:r>
        <w:rPr>
          <w:rFonts w:ascii="Courier New" w:hAnsi="Courier New" w:eastAsia="Courier New" w:cs="Courier New"/>
          <w:color w:val="d9e8f7"/>
          <w:sz w:val="20"/>
          <w:highlight w:val="none"/>
        </w:rPr>
        <w:t xml:space="preserve"> </w:t>
      </w:r>
      <w:r>
        <w:rPr>
          <w:rFonts w:ascii="Courier New" w:hAnsi="Courier New" w:eastAsia="Courier New" w:cs="Courier New"/>
          <w:b/>
          <w:color w:val="0dd140"/>
          <w:sz w:val="20"/>
          <w:highlight w:val="none"/>
        </w:rPr>
        <w:t xml:space="preserve">DEVICE_ADDR</w:t>
      </w:r>
      <w:r>
        <w:rPr>
          <w:rFonts w:ascii="Courier New" w:hAnsi="Courier New" w:eastAsia="Courier New" w:cs="Courier New"/>
          <w:color w:val="d9e8f7"/>
          <w:sz w:val="20"/>
          <w:highlight w:val="none"/>
        </w:rPr>
        <w:t xml:space="preserve">     (0x27 &lt;&lt; 1)</w:t>
      </w:r>
      <w:r>
        <w:rPr>
          <w:highlight w:val="none"/>
          <w:lang w:val="en-US"/>
        </w:rPr>
      </w:r>
      <w:r>
        <w:rPr>
          <w:highlight w:val="none"/>
          <w:lang w:val="en-US"/>
        </w:rPr>
      </w:r>
    </w:p>
    <w:p>
      <w:pPr>
        <w:pBdr/>
        <w:spacing/>
        <w:ind/>
        <w:rPr>
          <w:highlight w:val="none"/>
          <w:lang w:val="en-US"/>
        </w:rPr>
      </w:pPr>
      <w:r>
        <w:rPr>
          <w:highlight w:val="none"/>
          <w:lang w:val="en-US"/>
        </w:rPr>
        <w:t xml:space="preserve">anpasst, um die vorgefertigten Beispiele, welche in der README.md datei zu finden sind nutzen zu können.</w:t>
      </w:r>
      <w:r>
        <w:rPr>
          <w:highlight w:val="none"/>
          <w:lang w:val="en-US"/>
        </w:rPr>
        <w:t xml:space="preserve"> </w:t>
      </w:r>
      <w:r>
        <w:rPr>
          <w:highlight w:val="none"/>
          <w:lang w:val="en-US"/>
        </w:rPr>
      </w:r>
      <w:r>
        <w:rPr>
          <w:highlight w:val="none"/>
          <w:lang w:val="en-US"/>
        </w:rPr>
      </w:r>
    </w:p>
    <w:p>
      <w:pPr>
        <w:pStyle w:val="789"/>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89"/>
        <w:numPr>
          <w:ilvl w:val="0"/>
          <w:numId w:val="1"/>
        </w:numPr>
        <w:pBdr/>
        <w:spacing/>
        <w:ind/>
        <w:rPr/>
      </w:pPr>
      <w:r>
        <w:t xml:space="preserve">Lessions learned</w:t>
      </w:r>
      <w:bookmarkEnd w:id="13"/>
      <w:r/>
      <w:r/>
    </w:p>
    <w:p>
      <w:pPr>
        <w:pBdr/>
        <w:spacing/>
        <w:ind/>
        <w:rPr/>
      </w:pPr>
      <w:r/>
      <w:r/>
    </w:p>
    <w:p>
      <w:pPr>
        <w:pBdr/>
        <w:spacing/>
        <w:ind/>
        <w:rPr/>
      </w:pPr>
      <w:r/>
      <w:r/>
    </w:p>
    <w:p>
      <w:pPr>
        <w:pStyle w:val="789"/>
        <w:numPr>
          <w:ilvl w:val="0"/>
          <w:numId w:val="1"/>
        </w:numPr>
        <w:pBdr/>
        <w:spacing/>
        <w:ind/>
        <w:rPr/>
      </w:pPr>
      <w:r/>
      <w:bookmarkStart w:id="14" w:name="_Toc193812330"/>
      <w:r>
        <w:t xml:space="preserve">x</w:t>
      </w:r>
      <w:bookmarkEnd w:id="14"/>
      <w: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www.embedded-communication.com/en/misc/printf-with-st-link/"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CircuitGatorHQ/stm32_hal_i2c_lcd_display_library."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273</cp:revision>
  <dcterms:created xsi:type="dcterms:W3CDTF">2025-03-24T18:03:00Z</dcterms:created>
  <dcterms:modified xsi:type="dcterms:W3CDTF">2025-03-28T12:08:05Z</dcterms:modified>
</cp:coreProperties>
</file>