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8E1701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70D72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F70D72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C4290D">
        <w:rPr>
          <w:rFonts w:ascii="Times New Roman" w:hAnsi="Times New Roman" w:cs="Times New Roman"/>
          <w:sz w:val="26"/>
          <w:szCs w:val="26"/>
        </w:rPr>
        <w:br/>
      </w:r>
      <w:r w:rsidR="00F70D72">
        <w:rPr>
          <w:rFonts w:ascii="Times New Roman" w:hAnsi="Times New Roman" w:cs="Times New Roman"/>
          <w:sz w:val="26"/>
          <w:szCs w:val="26"/>
        </w:rPr>
        <w:t>Абоимов И.В.</w:t>
      </w:r>
    </w:p>
    <w:p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</w:p>
    <w:p w:rsidR="00AB5098" w:rsidRDefault="00F70D72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711488" behindDoc="1" locked="0" layoutInCell="1" allowOverlap="1" wp14:editId="39A8A2F7">
            <wp:simplePos x="0" y="0"/>
            <wp:positionH relativeFrom="column">
              <wp:posOffset>2337435</wp:posOffset>
            </wp:positionH>
            <wp:positionV relativeFrom="paragraph">
              <wp:posOffset>248627</wp:posOffset>
            </wp:positionV>
            <wp:extent cx="2164080" cy="1014095"/>
            <wp:effectExtent l="0" t="0" r="762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F70D72" w:rsidRPr="00F70D72" w:rsidTr="00E25691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1-я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2-я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3-я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4-я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5-я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6-я группа</w:t>
            </w:r>
          </w:p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эксплуатационная</w:t>
            </w:r>
          </w:p>
        </w:tc>
      </w:tr>
      <w:tr w:rsidR="00F70D72" w:rsidRPr="00F70D72" w:rsidTr="00E25691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</w:tr>
      <w:tr w:rsidR="00F70D72" w:rsidRPr="00F70D72" w:rsidTr="00E25691">
        <w:trPr>
          <w:trHeight w:val="215"/>
          <w:jc w:val="center"/>
        </w:trPr>
        <w:tc>
          <w:tcPr>
            <w:tcW w:w="654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2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687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84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654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84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9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0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67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1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888" w:type="dxa"/>
            <w:vAlign w:val="center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42" w:type="dxa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ЭП1</w:t>
            </w:r>
          </w:p>
        </w:tc>
        <w:tc>
          <w:tcPr>
            <w:tcW w:w="786" w:type="dxa"/>
          </w:tcPr>
          <w:p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F70D72" w:rsidTr="00E25691">
        <w:trPr>
          <w:trHeight w:val="240"/>
          <w:jc w:val="center"/>
        </w:trPr>
        <w:tc>
          <w:tcPr>
            <w:tcW w:w="1876" w:type="dxa"/>
            <w:vAlign w:val="center"/>
          </w:tcPr>
          <w:p w:rsidR="00F70D72" w:rsidRPr="00F70D72" w:rsidRDefault="00F70D72" w:rsidP="00F70D7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3,  9,  17, 19, 21, 23, 22, 31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:rsidTr="00F70D72">
        <w:trPr>
          <w:trHeight w:val="305"/>
          <w:jc w:val="center"/>
        </w:trPr>
        <w:tc>
          <w:tcPr>
            <w:tcW w:w="1548" w:type="dxa"/>
            <w:vMerge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:rsidTr="00F70D72">
        <w:trPr>
          <w:trHeight w:val="356"/>
          <w:jc w:val="center"/>
        </w:trPr>
        <w:tc>
          <w:tcPr>
            <w:tcW w:w="1548" w:type="dxa"/>
            <w:vMerge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F70D72" w:rsidRPr="009B6620" w:rsidTr="00F70D72">
        <w:trPr>
          <w:trHeight w:val="96"/>
          <w:jc w:val="center"/>
        </w:trPr>
        <w:tc>
          <w:tcPr>
            <w:tcW w:w="1548" w:type="dxa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программы (21, 22, 23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D252A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B547A6" w:rsidRDefault="00B547A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системные и инструментальные приложения</w:t>
      </w:r>
    </w:p>
    <w:p w:rsidR="00F70D72" w:rsidRDefault="00D252A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П6 – приложения эксплуатационного персонала</w:t>
      </w:r>
    </w:p>
    <w:p w:rsidR="00F70D72" w:rsidRPr="00F70D72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870421" cy="28005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3.3.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10" cy="2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224116" w:rsidRDefault="00E25691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w:drawing>
          <wp:inline distT="0" distB="0" distL="0" distR="0">
            <wp:extent cx="5041127" cy="4930744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S3.3.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60" cy="49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BA48E7" w:rsidRPr="00561D73" w:rsidRDefault="00561D73" w:rsidP="00BA48E7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D73">
        <w:rPr>
          <w:rFonts w:ascii="Times New Roman" w:hAnsi="Times New Roman" w:cs="Times New Roman"/>
          <w:sz w:val="26"/>
          <w:szCs w:val="26"/>
        </w:rPr>
        <w:t xml:space="preserve">Воспользуемся решением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 xml:space="preserve">, чтобы разработать </w:t>
      </w:r>
      <w:r w:rsidR="00BA48E7">
        <w:rPr>
          <w:rFonts w:ascii="Times New Roman" w:hAnsi="Times New Roman" w:cs="Times New Roman"/>
          <w:sz w:val="26"/>
          <w:szCs w:val="26"/>
        </w:rPr>
        <w:t>наиболее эффективно распределить разработчиков.</w:t>
      </w:r>
    </w:p>
    <w:p w:rsidR="001628D2" w:rsidRDefault="00E2569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25691">
        <w:rPr>
          <w:rFonts w:ascii="Times New Roman" w:hAnsi="Times New Roman" w:cs="Times New Roman"/>
          <w:noProof/>
          <w:sz w:val="26"/>
          <w:szCs w:val="26"/>
          <w:lang w:eastAsia="ru-RU"/>
        </w:rPr>
        <w:t>Поскольку П6 это ЭП1, которая не пишет программу, то исплючим П6.</w:t>
      </w: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BA48E7">
        <w:drawing>
          <wp:inline distT="0" distB="0" distL="0" distR="0">
            <wp:extent cx="6930783" cy="2886323"/>
            <wp:effectExtent l="0" t="0" r="381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350" cy="28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534150" cy="44005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AS3.3.3.RIGHT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Трудо-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емкость</w:t>
            </w:r>
          </w:p>
        </w:tc>
        <w:tc>
          <w:tcPr>
            <w:tcW w:w="1021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5A4D14" w:rsidRPr="00333962" w:rsidTr="00A92C85">
        <w:trPr>
          <w:trHeight w:val="169"/>
          <w:jc w:val="center"/>
        </w:trPr>
        <w:tc>
          <w:tcPr>
            <w:tcW w:w="1445" w:type="dxa"/>
            <w:vAlign w:val="center"/>
          </w:tcPr>
          <w:p w:rsidR="005A4D14" w:rsidRPr="00A92C85" w:rsidRDefault="005A4D14" w:rsidP="005A4D14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2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47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204,43</w:t>
            </w:r>
          </w:p>
        </w:tc>
        <w:tc>
          <w:tcPr>
            <w:tcW w:w="1021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8177</w:t>
            </w:r>
          </w:p>
        </w:tc>
        <w:tc>
          <w:tcPr>
            <w:tcW w:w="1630" w:type="dxa"/>
            <w:vAlign w:val="center"/>
          </w:tcPr>
          <w:p w:rsidR="005A4D14" w:rsidRPr="005A4D14" w:rsidRDefault="005A4D14" w:rsidP="005A4D14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345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8190</w:t>
            </w:r>
          </w:p>
        </w:tc>
      </w:tr>
      <w:tr w:rsidR="005A4D14" w:rsidRPr="00333962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2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47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366,67</w:t>
            </w:r>
          </w:p>
        </w:tc>
        <w:tc>
          <w:tcPr>
            <w:tcW w:w="1021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630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345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14700</w:t>
            </w:r>
          </w:p>
        </w:tc>
      </w:tr>
      <w:tr w:rsidR="005A4D14" w:rsidRPr="00333962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2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1,31</w:t>
            </w:r>
          </w:p>
        </w:tc>
        <w:tc>
          <w:tcPr>
            <w:tcW w:w="1247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20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190,02</w:t>
            </w:r>
          </w:p>
        </w:tc>
        <w:tc>
          <w:tcPr>
            <w:tcW w:w="1021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10451</w:t>
            </w:r>
          </w:p>
        </w:tc>
        <w:tc>
          <w:tcPr>
            <w:tcW w:w="1630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345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8030</w:t>
            </w:r>
          </w:p>
        </w:tc>
      </w:tr>
      <w:tr w:rsidR="005A4D14" w:rsidRPr="00333962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2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1,31</w:t>
            </w:r>
          </w:p>
        </w:tc>
        <w:tc>
          <w:tcPr>
            <w:tcW w:w="1247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20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402,84</w:t>
            </w:r>
          </w:p>
        </w:tc>
        <w:tc>
          <w:tcPr>
            <w:tcW w:w="1021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20142</w:t>
            </w:r>
          </w:p>
        </w:tc>
        <w:tc>
          <w:tcPr>
            <w:tcW w:w="1630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345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16940</w:t>
            </w:r>
          </w:p>
        </w:tc>
      </w:tr>
      <w:tr w:rsidR="005A4D14" w:rsidRPr="00333962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2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2,50</w:t>
            </w:r>
          </w:p>
        </w:tc>
        <w:tc>
          <w:tcPr>
            <w:tcW w:w="1247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20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021" w:type="dxa"/>
            <w:vAlign w:val="center"/>
          </w:tcPr>
          <w:p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27120</w:t>
            </w:r>
          </w:p>
        </w:tc>
        <w:tc>
          <w:tcPr>
            <w:tcW w:w="1630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345" w:type="dxa"/>
            <w:vAlign w:val="center"/>
          </w:tcPr>
          <w:p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8145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9165A" w:rsidRDefault="00AC74D0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534150" cy="44005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AS3.3.4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0C" w:rsidRDefault="006F000C" w:rsidP="006F000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Имеем пути:</w:t>
      </w:r>
    </w:p>
    <w:p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00C">
        <w:rPr>
          <w:rFonts w:ascii="Times New Roman" w:hAnsi="Times New Roman" w:cs="Times New Roman"/>
          <w:sz w:val="26"/>
          <w:szCs w:val="26"/>
        </w:rPr>
        <w:t>П0 – П1 – П5 длительностью 308 + 181 = 489</w:t>
      </w:r>
      <w:r>
        <w:rPr>
          <w:rFonts w:ascii="Times New Roman" w:hAnsi="Times New Roman" w:cs="Times New Roman"/>
          <w:sz w:val="26"/>
          <w:szCs w:val="26"/>
        </w:rPr>
        <w:t xml:space="preserve"> дней.</w:t>
      </w:r>
    </w:p>
    <w:p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П2 – П3 длительностью 117 + 210 = 327 дней.</w:t>
      </w:r>
    </w:p>
    <w:p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П4 длительностью 146 дней.</w:t>
      </w:r>
    </w:p>
    <w:p w:rsidR="006F000C" w:rsidRPr="006F000C" w:rsidRDefault="006F000C" w:rsidP="006F000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№1.</w:t>
      </w: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779B2" w:rsidRPr="00AC74D0" w:rsidRDefault="008779B2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Pr="00F01D02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634A8E" w:rsidRDefault="00F01D0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931025" cy="4574540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AS3.3.5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D12C85" w:rsidRPr="002272AF" w:rsidRDefault="00F01D02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914650" cy="3752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AS3.4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12C85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C0533"/>
    <w:rsid w:val="000C513A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C3997"/>
    <w:rsid w:val="002E4C97"/>
    <w:rsid w:val="00333962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A8E"/>
    <w:rsid w:val="00687A6C"/>
    <w:rsid w:val="006A0A34"/>
    <w:rsid w:val="006A5B1F"/>
    <w:rsid w:val="006F000C"/>
    <w:rsid w:val="006F0E26"/>
    <w:rsid w:val="006F4327"/>
    <w:rsid w:val="00735A1B"/>
    <w:rsid w:val="007640F1"/>
    <w:rsid w:val="00774952"/>
    <w:rsid w:val="007C0949"/>
    <w:rsid w:val="007C2E7A"/>
    <w:rsid w:val="00871010"/>
    <w:rsid w:val="008779B2"/>
    <w:rsid w:val="0089165A"/>
    <w:rsid w:val="008E1701"/>
    <w:rsid w:val="00930EB7"/>
    <w:rsid w:val="00933ACD"/>
    <w:rsid w:val="009665B9"/>
    <w:rsid w:val="00992468"/>
    <w:rsid w:val="009A3A45"/>
    <w:rsid w:val="009C36C6"/>
    <w:rsid w:val="00A1647F"/>
    <w:rsid w:val="00A42C84"/>
    <w:rsid w:val="00A77365"/>
    <w:rsid w:val="00A77CE1"/>
    <w:rsid w:val="00A8255F"/>
    <w:rsid w:val="00A92C85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D7641"/>
    <w:rsid w:val="00BD7B57"/>
    <w:rsid w:val="00C4290D"/>
    <w:rsid w:val="00C57BA8"/>
    <w:rsid w:val="00C84B78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C39BD"/>
    <w:rsid w:val="00DC44F1"/>
    <w:rsid w:val="00E1154D"/>
    <w:rsid w:val="00E25691"/>
    <w:rsid w:val="00E64272"/>
    <w:rsid w:val="00E81BAF"/>
    <w:rsid w:val="00E92A93"/>
    <w:rsid w:val="00EA2341"/>
    <w:rsid w:val="00EC17F9"/>
    <w:rsid w:val="00EE20FC"/>
    <w:rsid w:val="00EF092A"/>
    <w:rsid w:val="00F01D02"/>
    <w:rsid w:val="00F0448A"/>
    <w:rsid w:val="00F21392"/>
    <w:rsid w:val="00F70D72"/>
    <w:rsid w:val="00F83CBA"/>
    <w:rsid w:val="00F93D0C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017D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DCB4-61F5-4CBC-A9C7-0A09BB28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Admin</cp:lastModifiedBy>
  <cp:revision>6</cp:revision>
  <cp:lastPrinted>2022-10-13T05:46:00Z</cp:lastPrinted>
  <dcterms:created xsi:type="dcterms:W3CDTF">2023-10-29T06:25:00Z</dcterms:created>
  <dcterms:modified xsi:type="dcterms:W3CDTF">2023-10-29T13:21:00Z</dcterms:modified>
</cp:coreProperties>
</file>