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3F1D59E0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ПП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AB1297">
        <w:rPr>
          <w:rFonts w:ascii="Times New Roman" w:eastAsia="Calibri" w:hAnsi="Times New Roman" w:cs="Times New Roman"/>
          <w:b/>
          <w:bCs/>
          <w:sz w:val="28"/>
          <w:szCs w:val="28"/>
        </w:rPr>
        <w:t>2000</w:t>
      </w:r>
    </w:p>
    <w:p w14:paraId="420AB43A" w14:textId="135F86B9" w:rsidR="009B74C9" w:rsidRPr="009B74C9" w:rsidRDefault="00AB1297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520F42C" wp14:editId="186235AE">
            <wp:extent cx="4311528" cy="1903863"/>
            <wp:effectExtent l="0" t="0" r="0" b="127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1752" b="87361" l="10000" r="90000">
                                  <a14:foregroundMark x1="21429" y1="21508" x2="21429" y2="11752"/>
                                  <a14:foregroundMark x1="55714" y1="76497" x2="53929" y2="873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3" b="8434"/>
                    <a:stretch/>
                  </pic:blipFill>
                  <pic:spPr bwMode="auto">
                    <a:xfrm>
                      <a:off x="0" y="0"/>
                      <a:ext cx="4396650" cy="194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B0EDF0" w14:textId="3B5D79CB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>ПП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AB1297">
        <w:rPr>
          <w:rFonts w:ascii="Times New Roman" w:eastAsia="Calibri" w:hAnsi="Times New Roman" w:cs="Times New Roman"/>
          <w:i/>
          <w:iCs/>
          <w:sz w:val="24"/>
          <w:szCs w:val="24"/>
        </w:rPr>
        <w:t>2000 со сложенным прикладом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04513262" w:rsidR="009B74C9" w:rsidRPr="009B74C9" w:rsidRDefault="00AB1297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84A7603" wp14:editId="415E6D60">
            <wp:extent cx="6118819" cy="2354239"/>
            <wp:effectExtent l="0" t="0" r="0" b="825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1" b="12568"/>
                    <a:stretch/>
                  </pic:blipFill>
                  <pic:spPr bwMode="auto">
                    <a:xfrm>
                      <a:off x="0" y="0"/>
                      <a:ext cx="6120130" cy="235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3A5C0A01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>ПП-</w:t>
      </w:r>
      <w:r w:rsidR="00AB1297">
        <w:rPr>
          <w:rFonts w:ascii="Times New Roman" w:eastAsia="Calibri" w:hAnsi="Times New Roman" w:cs="Times New Roman"/>
          <w:i/>
          <w:iCs/>
          <w:sz w:val="24"/>
          <w:szCs w:val="24"/>
        </w:rPr>
        <w:t>2000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AB1297">
        <w:rPr>
          <w:rFonts w:ascii="Times New Roman" w:eastAsia="Calibri" w:hAnsi="Times New Roman" w:cs="Times New Roman"/>
          <w:i/>
          <w:iCs/>
          <w:sz w:val="24"/>
          <w:szCs w:val="24"/>
        </w:rPr>
        <w:t>с разложенным прикладом и оптическим прибором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040EB7F6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AB1297">
        <w:rPr>
          <w:rFonts w:ascii="Times New Roman" w:eastAsia="Calibri" w:hAnsi="Times New Roman" w:cs="Times New Roman"/>
          <w:sz w:val="28"/>
          <w:szCs w:val="28"/>
        </w:rPr>
        <w:t xml:space="preserve">ПП-2000 разработан В. П. Грязевым и А. Г. </w:t>
      </w:r>
      <w:proofErr w:type="spellStart"/>
      <w:r w:rsidR="00AB1297">
        <w:rPr>
          <w:rFonts w:ascii="Times New Roman" w:eastAsia="Calibri" w:hAnsi="Times New Roman" w:cs="Times New Roman"/>
          <w:sz w:val="28"/>
          <w:szCs w:val="28"/>
        </w:rPr>
        <w:t>Шипуновым</w:t>
      </w:r>
      <w:proofErr w:type="spellEnd"/>
      <w:r w:rsidR="00AB1297">
        <w:rPr>
          <w:rFonts w:ascii="Times New Roman" w:eastAsia="Calibri" w:hAnsi="Times New Roman" w:cs="Times New Roman"/>
          <w:sz w:val="28"/>
          <w:szCs w:val="28"/>
        </w:rPr>
        <w:t xml:space="preserve"> в тульском КБ приборостроения в 2004 году, а в 2006 году был принят на вооружение. Пистолет пулемёт предназначен для подразделений МВД РФ, действующий в городских условиях, а также классифицируется как оружие самообороны для некоторых категорий военнослужащих. 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1E4BAA26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2E0F8779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55830014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20 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/>
                <w:sz w:val="28"/>
                <w:szCs w:val="28"/>
              </w:rPr>
              <w:t>44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778844BC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489AF876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600 - 800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B74C9"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proofErr w:type="spellEnd"/>
            <w:r w:rsidR="009B74C9" w:rsidRPr="009B74C9">
              <w:rPr>
                <w:rFonts w:ascii="Times New Roman" w:hAnsi="Times New Roman"/>
                <w:sz w:val="28"/>
                <w:szCs w:val="28"/>
              </w:rPr>
              <w:t>./мин.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323240D8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B1297">
              <w:rPr>
                <w:rFonts w:ascii="Times New Roman" w:hAnsi="Times New Roman"/>
                <w:sz w:val="28"/>
                <w:szCs w:val="28"/>
              </w:rPr>
              <w:t>50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4E5AD7A6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79158ECE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29D988EF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19F42ED1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182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3D3275E3" w:rsidR="009B74C9" w:rsidRPr="009B74C9" w:rsidRDefault="00482E7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CE4BB" w14:textId="77777777" w:rsidR="0039500E" w:rsidRDefault="0039500E" w:rsidP="00AC3742">
      <w:pPr>
        <w:spacing w:after="0" w:line="240" w:lineRule="auto"/>
      </w:pPr>
      <w:r>
        <w:separator/>
      </w:r>
    </w:p>
  </w:endnote>
  <w:endnote w:type="continuationSeparator" w:id="0">
    <w:p w14:paraId="33322980" w14:textId="77777777" w:rsidR="0039500E" w:rsidRDefault="0039500E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07767" w14:textId="77777777" w:rsidR="0039500E" w:rsidRDefault="0039500E" w:rsidP="00AC3742">
      <w:pPr>
        <w:spacing w:after="0" w:line="240" w:lineRule="auto"/>
      </w:pPr>
      <w:r>
        <w:separator/>
      </w:r>
    </w:p>
  </w:footnote>
  <w:footnote w:type="continuationSeparator" w:id="0">
    <w:p w14:paraId="1E5B992C" w14:textId="77777777" w:rsidR="0039500E" w:rsidRDefault="0039500E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0F5"/>
    <w:rsid w:val="00357973"/>
    <w:rsid w:val="00381140"/>
    <w:rsid w:val="00393E5B"/>
    <w:rsid w:val="0039500E"/>
    <w:rsid w:val="003C245B"/>
    <w:rsid w:val="003E5DC5"/>
    <w:rsid w:val="003F207E"/>
    <w:rsid w:val="003F2083"/>
    <w:rsid w:val="00413971"/>
    <w:rsid w:val="00451B49"/>
    <w:rsid w:val="0046373C"/>
    <w:rsid w:val="004655C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B1297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E3187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D7E8C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D8741-1D3D-43FF-8F2D-29690BBC1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40</cp:revision>
  <dcterms:created xsi:type="dcterms:W3CDTF">2023-06-01T14:25:00Z</dcterms:created>
  <dcterms:modified xsi:type="dcterms:W3CDTF">2024-07-15T12:19:00Z</dcterms:modified>
</cp:coreProperties>
</file>