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>Бесшумное оружие спецагентов и разведчиков: иллюстрированная энциклопедия / Константин Лазарев. – Москва: Эксмо,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обр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обр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4F675DB3" w:rsidR="00485E36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p w14:paraId="4B8271AC" w14:textId="69CE7F91" w:rsidR="00252CED" w:rsidRDefault="00252CE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18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https://kalashnikovgroup.ru/media/boevoe-strelkovoe-oruzhie/novyy-ruchnoy-pulemet-rpk-16</w:t>
        </w:r>
      </w:hyperlink>
      <w:r>
        <w:rPr>
          <w:rFonts w:ascii="Times New Roman" w:hAnsi="Times New Roman" w:cs="Times New Roman"/>
          <w:sz w:val="28"/>
        </w:rPr>
        <w:t xml:space="preserve"> (РПК-16)</w:t>
      </w:r>
    </w:p>
    <w:p w14:paraId="3200C621" w14:textId="5026314D" w:rsidR="00252CED" w:rsidRDefault="006F7A1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19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https://kalashnikovgroup.ru/media/ttkh-2020/rpl-20-ttkh</w:t>
        </w:r>
      </w:hyperlink>
      <w:r>
        <w:rPr>
          <w:rFonts w:ascii="Times New Roman" w:hAnsi="Times New Roman" w:cs="Times New Roman"/>
          <w:sz w:val="28"/>
        </w:rPr>
        <w:t xml:space="preserve"> (РПЛ-20)</w:t>
      </w:r>
    </w:p>
    <w:p w14:paraId="643E4A5C" w14:textId="50CDA10F" w:rsidR="006F7A1D" w:rsidRPr="00C777A0" w:rsidRDefault="00E6165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20" w:history="1">
        <w:r w:rsidRPr="009B089B">
          <w:rPr>
            <w:rStyle w:val="a4"/>
            <w:rFonts w:ascii="Times New Roman" w:hAnsi="Times New Roman" w:cs="Times New Roman"/>
            <w:sz w:val="28"/>
          </w:rPr>
          <w:t>https://www.armoury-online.ru/articles/add_articles/ruchnyie-pulemetyi-rpl-20-i-kord-5-45-xarakteristiki-foto-opisanie/</w:t>
        </w:r>
      </w:hyperlink>
      <w:r>
        <w:rPr>
          <w:rFonts w:ascii="Times New Roman" w:hAnsi="Times New Roman" w:cs="Times New Roman"/>
          <w:sz w:val="28"/>
        </w:rPr>
        <w:t xml:space="preserve"> (РПЛ-20 и КОРД 5.45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)</w:t>
      </w:r>
    </w:p>
    <w:sectPr w:rsidR="006F7A1D" w:rsidRPr="00C777A0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252CED"/>
    <w:rsid w:val="002C78AA"/>
    <w:rsid w:val="003607BD"/>
    <w:rsid w:val="003B749E"/>
    <w:rsid w:val="00485E36"/>
    <w:rsid w:val="006F7A1D"/>
    <w:rsid w:val="00AC4572"/>
    <w:rsid w:val="00C113CD"/>
    <w:rsid w:val="00C777A0"/>
    <w:rsid w:val="00D82D9F"/>
    <w:rsid w:val="00E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hyperlink" Target="https://kalashnikovgroup.ru/media/boevoe-strelkovoe-oruzhie/novyy-ruchnoy-pulemet-rpk-1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20" Type="http://schemas.openxmlformats.org/officeDocument/2006/relationships/hyperlink" Target="https://www.armoury-online.ru/articles/add_articles/ruchnyie-pulemetyi-rpl-20-i-kord-5-45-xarakteristiki-foto-opisan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hyperlink" Target="https://kalashnikovgroup.ru/media/ttkh-2020/rpl-20-tt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8</cp:revision>
  <dcterms:created xsi:type="dcterms:W3CDTF">2023-12-09T15:37:00Z</dcterms:created>
  <dcterms:modified xsi:type="dcterms:W3CDTF">2024-07-09T11:55:00Z</dcterms:modified>
</cp:coreProperties>
</file>