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758FE" w14:textId="347EC107" w:rsidR="00FB4058" w:rsidRDefault="00A0172A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="00FB4058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="00FB4058">
        <w:rPr>
          <w:rFonts w:ascii="Times New Roman" w:hAnsi="Times New Roman" w:cs="Times New Roman"/>
          <w:b/>
          <w:sz w:val="28"/>
          <w:szCs w:val="28"/>
        </w:rPr>
        <w:t xml:space="preserve">-мм </w:t>
      </w:r>
      <w:r>
        <w:rPr>
          <w:rFonts w:ascii="Times New Roman" w:hAnsi="Times New Roman" w:cs="Times New Roman"/>
          <w:b/>
          <w:sz w:val="28"/>
          <w:szCs w:val="28"/>
        </w:rPr>
        <w:t>Противотанковое Ружьё Дегтярёва</w:t>
      </w:r>
      <w:r w:rsidR="00FB40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ПТРД</w:t>
      </w:r>
      <w:r w:rsidR="00FB40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5DEBB5" w14:textId="6370F3E1" w:rsidR="00FB4058" w:rsidRDefault="00A0172A" w:rsidP="00FB40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E8155E" wp14:editId="2B910822">
            <wp:extent cx="6066430" cy="1339597"/>
            <wp:effectExtent l="0" t="0" r="0" b="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" t="14505" r="1284" b="5477"/>
                    <a:stretch/>
                  </pic:blipFill>
                  <pic:spPr bwMode="auto">
                    <a:xfrm>
                      <a:off x="0" y="0"/>
                      <a:ext cx="6145652" cy="135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833A7" w14:textId="3F276924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A0172A">
        <w:rPr>
          <w:rFonts w:ascii="Times New Roman" w:hAnsi="Times New Roman" w:cs="Times New Roman"/>
          <w:i/>
          <w:sz w:val="24"/>
          <w:szCs w:val="28"/>
        </w:rPr>
        <w:t>ПТРД на сошках</w:t>
      </w:r>
      <w:r>
        <w:rPr>
          <w:rFonts w:ascii="Times New Roman" w:hAnsi="Times New Roman" w:cs="Times New Roman"/>
          <w:i/>
          <w:sz w:val="24"/>
          <w:szCs w:val="28"/>
        </w:rPr>
        <w:t xml:space="preserve"> вид справа</w:t>
      </w:r>
    </w:p>
    <w:p w14:paraId="2F5270A6" w14:textId="604DC60F" w:rsidR="00FB4058" w:rsidRDefault="00A0172A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2B4282F" wp14:editId="62E6B747">
            <wp:extent cx="5861714" cy="133887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-PTRS-41-10-1998x133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" t="59209" r="2284" b="7998"/>
                    <a:stretch/>
                  </pic:blipFill>
                  <pic:spPr bwMode="auto">
                    <a:xfrm>
                      <a:off x="0" y="0"/>
                      <a:ext cx="5941483" cy="135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6820" w14:textId="18FFC593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</w:t>
      </w:r>
      <w:r w:rsidR="00A0172A">
        <w:rPr>
          <w:rFonts w:ascii="Times New Roman" w:hAnsi="Times New Roman" w:cs="Times New Roman"/>
          <w:i/>
          <w:sz w:val="24"/>
          <w:szCs w:val="28"/>
        </w:rPr>
        <w:t xml:space="preserve"> ПТРД на сошках</w:t>
      </w:r>
      <w:r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257F429B" w14:textId="01F098C5" w:rsidR="00FB4058" w:rsidRDefault="00A0172A" w:rsidP="00FB40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ПТРД</w:t>
      </w:r>
      <w:r w:rsidR="00F20F22">
        <w:rPr>
          <w:rFonts w:ascii="Times New Roman" w:hAnsi="Times New Roman" w:cs="Times New Roman"/>
          <w:sz w:val="28"/>
          <w:szCs w:val="28"/>
        </w:rPr>
        <w:t xml:space="preserve">, оно же ПТРД-41, </w:t>
      </w:r>
      <w:r w:rsidR="00F20F22" w:rsidRPr="00F20F22">
        <w:rPr>
          <w:rFonts w:ascii="Times New Roman" w:hAnsi="Times New Roman" w:cs="Times New Roman"/>
          <w:sz w:val="28"/>
          <w:szCs w:val="28"/>
        </w:rPr>
        <w:t>предназначено для борьбы с лёгкими и средними танками, бронемашинами, самолётами на расстоянии до 500, а также для уничтожения бронированных укрытий, дотов, дзотов на расстоянии до 800 м.</w:t>
      </w:r>
      <w:r w:rsidR="00F20F22">
        <w:rPr>
          <w:rFonts w:ascii="Times New Roman" w:hAnsi="Times New Roman" w:cs="Times New Roman"/>
          <w:sz w:val="28"/>
          <w:szCs w:val="28"/>
        </w:rPr>
        <w:t xml:space="preserve"> </w:t>
      </w:r>
      <w:r w:rsidR="00F20F22" w:rsidRPr="00F20F22">
        <w:rPr>
          <w:rFonts w:ascii="Times New Roman" w:hAnsi="Times New Roman" w:cs="Times New Roman"/>
          <w:sz w:val="28"/>
          <w:szCs w:val="28"/>
        </w:rPr>
        <w:t xml:space="preserve">Ружьё было разработано А. А. Дементьевым, но по стечению обстоятельств </w:t>
      </w:r>
      <w:r w:rsidR="00F20F22">
        <w:rPr>
          <w:rFonts w:ascii="Times New Roman" w:hAnsi="Times New Roman" w:cs="Times New Roman"/>
          <w:sz w:val="28"/>
          <w:szCs w:val="28"/>
        </w:rPr>
        <w:t xml:space="preserve">всё-таки </w:t>
      </w:r>
      <w:r w:rsidR="00F20F22" w:rsidRPr="00F20F22">
        <w:rPr>
          <w:rFonts w:ascii="Times New Roman" w:hAnsi="Times New Roman" w:cs="Times New Roman"/>
          <w:sz w:val="28"/>
          <w:szCs w:val="28"/>
        </w:rPr>
        <w:t>называется ружьём Дегтярёва. ПТРД разрабатывалось в КБ Дегтярёва в 1941 году</w:t>
      </w:r>
      <w:r w:rsidR="00F20F22">
        <w:rPr>
          <w:rFonts w:ascii="Times New Roman" w:hAnsi="Times New Roman" w:cs="Times New Roman"/>
          <w:sz w:val="28"/>
          <w:szCs w:val="28"/>
        </w:rPr>
        <w:t xml:space="preserve"> в двух командах: Дементьева и Дегтярёва,</w:t>
      </w:r>
      <w:r w:rsidR="00F20F22" w:rsidRPr="00F20F22">
        <w:rPr>
          <w:rFonts w:ascii="Times New Roman" w:hAnsi="Times New Roman" w:cs="Times New Roman"/>
          <w:sz w:val="28"/>
          <w:szCs w:val="28"/>
        </w:rPr>
        <w:t xml:space="preserve"> и в том же году </w:t>
      </w:r>
      <w:r w:rsidR="00F20F22">
        <w:rPr>
          <w:rFonts w:ascii="Times New Roman" w:hAnsi="Times New Roman" w:cs="Times New Roman"/>
          <w:sz w:val="28"/>
          <w:szCs w:val="28"/>
        </w:rPr>
        <w:t xml:space="preserve">версия Дементьева </w:t>
      </w:r>
      <w:r w:rsidR="00F20F22" w:rsidRPr="00F20F22">
        <w:rPr>
          <w:rFonts w:ascii="Times New Roman" w:hAnsi="Times New Roman" w:cs="Times New Roman"/>
          <w:sz w:val="28"/>
          <w:szCs w:val="28"/>
        </w:rPr>
        <w:t>был</w:t>
      </w:r>
      <w:r w:rsidR="00F20F22">
        <w:rPr>
          <w:rFonts w:ascii="Times New Roman" w:hAnsi="Times New Roman" w:cs="Times New Roman"/>
          <w:sz w:val="28"/>
          <w:szCs w:val="28"/>
        </w:rPr>
        <w:t>а</w:t>
      </w:r>
      <w:r w:rsidR="00F20F22" w:rsidRPr="00F20F22">
        <w:rPr>
          <w:rFonts w:ascii="Times New Roman" w:hAnsi="Times New Roman" w:cs="Times New Roman"/>
          <w:sz w:val="28"/>
          <w:szCs w:val="28"/>
        </w:rPr>
        <w:t xml:space="preserve"> принят</w:t>
      </w:r>
      <w:r w:rsidR="00F20F22">
        <w:rPr>
          <w:rFonts w:ascii="Times New Roman" w:hAnsi="Times New Roman" w:cs="Times New Roman"/>
          <w:sz w:val="28"/>
          <w:szCs w:val="28"/>
        </w:rPr>
        <w:t>а</w:t>
      </w:r>
      <w:r w:rsidR="00F20F22" w:rsidRPr="00F20F22">
        <w:rPr>
          <w:rFonts w:ascii="Times New Roman" w:hAnsi="Times New Roman" w:cs="Times New Roman"/>
          <w:sz w:val="28"/>
          <w:szCs w:val="28"/>
        </w:rPr>
        <w:t xml:space="preserve"> на вооружение.</w:t>
      </w:r>
      <w:r w:rsidR="00F20F22">
        <w:rPr>
          <w:rFonts w:ascii="Times New Roman" w:hAnsi="Times New Roman" w:cs="Times New Roman"/>
          <w:sz w:val="28"/>
          <w:szCs w:val="28"/>
        </w:rPr>
        <w:t xml:space="preserve"> Первоначальные версии ружья могли иметь несколько патрон в своём магазине, однако после испытаний было решено сделать ружьё однозарядным.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3F07928B" w:rsidR="00FB4058" w:rsidRDefault="00A01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2479E4FB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п.</w:t>
            </w:r>
          </w:p>
        </w:tc>
      </w:tr>
      <w:tr w:rsidR="00FB4058" w14:paraId="655F8752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80824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D4290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м.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69628E27" w:rsidR="00FB4058" w:rsidRDefault="00A01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8 - 10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FB4058" w14:paraId="48BF244F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29E38068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  <w:r w:rsidR="00A0172A">
              <w:rPr>
                <w:rFonts w:ascii="Times New Roman" w:hAnsi="Times New Roman" w:cs="Times New Roman"/>
                <w:sz w:val="28"/>
                <w:szCs w:val="28"/>
              </w:rPr>
              <w:t>максимальная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31" w14:textId="7D051A5D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017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м.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06C33D4B" w:rsidR="00FB4058" w:rsidRDefault="00A01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08BDA12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Вес </w:t>
            </w:r>
            <w:r w:rsidR="00A0172A">
              <w:rPr>
                <w:rFonts w:ascii="Times New Roman" w:hAnsi="Times New Roman" w:cs="Times New Roman"/>
                <w:sz w:val="28"/>
                <w:szCs w:val="28"/>
              </w:rPr>
              <w:t>неснаряжённого ружья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109AFA1D" w:rsidR="00FB4058" w:rsidRDefault="00A01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,3 кг.</w:t>
            </w:r>
          </w:p>
        </w:tc>
        <w:bookmarkStart w:id="0" w:name="_GoBack"/>
        <w:bookmarkEnd w:id="0"/>
      </w:tr>
      <w:tr w:rsidR="00401BD6" w14:paraId="442A8A67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519CD" w14:textId="1A0CA704" w:rsidR="00401BD6" w:rsidRDefault="00401B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Бронепробиваемость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100 м. под углом 90</w:t>
            </w:r>
            <w:r w:rsidR="00FE0270" w:rsidRPr="00FE0270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C2BC" w14:textId="0270930E" w:rsidR="00401BD6" w:rsidRDefault="00401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мм.</w:t>
            </w:r>
          </w:p>
        </w:tc>
      </w:tr>
      <w:tr w:rsidR="00401BD6" w14:paraId="6852179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D0010" w14:textId="0D9E93A4" w:rsidR="00401BD6" w:rsidRDefault="00401B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Бронепробиваемость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300 м. под углом 90</w:t>
            </w:r>
            <w:r w:rsidR="00FE0270" w:rsidRPr="00FE0270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41D3" w14:textId="13441163" w:rsidR="00401BD6" w:rsidRDefault="00401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 мм.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4B6BFDEA" w:rsidR="00FB4058" w:rsidRDefault="00A01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6283A756" w:rsidR="00FB4058" w:rsidRDefault="00A01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FB4058" w14:paraId="355311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63943F23" w:rsidR="00FB4058" w:rsidRDefault="00A01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073CEB9E" w:rsidR="00FB4058" w:rsidRDefault="00F20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Автоматическое отпирание затвора после выстрела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36E31" w14:textId="77777777" w:rsidR="000657AB" w:rsidRDefault="000657AB" w:rsidP="00AC3742">
      <w:pPr>
        <w:spacing w:after="0" w:line="240" w:lineRule="auto"/>
      </w:pPr>
      <w:r>
        <w:separator/>
      </w:r>
    </w:p>
  </w:endnote>
  <w:endnote w:type="continuationSeparator" w:id="0">
    <w:p w14:paraId="65CD1D11" w14:textId="77777777" w:rsidR="000657AB" w:rsidRDefault="000657AB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25B3B" w14:textId="77777777" w:rsidR="000657AB" w:rsidRDefault="000657AB" w:rsidP="00AC3742">
      <w:pPr>
        <w:spacing w:after="0" w:line="240" w:lineRule="auto"/>
      </w:pPr>
      <w:r>
        <w:separator/>
      </w:r>
    </w:p>
  </w:footnote>
  <w:footnote w:type="continuationSeparator" w:id="0">
    <w:p w14:paraId="0BCE0812" w14:textId="77777777" w:rsidR="000657AB" w:rsidRDefault="000657AB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657AB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1672"/>
    <w:rsid w:val="00274351"/>
    <w:rsid w:val="002802FF"/>
    <w:rsid w:val="0028097E"/>
    <w:rsid w:val="00281AD3"/>
    <w:rsid w:val="0028270A"/>
    <w:rsid w:val="002C6BE3"/>
    <w:rsid w:val="002E201B"/>
    <w:rsid w:val="002F7D69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01BD6"/>
    <w:rsid w:val="00413971"/>
    <w:rsid w:val="0046110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85CE6"/>
    <w:rsid w:val="0079054E"/>
    <w:rsid w:val="0079700C"/>
    <w:rsid w:val="007E4D32"/>
    <w:rsid w:val="007F35D2"/>
    <w:rsid w:val="00800C6C"/>
    <w:rsid w:val="00846946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0172A"/>
    <w:rsid w:val="00A214A4"/>
    <w:rsid w:val="00A27E0E"/>
    <w:rsid w:val="00A70A54"/>
    <w:rsid w:val="00A97849"/>
    <w:rsid w:val="00AA5E0B"/>
    <w:rsid w:val="00AA77C1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2FFF"/>
    <w:rsid w:val="00ED7838"/>
    <w:rsid w:val="00EE3CCF"/>
    <w:rsid w:val="00EE6011"/>
    <w:rsid w:val="00EE6AE6"/>
    <w:rsid w:val="00F20F22"/>
    <w:rsid w:val="00F3631A"/>
    <w:rsid w:val="00F4210C"/>
    <w:rsid w:val="00F76B50"/>
    <w:rsid w:val="00F77EBC"/>
    <w:rsid w:val="00F90399"/>
    <w:rsid w:val="00F92E02"/>
    <w:rsid w:val="00FB4058"/>
    <w:rsid w:val="00FC32A0"/>
    <w:rsid w:val="00F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6765B-22A7-4223-B00B-4F339E11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44</cp:revision>
  <dcterms:created xsi:type="dcterms:W3CDTF">2023-06-01T14:25:00Z</dcterms:created>
  <dcterms:modified xsi:type="dcterms:W3CDTF">2024-07-10T14:28:00Z</dcterms:modified>
</cp:coreProperties>
</file>