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4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序号：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杨程瑜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20202241107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网2001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</w:rPr>
        <w:t>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算法思想或者说公式相同，都是从要预测的点的最近K个近邻点中，根据这些点的特征来预测。而KNN分类器根据最近的K个点中类别数占最多的类别，来给预测点进行预测；而KNN回归方法根据最近的K个点的平均值来给预测点进行预测。一个是定性的输出，一个是定量值的输出。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7685" cy="466852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466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(a)问题（略）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library(ISLR)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发现数据中有缺值的数据单元(表示为？)，先替换？为NA，再使用na.omit进行处理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Auto$horsepower[which(Auto$horsepower=="?")]=NA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Auto$mpg[which(Auto$mpg=="?")]=NA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na.omit(Auto)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发现数据都为字符型，直接操作是无法计算的，遂改为数字型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as.data.frame(lapply(Auto, as.numeric))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attach(Auto)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pairs(Auto)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191125" cy="420052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(b)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使用subset取子集，使用select参数加负号去除name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cor(subset(Auto, select=-name))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1135" cy="2091690"/>
            <wp:effectExtent l="0" t="0" r="5715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</w:rPr>
        <w:t>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 = lm(mpg~.-name, data=Auto)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067300" cy="3781425"/>
            <wp:effectExtent l="0" t="0" r="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有关系，基于零假设：预测变量和响应变量之间所有回归系数均为0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而其F统计量为252.4，远大于1，p值远小于0.05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displacement,weight,year,origin存在显著关系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cylinders,horsepower,acceleration不存在显著关系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iii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year的系数约为0.758，代表year每增长一年，mpg增长大约0.758个单位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即汽车每年的燃油效率提高约0.758mpg/年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(d)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par(mfrow=c(2,2))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plot(lm.fit)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分析残差图，发现有比较明显的曲线（先下降后上升）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存在较大的离群点、高杠杆点14（约0.2处，而大部分点不超过0.05）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plot(predict(lm.fit), rstudent(lm.fit))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画出学生化残差图，发现其中有大于3的点(高杠杆点)，可能存在异常</w:t>
      </w:r>
    </w:p>
    <w:p>
      <w:r>
        <w:drawing>
          <wp:inline distT="0" distB="0" distL="114300" distR="114300">
            <wp:extent cx="5274310" cy="3987800"/>
            <wp:effectExtent l="0" t="0" r="2540" b="1270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638425" cy="1733550"/>
            <wp:effectExtent l="0" t="0" r="952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(e)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lm.fit1 = lm(mpg~cylinders*displacement+displacement*weight)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summary(lm.fit1)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存在统计显著的交互作用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观察发现cylinders:displacement交互项的p值为0.384&gt;0.05，不够显著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而displacement:weight的p值远小于0.05，足够显著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(f)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lm.fit2 = lm(mpg~log(weight)+log(horsepower)+log(acceleration))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summary(lm.fit2)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lm.fit2 = lm(mpg~sqrt(weight)+sqrt(horsepower)+sqrt(acceleration))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summary(lm.fit2)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lm.fit2 = lm(mpg~I(weight^2)+I(horsepower^2)+I(acceleration^2))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summary(lm.fit2)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通过尝试发现如下变量显著性水准比较高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lm.fit3 = lm(mpg~log(horsepower)+sqrt(horsepower)+log(weight)+I(acceleration^2))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summary(lm.fit3)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画图进行分析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par(mfrow=c(2,2)) 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plot(lm.fit2)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残差图曲线趋势不明显，拟合效果比较好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存在离群点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plot(predict(lm.fit3), rstudent(lm.fit3))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画出学生化残差图，发现其中有大于3的点，可能存在异常</w:t>
      </w:r>
    </w:p>
    <w:p>
      <w:r>
        <w:drawing>
          <wp:inline distT="0" distB="0" distL="114300" distR="114300">
            <wp:extent cx="5272405" cy="2876550"/>
            <wp:effectExtent l="0" t="0" r="444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82085"/>
            <wp:effectExtent l="0" t="0" r="4445" b="184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1714500"/>
            <wp:effectExtent l="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(a)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library(ISLR)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attach(Carseats)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lm.fit=lm(Sales~Price+Urban+US)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43475" cy="3295650"/>
            <wp:effectExtent l="0" t="0" r="9525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(b)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Price：有显著性，Sales和Price呈负相关，其系数为-0.054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UrbanYes：p值远大于0.05，没有显著性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USYes：有显著性，Sales和是否在美国存在正相关，如果商店在美国，则销售额将增加约 1201 件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(c)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将系数代入式子即可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Sales = 13.04 + -0.05 Price + -0.02 UrbanYes + 1.20 USYes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(d)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lm.fit2 = lm(Sales~., data=Carseats)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summary(lm.fit2)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可以看到ComPrice,Income,Advertising,Price,ShelveLocGood,ShelveLocMedium,Age的p值显著，可以拒绝零假设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5850" cy="4381500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(e)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lm.fit3 = lm(Sales ~ Price + Income)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summary(lm.fit3)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Sales与Price和Income的拟合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8725" cy="3133725"/>
            <wp:effectExtent l="0" t="0" r="9525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(f)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观察summary函数显示的RSE与R-squared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(a) RSE=2.472 R-squared=0.2393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(e) RSE=2.51  R-squared=0.2141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拟合情况比较类似，都只能解释约20%的方差，但是a中模型R-squared大些，拟合的效果稍微更好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(g)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confint(lm.fit3)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Price的95%置信区间为[-0.0627, -0.0417]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Income的95%置信区间为[0.0040, 0.0217]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67025" cy="723900"/>
            <wp:effectExtent l="0" t="0" r="952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(h)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par(mfrow=c(2,2))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plot(lm.fit3)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显然存在离群点（0.04处）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plot(predict(lm.fit3), rstudent(lm.fit3))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大部分点比较集中，高杠杆点不明显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033520"/>
            <wp:effectExtent l="0" t="0" r="2540" b="508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14625" cy="1743075"/>
            <wp:effectExtent l="0" t="0" r="9525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(a)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x=rnorm(100)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y=2*x+rnorm(100)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 = lm(y~x+0)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x的估计系数为1.9939,标准差为0.1065,t统计量为18.73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p值远小于0.05,表示有显著性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2025" cy="2838450"/>
            <wp:effectExtent l="0" t="0" r="9525" b="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(b)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lm.fit2 = lm(x~y+0)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y的估计系数为0.3911,标准差为0.0209,t统计量为18.73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p值远小于0.05,表示有显著性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6325" cy="2847975"/>
            <wp:effectExtent l="0" t="0" r="9525" b="952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发现两者t统计量是相同的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实际上两者是对同一条直线的拟合，互为反函数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(d)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 = (sqrt(length(x)-1) * sum(x*y)) / (sqrt(sum(x*x) * sum(y*y) - (sum(x*y))^2))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52750" cy="400050"/>
            <wp:effectExtent l="0" t="0" r="0" b="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从(d)中计算得出t=18.7259,而从x对y与y对x的回归中都能够得出t统计量为18.73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(f)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lm.fit3 = lm(y~x)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lm.fit4 = lm(x~y)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summary(lm.fit4)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t统计量都是18.56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010150" cy="607695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(a)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rm(list = ls())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x=rnorm(100)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83235"/>
            <wp:effectExtent l="0" t="0" r="7620" b="12065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(b)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rnorm函数，参数分别为向量长度、均值、标准差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eps = rnorm(100, 0, sqrt(0.25))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629920"/>
            <wp:effectExtent l="0" t="0" r="2540" b="1778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 = -1 + 0.5*x + eps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y的长度为100,β0=-1,β1=0.5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(d)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plot(x, y)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散点图总体呈上升趋势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即x和y大致上是正相关的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867150"/>
            <wp:effectExtent l="0" t="0" r="5715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lm.fit=lm(y~x)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拟合的结果：截距为-1.0189，x的系数为0.4995，和β0、β1很相近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F统计量为85.99，比较大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同时p值远小于0.05，具有显著性，结果显示拟合的效果较好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5850" cy="3000375"/>
            <wp:effectExtent l="0" t="0" r="0" b="9525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(f)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plot(x, y)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abline(lm.fit, lwd=3, col=2)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abline(-1, 0.5, lwd=3, col=3)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legend(-1, legend = c("模型拟合结果", "总体回归线"), col=2:3, lwd=3)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837305"/>
            <wp:effectExtent l="0" t="0" r="3810" b="10795"/>
            <wp:docPr id="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(g)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lm.fit0 = lm(y~x+I(x^2))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模型的RSE减少了，且R-squared增加了，表明模型拟合效果略微变好了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虽然二次项的t统计量的p值显示，其并没有显著性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3950" cy="3162300"/>
            <wp:effectExtent l="0" t="0" r="0" b="0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减小数据噪声，将其方差设为0.1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eps1 = rnorm(100, 0, sqrt(0.1))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x1 = rnorm(100)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y1 = -1 + 0.5*x1 + eps1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plot(x1, y1)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lm.fit1 = lm(y1~x1)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abline(lm.fit1, lwd=3, col=2)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abline(-1, 0.5, lwd=3, col=3)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legend(-1, legend = c("model fit", "pop. regression"), col=2:3, lwd=3)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结果是显然模型的RSE减少了，且R-squared增加了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说明模型的拟合效果随着噪声减小而变好了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62525" cy="2962275"/>
            <wp:effectExtent l="0" t="0" r="9525" b="9525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92855"/>
            <wp:effectExtent l="0" t="0" r="5715" b="17145"/>
            <wp:docPr id="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增加数据的噪声，将方差设为0.5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eps2 = rnorm(100, 0, sqrt(0.5))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x2 = rnorm(100)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y2 = -1 + 0.5*x2 + eps2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plot(x2, y2)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lm.fit2 = lm(y2~x2)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abline(lm.fit2, lwd=3, col=2)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abline(-1, 0.5, lwd=3, col=3)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legend(-1, legend = c("model fit", "pop. regression"), col=2:3, lwd=3)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结果是显然模型的RSE增加了，且R-squared降低了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说明模型的拟合效果随着噪声增加而变差了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000625" cy="2971800"/>
            <wp:effectExtent l="0" t="0" r="9525" b="0"/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827780"/>
            <wp:effectExtent l="0" t="0" r="4445" b="127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(j)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confint(lm.fit)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confint(lm.fit1)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confint(lm.fit2)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三个区间都以0.5为中心，宽度不同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其中噪声越小，范围越窄；噪声越大，范围越宽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81300" cy="1743075"/>
            <wp:effectExtent l="0" t="0" r="0" b="9525"/>
            <wp:docPr id="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(a)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x1 = runif(100)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x2 = 0.5 * x1 + rnorm(100)/10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 = 2 + 2*x1 + 0.3*x2 + rnorm(100)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系数：β0=2,β1=2,β2=0.3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10175" cy="828675"/>
            <wp:effectExtent l="0" t="0" r="9525" b="9525"/>
            <wp:docPr id="3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(b)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cor(x1, 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0.8351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plot(x1, x2)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104900" cy="314325"/>
            <wp:effectExtent l="0" t="0" r="0" b="9525"/>
            <wp:docPr id="3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68420"/>
            <wp:effectExtent l="0" t="0" r="6985" b="17780"/>
            <wp:docPr id="3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(c)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 = lm(y~x1+x2)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β0=2.1305,β1=1.4396,β2=1.0097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可以拒绝β1的原假设，其p值小于0.05，具有显著性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不能拒绝β2的原假设，其p值大于0.05，不具有显著性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6325" cy="3038475"/>
            <wp:effectExtent l="0" t="0" r="9525" b="9525"/>
            <wp:docPr id="3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(d)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lm.fit1 = lm(y~x1)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可以拒绝β1的原假设，其p值小于0.05，具有显著性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3000" cy="2990850"/>
            <wp:effectExtent l="0" t="0" r="0" b="0"/>
            <wp:docPr id="3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lm.fit2 = lm(y~x2)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可以拒绝β2的原假设，其p值小于0.05，具有显著性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43475" cy="3038475"/>
            <wp:effectExtent l="0" t="0" r="9525" b="9525"/>
            <wp:docPr id="3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(f)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不矛盾，因为x2由x1线性生成，故x1与x2具有共线性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当单独分别和y进行回归拟合时，显著性强；当同时拟合时，很难区分他们的影响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(g)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x1 = c(x1, 0.1)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x2 = c(x2, 0.8)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 = c(y, 6)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lm.fit3 = lm(y~x1+x2)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x1的t统计量的p值大于0.05，没有统计显著性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x2的t统计量的p值远小于0.05，统计显著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lm.fit4 = lm(y~x1)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summary(lm.fit4)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x1的t统计量的p值远小于0.05，统计显著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lm.fit5 = lm(y~x2)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summary(lm.fit5)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x2的t统计量的p值远小于0.05，统计显著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par(mfrow=c(2,2))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plot(lm.fit3)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存在明显的离群点（101）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plot(predict(lm.fit3), rstudent(lm.fit3))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par(mfrow=c(2,2))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plot(lm.fit4)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plot(predict(lm.fit4), rstudent(lm.fit4))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存在一个高杠杆点（大于3）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par(mfrow=c(2,2))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plot(lm.fit5)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存在明显的离群点（101）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plot(predict(lm.fit5), rstudent(lm.fit5))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33950" cy="3105150"/>
            <wp:effectExtent l="0" t="0" r="0" b="0"/>
            <wp:docPr id="3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43475" cy="2962275"/>
            <wp:effectExtent l="0" t="0" r="9525" b="9525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886325" cy="2895600"/>
            <wp:effectExtent l="0" t="0" r="9525" b="0"/>
            <wp:docPr id="4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4029075"/>
            <wp:effectExtent l="0" t="0" r="3175" b="9525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71775" cy="1762125"/>
            <wp:effectExtent l="0" t="0" r="9525" b="9525"/>
            <wp:docPr id="4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970020"/>
            <wp:effectExtent l="0" t="0" r="4445" b="11430"/>
            <wp:docPr id="4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686050" cy="1828800"/>
            <wp:effectExtent l="0" t="0" r="0" b="0"/>
            <wp:docPr id="4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3940175"/>
            <wp:effectExtent l="0" t="0" r="5080" b="3175"/>
            <wp:docPr id="4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43175" cy="1704975"/>
            <wp:effectExtent l="0" t="0" r="9525" b="9525"/>
            <wp:docPr id="4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7BC2C"/>
    <w:multiLevelType w:val="singleLevel"/>
    <w:tmpl w:val="EC57BC2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E83A7C"/>
    <w:multiLevelType w:val="singleLevel"/>
    <w:tmpl w:val="2EE83A7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jMGE0ZmZmMzEwZDkwYjU1ODhkNTk4YjJkMjg0YjM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2B2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249</Words>
  <Characters>268</Characters>
  <Lines>2</Lines>
  <Paragraphs>1</Paragraphs>
  <TotalTime>5</TotalTime>
  <ScaleCrop>false</ScaleCrop>
  <LinksUpToDate>false</LinksUpToDate>
  <CharactersWithSpaces>286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WPS_1601561362</cp:lastModifiedBy>
  <dcterms:modified xsi:type="dcterms:W3CDTF">2022-09-29T06:00:38Z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E48A26C5E0FD4D709619D7F30B09DE38</vt:lpwstr>
  </property>
</Properties>
</file>