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F12D" w14:textId="171E90CC" w:rsidR="00D44F3A" w:rsidRDefault="00613AA6" w:rsidP="00613AA6">
      <w:pPr>
        <w:pStyle w:val="Titel"/>
      </w:pPr>
      <w:r>
        <w:t>Samenvatting Databanken 2017-2018</w:t>
      </w:r>
    </w:p>
    <w:p w14:paraId="0AA5A446" w14:textId="345C2900" w:rsidR="00613AA6" w:rsidRDefault="00551197" w:rsidP="00551197">
      <w:pPr>
        <w:pStyle w:val="Kop1"/>
      </w:pPr>
      <w:r>
        <w:t>NoSql</w:t>
      </w:r>
    </w:p>
    <w:p w14:paraId="4FFFF53A" w14:textId="47965EFF" w:rsidR="009F181D" w:rsidRDefault="009F181D" w:rsidP="00551197">
      <w:pPr>
        <w:rPr>
          <w:lang w:val="nl-BE"/>
        </w:rPr>
      </w:pPr>
      <w:r w:rsidRPr="009F181D">
        <w:rPr>
          <w:lang w:val="nl-BE"/>
        </w:rPr>
        <w:t>Relationele databanken zijn niet goed g</w:t>
      </w:r>
      <w:r>
        <w:rPr>
          <w:lang w:val="nl-BE"/>
        </w:rPr>
        <w:t xml:space="preserve">enoeg voor enorme toepassingen (bv facebook, google, </w:t>
      </w:r>
      <w:proofErr w:type="spellStart"/>
      <w:r>
        <w:rPr>
          <w:lang w:val="nl-BE"/>
        </w:rPr>
        <w:t>amazon</w:t>
      </w:r>
      <w:proofErr w:type="spellEnd"/>
      <w:r>
        <w:rPr>
          <w:lang w:val="nl-BE"/>
        </w:rPr>
        <w:t xml:space="preserve">, …) door drie oorzaken: </w:t>
      </w:r>
    </w:p>
    <w:p w14:paraId="6EC72889" w14:textId="1FB14F36" w:rsidR="009F181D" w:rsidRDefault="009F181D" w:rsidP="009F18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Enorme hoeveelheden data (</w:t>
      </w:r>
      <w:proofErr w:type="spellStart"/>
      <w:r>
        <w:rPr>
          <w:lang w:val="nl-BE"/>
        </w:rPr>
        <w:t>petabytes</w:t>
      </w:r>
      <w:proofErr w:type="spellEnd"/>
      <w:r>
        <w:rPr>
          <w:lang w:val="nl-BE"/>
        </w:rPr>
        <w:t>)</w:t>
      </w:r>
    </w:p>
    <w:p w14:paraId="70388C07" w14:textId="599460C8" w:rsidR="009F181D" w:rsidRDefault="009F181D" w:rsidP="009F18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Gedistribueerd over duizenden servers</w:t>
      </w:r>
    </w:p>
    <w:p w14:paraId="3E135241" w14:textId="53B11281" w:rsidR="009F181D" w:rsidRDefault="009F181D" w:rsidP="009F18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of weinig gestructureerde gegevens</w:t>
      </w:r>
    </w:p>
    <w:p w14:paraId="4B1FB781" w14:textId="2461939D" w:rsidR="009F181D" w:rsidRDefault="009F181D" w:rsidP="009F181D">
      <w:pPr>
        <w:rPr>
          <w:lang w:val="nl-BE"/>
        </w:rPr>
      </w:pPr>
      <w:proofErr w:type="spellStart"/>
      <w:r>
        <w:rPr>
          <w:lang w:val="nl-BE"/>
        </w:rPr>
        <w:t>NoSql</w:t>
      </w:r>
      <w:proofErr w:type="spellEnd"/>
      <w:r>
        <w:rPr>
          <w:lang w:val="nl-BE"/>
        </w:rPr>
        <w:t xml:space="preserve"> betekent “niet relationeel” en bestaat in meerdere vormen:</w:t>
      </w:r>
    </w:p>
    <w:p w14:paraId="4E68BD9C" w14:textId="33E66EE8" w:rsidR="009F181D" w:rsidRDefault="009F181D" w:rsidP="009F181D">
      <w:pPr>
        <w:pStyle w:val="Lijstalinea"/>
        <w:numPr>
          <w:ilvl w:val="0"/>
          <w:numId w:val="2"/>
        </w:numPr>
      </w:pPr>
      <w:r w:rsidRPr="009F181D">
        <w:t>Key/value (</w:t>
      </w:r>
      <w:proofErr w:type="spellStart"/>
      <w:r w:rsidRPr="009F181D">
        <w:t>bv</w:t>
      </w:r>
      <w:proofErr w:type="spellEnd"/>
      <w:r>
        <w:t>.</w:t>
      </w:r>
      <w:r w:rsidRPr="009F181D">
        <w:t xml:space="preserve"> </w:t>
      </w:r>
      <w:proofErr w:type="spellStart"/>
      <w:r w:rsidRPr="009F181D">
        <w:rPr>
          <w:color w:val="00B0F0"/>
        </w:rPr>
        <w:t>Redis</w:t>
      </w:r>
      <w:proofErr w:type="spellEnd"/>
      <w:r w:rsidRPr="009F181D">
        <w:t xml:space="preserve">, </w:t>
      </w:r>
      <w:r w:rsidRPr="009F181D">
        <w:rPr>
          <w:color w:val="00B0F0"/>
        </w:rPr>
        <w:t>Voldemort</w:t>
      </w:r>
      <w:r>
        <w:t xml:space="preserve">, </w:t>
      </w:r>
      <w:proofErr w:type="spellStart"/>
      <w:r w:rsidRPr="009F181D">
        <w:rPr>
          <w:color w:val="00B0F0"/>
        </w:rPr>
        <w:t>Riak</w:t>
      </w:r>
      <w:proofErr w:type="spellEnd"/>
      <w:r>
        <w:t>)</w:t>
      </w:r>
    </w:p>
    <w:p w14:paraId="1D0852EF" w14:textId="705477CD" w:rsidR="009F181D" w:rsidRDefault="009F181D" w:rsidP="009F181D">
      <w:pPr>
        <w:pStyle w:val="Lijstalinea"/>
        <w:numPr>
          <w:ilvl w:val="0"/>
          <w:numId w:val="2"/>
        </w:numPr>
        <w:rPr>
          <w:lang w:val="nl-BE"/>
        </w:rPr>
      </w:pPr>
      <w:r w:rsidRPr="009F181D">
        <w:rPr>
          <w:lang w:val="nl-BE"/>
        </w:rPr>
        <w:t>Kolom-</w:t>
      </w:r>
      <w:proofErr w:type="spellStart"/>
      <w:r w:rsidRPr="009F181D">
        <w:rPr>
          <w:lang w:val="nl-BE"/>
        </w:rPr>
        <w:t>geörienteerde</w:t>
      </w:r>
      <w:proofErr w:type="spellEnd"/>
      <w:r w:rsidRPr="009F181D">
        <w:rPr>
          <w:lang w:val="nl-BE"/>
        </w:rPr>
        <w:t xml:space="preserve"> databanken (bv. </w:t>
      </w:r>
      <w:proofErr w:type="spellStart"/>
      <w:r w:rsidRPr="009F181D">
        <w:rPr>
          <w:color w:val="00B0F0"/>
          <w:lang w:val="nl-BE"/>
        </w:rPr>
        <w:t>BigTable</w:t>
      </w:r>
      <w:proofErr w:type="spellEnd"/>
      <w:r>
        <w:rPr>
          <w:lang w:val="nl-BE"/>
        </w:rPr>
        <w:t xml:space="preserve">, </w:t>
      </w:r>
      <w:r w:rsidRPr="009F181D">
        <w:rPr>
          <w:color w:val="00B0F0"/>
          <w:lang w:val="nl-BE"/>
        </w:rPr>
        <w:t>Cassandra</w:t>
      </w:r>
      <w:r>
        <w:rPr>
          <w:lang w:val="nl-BE"/>
        </w:rPr>
        <w:t xml:space="preserve">, </w:t>
      </w:r>
      <w:proofErr w:type="spellStart"/>
      <w:r w:rsidRPr="009F181D">
        <w:rPr>
          <w:color w:val="00B0F0"/>
          <w:lang w:val="nl-BE"/>
        </w:rPr>
        <w:t>HBase</w:t>
      </w:r>
      <w:proofErr w:type="spellEnd"/>
      <w:r>
        <w:rPr>
          <w:lang w:val="nl-BE"/>
        </w:rPr>
        <w:t xml:space="preserve">, </w:t>
      </w:r>
      <w:proofErr w:type="spellStart"/>
      <w:r w:rsidRPr="009F181D">
        <w:rPr>
          <w:color w:val="00B0F0"/>
          <w:lang w:val="nl-BE"/>
        </w:rPr>
        <w:t>Hypertable</w:t>
      </w:r>
      <w:proofErr w:type="spellEnd"/>
      <w:r>
        <w:rPr>
          <w:lang w:val="nl-BE"/>
        </w:rPr>
        <w:t>)</w:t>
      </w:r>
    </w:p>
    <w:p w14:paraId="7384D840" w14:textId="342DD39C" w:rsidR="009F181D" w:rsidRPr="009F181D" w:rsidRDefault="009F181D" w:rsidP="009F181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Document-</w:t>
      </w:r>
      <w:proofErr w:type="spellStart"/>
      <w:r>
        <w:rPr>
          <w:lang w:val="nl-BE"/>
        </w:rPr>
        <w:t>geörienteerde</w:t>
      </w:r>
      <w:proofErr w:type="spellEnd"/>
      <w:r>
        <w:rPr>
          <w:lang w:val="nl-BE"/>
        </w:rPr>
        <w:t xml:space="preserve"> databanken (bv. </w:t>
      </w:r>
      <w:proofErr w:type="spellStart"/>
      <w:r>
        <w:rPr>
          <w:color w:val="00B0F0"/>
          <w:lang w:val="nl-BE"/>
        </w:rPr>
        <w:t>MongoDb</w:t>
      </w:r>
      <w:proofErr w:type="spellEnd"/>
      <w:r w:rsidRPr="009F181D">
        <w:rPr>
          <w:color w:val="000000" w:themeColor="text1"/>
          <w:lang w:val="nl-BE"/>
        </w:rPr>
        <w:t>,</w:t>
      </w:r>
      <w:r>
        <w:rPr>
          <w:color w:val="00B0F0"/>
          <w:lang w:val="nl-BE"/>
        </w:rPr>
        <w:t xml:space="preserve"> </w:t>
      </w:r>
      <w:proofErr w:type="spellStart"/>
      <w:r>
        <w:rPr>
          <w:color w:val="00B0F0"/>
          <w:lang w:val="nl-BE"/>
        </w:rPr>
        <w:t>CouchDb</w:t>
      </w:r>
      <w:proofErr w:type="spellEnd"/>
      <w:r>
        <w:rPr>
          <w:color w:val="000000" w:themeColor="text1"/>
          <w:lang w:val="nl-BE"/>
        </w:rPr>
        <w:t>)</w:t>
      </w:r>
    </w:p>
    <w:p w14:paraId="5D1BE628" w14:textId="34031D2B" w:rsidR="009F181D" w:rsidRPr="009F181D" w:rsidRDefault="009F181D" w:rsidP="009F181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Graaf-</w:t>
      </w:r>
      <w:proofErr w:type="spellStart"/>
      <w:r>
        <w:rPr>
          <w:lang w:val="nl-BE"/>
        </w:rPr>
        <w:t>geörienteerde</w:t>
      </w:r>
      <w:proofErr w:type="spellEnd"/>
      <w:r>
        <w:rPr>
          <w:lang w:val="nl-BE"/>
        </w:rPr>
        <w:t xml:space="preserve"> databanken (bv .</w:t>
      </w:r>
      <w:r>
        <w:rPr>
          <w:color w:val="00B0F0"/>
          <w:lang w:val="nl-BE"/>
        </w:rPr>
        <w:t>Neo4J</w:t>
      </w:r>
      <w:r>
        <w:rPr>
          <w:color w:val="000000" w:themeColor="text1"/>
          <w:lang w:val="nl-BE"/>
        </w:rPr>
        <w:t xml:space="preserve">, </w:t>
      </w:r>
      <w:proofErr w:type="spellStart"/>
      <w:r>
        <w:rPr>
          <w:color w:val="00B0F0"/>
          <w:lang w:val="nl-BE"/>
        </w:rPr>
        <w:t>FlockDB</w:t>
      </w:r>
      <w:proofErr w:type="spellEnd"/>
      <w:r>
        <w:rPr>
          <w:color w:val="000000" w:themeColor="text1"/>
          <w:lang w:val="nl-BE"/>
        </w:rPr>
        <w:t>)</w:t>
      </w:r>
    </w:p>
    <w:p w14:paraId="5EF5979B" w14:textId="2343B135" w:rsidR="009F181D" w:rsidRDefault="00450FCD" w:rsidP="00450FCD">
      <w:pPr>
        <w:pStyle w:val="Kop1"/>
        <w:rPr>
          <w:lang w:val="nl-BE"/>
        </w:rPr>
      </w:pPr>
      <w:r>
        <w:rPr>
          <w:lang w:val="nl-BE"/>
        </w:rPr>
        <w:t>Gedimensioneerde gegevensmodellering</w:t>
      </w:r>
    </w:p>
    <w:p w14:paraId="682C3866" w14:textId="6AD3964A" w:rsidR="00450FCD" w:rsidRDefault="00450FCD" w:rsidP="00450FCD">
      <w:pPr>
        <w:rPr>
          <w:lang w:val="nl-BE"/>
        </w:rPr>
      </w:pPr>
      <w:r>
        <w:rPr>
          <w:lang w:val="nl-BE"/>
        </w:rPr>
        <w:t>Bij ontwerp van databank zijn er twee keuzes:</w:t>
      </w:r>
    </w:p>
    <w:p w14:paraId="523994DC" w14:textId="682C3284" w:rsidR="00450FCD" w:rsidRDefault="00450FCD" w:rsidP="00450F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De transactiedatabank (gewone databank), maakt gebruik van het relationele model</w:t>
      </w:r>
    </w:p>
    <w:p w14:paraId="2C18C289" w14:textId="7200F4D8" w:rsidR="00345475" w:rsidRPr="00345475" w:rsidRDefault="00450FCD" w:rsidP="0034547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Datawarehouse (bijhouden van historiek), maakt gebruik van </w:t>
      </w:r>
      <w:r>
        <w:rPr>
          <w:color w:val="00B0F0"/>
          <w:lang w:val="nl-BE"/>
        </w:rPr>
        <w:t>gedimensioneerde gegevensmodellerin</w:t>
      </w:r>
      <w:r w:rsidR="00345475">
        <w:rPr>
          <w:color w:val="00B0F0"/>
          <w:lang w:val="nl-BE"/>
        </w:rPr>
        <w:t>g</w:t>
      </w:r>
    </w:p>
    <w:p w14:paraId="4481B41A" w14:textId="24192806" w:rsidR="00345475" w:rsidRDefault="00345475" w:rsidP="00345475">
      <w:pPr>
        <w:rPr>
          <w:lang w:val="nl-BE"/>
        </w:rPr>
      </w:pPr>
      <w:r>
        <w:rPr>
          <w:lang w:val="nl-BE"/>
        </w:rPr>
        <w:t>De transactiedatabank wordt ontworpen met zo weinig mogelijk redundantie</w:t>
      </w:r>
      <w:r w:rsidR="00AE39B4">
        <w:rPr>
          <w:lang w:val="nl-BE"/>
        </w:rPr>
        <w:t xml:space="preserve">. Bij datawarehouses is zo een model te complex omdat zelfs bij eenvoudige </w:t>
      </w:r>
      <w:proofErr w:type="spellStart"/>
      <w:r w:rsidR="00AE39B4">
        <w:rPr>
          <w:lang w:val="nl-BE"/>
        </w:rPr>
        <w:t>queries</w:t>
      </w:r>
      <w:proofErr w:type="spellEnd"/>
      <w:r w:rsidR="00AE39B4">
        <w:rPr>
          <w:lang w:val="nl-BE"/>
        </w:rPr>
        <w:t xml:space="preserve">, vaak vele tabellen aan elkaar gelinkt moeten worden met betrekking tot de </w:t>
      </w:r>
      <w:r w:rsidR="00AE39B4">
        <w:rPr>
          <w:color w:val="00B0F0"/>
          <w:lang w:val="nl-BE"/>
        </w:rPr>
        <w:t>historiek</w:t>
      </w:r>
      <w:r w:rsidR="00AE39B4">
        <w:rPr>
          <w:lang w:val="nl-BE"/>
        </w:rPr>
        <w:t xml:space="preserve">. </w:t>
      </w:r>
    </w:p>
    <w:p w14:paraId="187D1EC4" w14:textId="1CCC123A" w:rsidR="00AE39B4" w:rsidRDefault="00AE39B4" w:rsidP="00345475">
      <w:pPr>
        <w:rPr>
          <w:color w:val="000000" w:themeColor="text1"/>
          <w:lang w:val="nl-BE"/>
        </w:rPr>
      </w:pPr>
      <w:r>
        <w:rPr>
          <w:color w:val="00B0F0"/>
          <w:lang w:val="nl-BE"/>
        </w:rPr>
        <w:t>gedimensioneerde gegevensmodellering</w:t>
      </w:r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 xml:space="preserve">stelt tabellen van een databank voor in een sterschema. </w:t>
      </w:r>
      <w:r>
        <w:rPr>
          <w:color w:val="000000" w:themeColor="text1"/>
          <w:lang w:val="nl-BE"/>
        </w:rPr>
        <w:br/>
        <w:t xml:space="preserve">Dit schema bevat: </w:t>
      </w:r>
    </w:p>
    <w:p w14:paraId="5BE3F79C" w14:textId="56259EB9" w:rsidR="00AE39B4" w:rsidRDefault="00AE39B4" w:rsidP="00AE39B4">
      <w:pPr>
        <w:pStyle w:val="Lijstalinea"/>
        <w:numPr>
          <w:ilvl w:val="0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1 feitentabel (kan </w:t>
      </w:r>
      <w:proofErr w:type="spellStart"/>
      <w:r>
        <w:rPr>
          <w:color w:val="000000" w:themeColor="text1"/>
          <w:lang w:val="nl-BE"/>
        </w:rPr>
        <w:t>petabytes</w:t>
      </w:r>
      <w:proofErr w:type="spellEnd"/>
      <w:r>
        <w:rPr>
          <w:color w:val="000000" w:themeColor="text1"/>
          <w:lang w:val="nl-BE"/>
        </w:rPr>
        <w:t xml:space="preserve"> aan informatie bevatten). </w:t>
      </w:r>
      <w:r w:rsidR="00950F49">
        <w:rPr>
          <w:color w:val="000000" w:themeColor="text1"/>
          <w:lang w:val="nl-BE"/>
        </w:rPr>
        <w:t>Kenmerken van de feitentabel is</w:t>
      </w:r>
    </w:p>
    <w:p w14:paraId="3A0A55D8" w14:textId="0C459DD5" w:rsidR="00AE39B4" w:rsidRDefault="00AE39B4" w:rsidP="00AE39B4">
      <w:pPr>
        <w:pStyle w:val="Lijstalinea"/>
        <w:numPr>
          <w:ilvl w:val="1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Meervoudige sleutels die elk verwijzen naar een dimensietabel</w:t>
      </w:r>
    </w:p>
    <w:p w14:paraId="65C4A0E2" w14:textId="5BE1F006" w:rsidR="00AE39B4" w:rsidRDefault="00AE39B4" w:rsidP="00AE39B4">
      <w:pPr>
        <w:pStyle w:val="Lijstalinea"/>
        <w:numPr>
          <w:ilvl w:val="1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Meerdere </w:t>
      </w:r>
      <w:r w:rsidR="00A638BF">
        <w:rPr>
          <w:color w:val="000000" w:themeColor="text1"/>
          <w:lang w:val="nl-BE"/>
        </w:rPr>
        <w:t>attributen</w:t>
      </w:r>
      <w:r>
        <w:rPr>
          <w:color w:val="000000" w:themeColor="text1"/>
          <w:lang w:val="nl-BE"/>
        </w:rPr>
        <w:t xml:space="preserve"> (de meetwaarden</w:t>
      </w:r>
      <w:r w:rsidR="00B80E66">
        <w:rPr>
          <w:color w:val="000000" w:themeColor="text1"/>
          <w:lang w:val="nl-BE"/>
        </w:rPr>
        <w:t>, meestal numeriek</w:t>
      </w:r>
      <w:r w:rsidR="00973A53">
        <w:rPr>
          <w:color w:val="000000" w:themeColor="text1"/>
          <w:lang w:val="nl-BE"/>
        </w:rPr>
        <w:t xml:space="preserve"> want ze moeten </w:t>
      </w:r>
      <w:r w:rsidR="002D066B">
        <w:rPr>
          <w:color w:val="000000" w:themeColor="text1"/>
          <w:lang w:val="nl-BE"/>
        </w:rPr>
        <w:t>geaggregeerd</w:t>
      </w:r>
      <w:r w:rsidR="00973A53">
        <w:rPr>
          <w:color w:val="000000" w:themeColor="text1"/>
          <w:lang w:val="nl-BE"/>
        </w:rPr>
        <w:t xml:space="preserve"> kunne</w:t>
      </w:r>
      <w:r w:rsidR="002D066B">
        <w:rPr>
          <w:color w:val="000000" w:themeColor="text1"/>
          <w:lang w:val="nl-BE"/>
        </w:rPr>
        <w:t>n</w:t>
      </w:r>
      <w:r w:rsidR="00973A53">
        <w:rPr>
          <w:color w:val="000000" w:themeColor="text1"/>
          <w:lang w:val="nl-BE"/>
        </w:rPr>
        <w:t xml:space="preserve"> worden</w:t>
      </w:r>
      <w:r>
        <w:rPr>
          <w:color w:val="000000" w:themeColor="text1"/>
          <w:lang w:val="nl-BE"/>
        </w:rPr>
        <w:t>)</w:t>
      </w:r>
    </w:p>
    <w:p w14:paraId="01A9901B" w14:textId="32F6E968" w:rsidR="00AE39B4" w:rsidRDefault="00AE39B4" w:rsidP="00AE39B4">
      <w:pPr>
        <w:pStyle w:val="Lijstalinea"/>
        <w:numPr>
          <w:ilvl w:val="0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Meerdere dimensietabellen. </w:t>
      </w:r>
      <w:r w:rsidR="00E8053E">
        <w:rPr>
          <w:color w:val="000000" w:themeColor="text1"/>
          <w:lang w:val="nl-BE"/>
        </w:rPr>
        <w:t>Kenmerken van dimensietabellen zijn</w:t>
      </w:r>
      <w:r>
        <w:rPr>
          <w:color w:val="000000" w:themeColor="text1"/>
          <w:lang w:val="nl-BE"/>
        </w:rPr>
        <w:t>:</w:t>
      </w:r>
    </w:p>
    <w:p w14:paraId="246F22A1" w14:textId="2B4F193B" w:rsidR="00AE39B4" w:rsidRDefault="00AE39B4" w:rsidP="00AE39B4">
      <w:pPr>
        <w:pStyle w:val="Lijstalinea"/>
        <w:numPr>
          <w:ilvl w:val="1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Een enkelvoudige sleutel. (meestal </w:t>
      </w:r>
      <w:r w:rsidRPr="00AE39B4">
        <w:rPr>
          <w:rStyle w:val="tgc"/>
          <w:bCs/>
          <w:lang w:val="nl-BE"/>
        </w:rPr>
        <w:t>artificieel</w:t>
      </w:r>
      <w:r w:rsidRPr="00AE39B4">
        <w:rPr>
          <w:rStyle w:val="tgc"/>
          <w:lang w:val="nl-BE"/>
        </w:rPr>
        <w:t xml:space="preserve"> </w:t>
      </w:r>
      <w:r>
        <w:rPr>
          <w:color w:val="000000" w:themeColor="text1"/>
          <w:lang w:val="nl-BE"/>
        </w:rPr>
        <w:t>gegenereerd zonder logische betekenis)</w:t>
      </w:r>
    </w:p>
    <w:p w14:paraId="7EA9C4A0" w14:textId="0588CA57" w:rsidR="00AE39B4" w:rsidRDefault="001B736F" w:rsidP="00AE39B4">
      <w:pPr>
        <w:pStyle w:val="Lijstalinea"/>
        <w:numPr>
          <w:ilvl w:val="1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Kolommen die relevant zijn bij de </w:t>
      </w:r>
      <w:r w:rsidR="00954A5C">
        <w:rPr>
          <w:color w:val="000000" w:themeColor="text1"/>
          <w:lang w:val="nl-BE"/>
        </w:rPr>
        <w:t>bevraging van de tabel.</w:t>
      </w:r>
    </w:p>
    <w:p w14:paraId="4601529F" w14:textId="53A663C8" w:rsidR="00E8053E" w:rsidRDefault="008660C4" w:rsidP="00AE39B4">
      <w:pPr>
        <w:pStyle w:val="Lijstalinea"/>
        <w:numPr>
          <w:ilvl w:val="1"/>
          <w:numId w:val="4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 tabel moet niet aan de derde normaalvorm voldoen.</w:t>
      </w:r>
      <w:r w:rsidR="00954A5C">
        <w:rPr>
          <w:color w:val="000000" w:themeColor="text1"/>
          <w:lang w:val="nl-BE"/>
        </w:rPr>
        <w:t xml:space="preserve"> De reden is omdat </w:t>
      </w:r>
      <w:r w:rsidR="00680740">
        <w:rPr>
          <w:color w:val="000000" w:themeColor="text1"/>
          <w:lang w:val="nl-BE"/>
        </w:rPr>
        <w:t>er dan minder tabellen moeten aangesproken worden. De query verloopt dus sneller, maar er zijn dus wel meer kolommen en redundante gegevens.</w:t>
      </w:r>
      <w:r w:rsidR="00F77BE5">
        <w:rPr>
          <w:color w:val="000000" w:themeColor="text1"/>
          <w:lang w:val="nl-BE"/>
        </w:rPr>
        <w:t xml:space="preserve"> </w:t>
      </w:r>
    </w:p>
    <w:p w14:paraId="31ACDCCB" w14:textId="50A04018" w:rsidR="001B736F" w:rsidRDefault="001B736F" w:rsidP="001B736F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 feitentabel kan enkel geraadpleegd worden via een dimensietabel. Een query verloopt op volgende manier:</w:t>
      </w:r>
    </w:p>
    <w:p w14:paraId="2EC7CB5C" w14:textId="4F35E4BB" w:rsidR="001B736F" w:rsidRDefault="001B736F" w:rsidP="001B736F">
      <w:pPr>
        <w:pStyle w:val="Lijstalinea"/>
        <w:numPr>
          <w:ilvl w:val="0"/>
          <w:numId w:val="5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Men zoekt eerst in de diverse dimensietabellen op welke de sleutels zijn van de rijden die aan de selectiecriteria voldoen</w:t>
      </w:r>
    </w:p>
    <w:p w14:paraId="48C6EB6A" w14:textId="229D5C85" w:rsidR="001B736F" w:rsidRDefault="001B736F" w:rsidP="001B736F">
      <w:pPr>
        <w:pStyle w:val="Lijstalinea"/>
        <w:numPr>
          <w:ilvl w:val="0"/>
          <w:numId w:val="5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Vervolgens construeert men de sleutels in de feitentabel om de feiten effectief op te halen.</w:t>
      </w:r>
    </w:p>
    <w:p w14:paraId="6B7CCAB1" w14:textId="2AB2157F" w:rsidR="00422A64" w:rsidRDefault="005F48EB" w:rsidP="005F48EB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lastRenderedPageBreak/>
        <w:t xml:space="preserve">Het sequentieel aflopen van de feitentabel is geen haalbaar alternatief. </w:t>
      </w:r>
    </w:p>
    <w:p w14:paraId="0CEF77AA" w14:textId="249ACFE4" w:rsidR="005B3F68" w:rsidRDefault="005B3F68" w:rsidP="005B3F68">
      <w:pPr>
        <w:pStyle w:val="Kop1"/>
        <w:rPr>
          <w:lang w:val="nl-BE"/>
        </w:rPr>
      </w:pPr>
      <w:r>
        <w:rPr>
          <w:lang w:val="nl-BE"/>
        </w:rPr>
        <w:t>Implementatie van Joins</w:t>
      </w:r>
    </w:p>
    <w:p w14:paraId="62261EA4" w14:textId="2FF29F78" w:rsidR="0085398E" w:rsidRDefault="0085398E" w:rsidP="0085398E">
      <w:pPr>
        <w:rPr>
          <w:lang w:val="nl-BE"/>
        </w:rPr>
      </w:pPr>
      <w:r>
        <w:rPr>
          <w:lang w:val="nl-BE"/>
        </w:rPr>
        <w:t xml:space="preserve">Er zijn 4 implementaties van </w:t>
      </w:r>
      <w:proofErr w:type="spellStart"/>
      <w:r>
        <w:rPr>
          <w:lang w:val="nl-BE"/>
        </w:rPr>
        <w:t>joins</w:t>
      </w:r>
      <w:proofErr w:type="spellEnd"/>
      <w:r>
        <w:rPr>
          <w:lang w:val="nl-BE"/>
        </w:rPr>
        <w:t>:</w:t>
      </w:r>
    </w:p>
    <w:p w14:paraId="09DC815C" w14:textId="1C768ACD" w:rsidR="0085398E" w:rsidRDefault="0085398E" w:rsidP="0085398E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Block </w:t>
      </w:r>
      <w:proofErr w:type="spellStart"/>
      <w:r>
        <w:rPr>
          <w:lang w:val="nl-BE"/>
        </w:rPr>
        <w:t>nested</w:t>
      </w:r>
      <w:proofErr w:type="spellEnd"/>
      <w:r>
        <w:rPr>
          <w:lang w:val="nl-BE"/>
        </w:rPr>
        <w:t xml:space="preserve"> loop </w:t>
      </w:r>
      <w:proofErr w:type="spellStart"/>
      <w:r>
        <w:rPr>
          <w:lang w:val="nl-BE"/>
        </w:rPr>
        <w:t>join</w:t>
      </w:r>
      <w:proofErr w:type="spellEnd"/>
    </w:p>
    <w:p w14:paraId="0AB78B8E" w14:textId="453BA9D2" w:rsidR="0085398E" w:rsidRDefault="0085398E" w:rsidP="0085398E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Index </w:t>
      </w:r>
      <w:proofErr w:type="spellStart"/>
      <w:r>
        <w:rPr>
          <w:lang w:val="nl-BE"/>
        </w:rPr>
        <w:t>nested</w:t>
      </w:r>
      <w:proofErr w:type="spellEnd"/>
      <w:r>
        <w:rPr>
          <w:lang w:val="nl-BE"/>
        </w:rPr>
        <w:t xml:space="preserve"> loop </w:t>
      </w:r>
      <w:proofErr w:type="spellStart"/>
      <w:r>
        <w:rPr>
          <w:lang w:val="nl-BE"/>
        </w:rPr>
        <w:t>join</w:t>
      </w:r>
      <w:proofErr w:type="spellEnd"/>
    </w:p>
    <w:p w14:paraId="1CEEB1E3" w14:textId="0DDD0BA2" w:rsidR="0085398E" w:rsidRDefault="0085398E" w:rsidP="0085398E">
      <w:pPr>
        <w:pStyle w:val="Lijstalinea"/>
        <w:numPr>
          <w:ilvl w:val="0"/>
          <w:numId w:val="6"/>
        </w:numPr>
        <w:rPr>
          <w:lang w:val="nl-BE"/>
        </w:rPr>
      </w:pPr>
      <w:proofErr w:type="spellStart"/>
      <w:r>
        <w:rPr>
          <w:lang w:val="nl-BE"/>
        </w:rPr>
        <w:t>Sort-merge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join</w:t>
      </w:r>
      <w:proofErr w:type="spellEnd"/>
    </w:p>
    <w:p w14:paraId="71F7B888" w14:textId="2981C64D" w:rsidR="0085398E" w:rsidRDefault="0085398E" w:rsidP="0085398E">
      <w:pPr>
        <w:pStyle w:val="Lijstalinea"/>
        <w:numPr>
          <w:ilvl w:val="0"/>
          <w:numId w:val="6"/>
        </w:numPr>
        <w:rPr>
          <w:lang w:val="nl-BE"/>
        </w:rPr>
      </w:pPr>
      <w:proofErr w:type="spellStart"/>
      <w:r>
        <w:rPr>
          <w:lang w:val="nl-BE"/>
        </w:rPr>
        <w:t>Hash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join</w:t>
      </w:r>
      <w:proofErr w:type="spellEnd"/>
    </w:p>
    <w:p w14:paraId="72A15255" w14:textId="265D447F" w:rsidR="00832C99" w:rsidRDefault="00832C99" w:rsidP="00832C99">
      <w:pPr>
        <w:rPr>
          <w:lang w:val="nl-BE"/>
        </w:rPr>
      </w:pPr>
      <w:r w:rsidRPr="00832C99">
        <w:rPr>
          <w:lang w:val="nl-BE"/>
        </w:rPr>
        <w:t>De keuze l</w:t>
      </w:r>
      <w:r>
        <w:rPr>
          <w:lang w:val="nl-BE"/>
        </w:rPr>
        <w:t>igt niet aan de programmeur, maar aan de database zelf. De database beslist aan de hand van bestaande indices welke techniek er gebruikt zal worden</w:t>
      </w:r>
    </w:p>
    <w:p w14:paraId="63197D3F" w14:textId="0437F58B" w:rsidR="00F6757E" w:rsidRDefault="00F6757E" w:rsidP="00832C99">
      <w:proofErr w:type="spellStart"/>
      <w:r w:rsidRPr="00F6757E">
        <w:t>Sym</w:t>
      </w:r>
      <w:r>
        <w:t>bolen</w:t>
      </w:r>
      <w:proofErr w:type="spellEnd"/>
      <w:r>
        <w:t xml:space="preserve"> die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:</w:t>
      </w:r>
    </w:p>
    <w:p w14:paraId="71D39961" w14:textId="3184BECD" w:rsidR="00F6757E" w:rsidRDefault="00F552AA" w:rsidP="00F6757E">
      <w:pPr>
        <w:pStyle w:val="Lijstalinea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F6757E">
        <w:t xml:space="preserve">: De </w:t>
      </w:r>
      <w:proofErr w:type="spellStart"/>
      <w:r w:rsidR="00F6757E">
        <w:t>uiteindelijke</w:t>
      </w:r>
      <w:proofErr w:type="spellEnd"/>
      <w:r w:rsidR="00F6757E">
        <w:t xml:space="preserve"> </w:t>
      </w:r>
      <w:proofErr w:type="spellStart"/>
      <w:r w:rsidR="00F6757E">
        <w:t>verwerkingstijd</w:t>
      </w:r>
      <w:proofErr w:type="spellEnd"/>
    </w:p>
    <w:p w14:paraId="1BDC2D40" w14:textId="25CF1BBA" w:rsidR="00F6757E" w:rsidRPr="00F552AA" w:rsidRDefault="00F552AA" w:rsidP="00F6757E">
      <w:pPr>
        <w:pStyle w:val="Lijstalinea"/>
        <w:numPr>
          <w:ilvl w:val="0"/>
          <w:numId w:val="8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52AA">
        <w:rPr>
          <w:rFonts w:eastAsiaTheme="minorEastAsia"/>
          <w:lang w:val="nl-BE"/>
        </w:rPr>
        <w:t xml:space="preserve">: Het aantal diskblokken </w:t>
      </w:r>
      <w:r>
        <w:rPr>
          <w:rFonts w:eastAsiaTheme="minorEastAsia"/>
          <w:lang w:val="nl-BE"/>
        </w:rPr>
        <w:t>voor tabel X</w:t>
      </w:r>
    </w:p>
    <w:p w14:paraId="3DE436CC" w14:textId="1C543867" w:rsidR="00F552AA" w:rsidRPr="009C5CA4" w:rsidRDefault="00F552AA" w:rsidP="00F552AA">
      <w:pPr>
        <w:pStyle w:val="Lijstalinea"/>
        <w:numPr>
          <w:ilvl w:val="0"/>
          <w:numId w:val="8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F552AA">
        <w:rPr>
          <w:rFonts w:eastAsiaTheme="minorEastAsia"/>
          <w:lang w:val="nl-BE"/>
        </w:rPr>
        <w:t xml:space="preserve">: Het aantal diskblokken </w:t>
      </w:r>
      <w:r>
        <w:rPr>
          <w:rFonts w:eastAsiaTheme="minorEastAsia"/>
          <w:lang w:val="nl-BE"/>
        </w:rPr>
        <w:t xml:space="preserve">voor tabel </w:t>
      </w:r>
      <w:r>
        <w:rPr>
          <w:rFonts w:eastAsiaTheme="minorEastAsia"/>
          <w:lang w:val="nl-BE"/>
        </w:rPr>
        <w:t>Y</w:t>
      </w:r>
    </w:p>
    <w:p w14:paraId="56D41EE0" w14:textId="6986B37C" w:rsidR="009C5CA4" w:rsidRPr="00F552AA" w:rsidRDefault="009C5CA4" w:rsidP="009C5CA4">
      <w:pPr>
        <w:pStyle w:val="Lijstalinea"/>
        <w:numPr>
          <w:ilvl w:val="0"/>
          <w:numId w:val="8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#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52AA">
        <w:rPr>
          <w:rFonts w:eastAsiaTheme="minorEastAsia"/>
          <w:lang w:val="nl-BE"/>
        </w:rPr>
        <w:t xml:space="preserve">: Het aantal </w:t>
      </w:r>
      <w:r>
        <w:rPr>
          <w:rFonts w:eastAsiaTheme="minorEastAsia"/>
          <w:lang w:val="nl-BE"/>
        </w:rPr>
        <w:t>rijen van tabel X</w:t>
      </w:r>
    </w:p>
    <w:p w14:paraId="7C021E2C" w14:textId="77367396" w:rsidR="009C5CA4" w:rsidRPr="00F552AA" w:rsidRDefault="009C5CA4" w:rsidP="009C5CA4">
      <w:pPr>
        <w:pStyle w:val="Lijstalinea"/>
        <w:numPr>
          <w:ilvl w:val="0"/>
          <w:numId w:val="8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#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F552AA">
        <w:rPr>
          <w:rFonts w:eastAsiaTheme="minorEastAsia"/>
          <w:lang w:val="nl-BE"/>
        </w:rPr>
        <w:t xml:space="preserve">: Het aantal </w:t>
      </w:r>
      <w:r>
        <w:rPr>
          <w:rFonts w:eastAsiaTheme="minorEastAsia"/>
          <w:lang w:val="nl-BE"/>
        </w:rPr>
        <w:t xml:space="preserve">rijen van tabel </w:t>
      </w:r>
      <w:r>
        <w:rPr>
          <w:rFonts w:eastAsiaTheme="minorEastAsia"/>
          <w:lang w:val="nl-BE"/>
        </w:rPr>
        <w:t>Y</w:t>
      </w:r>
    </w:p>
    <w:p w14:paraId="660487A1" w14:textId="77777777" w:rsidR="009C5CA4" w:rsidRPr="00F552AA" w:rsidRDefault="009C5CA4" w:rsidP="009C5CA4">
      <w:pPr>
        <w:pStyle w:val="Lijstalinea"/>
        <w:rPr>
          <w:lang w:val="nl-BE"/>
        </w:rPr>
      </w:pPr>
    </w:p>
    <w:p w14:paraId="53B6C86F" w14:textId="77777777" w:rsidR="00F552AA" w:rsidRPr="00F552AA" w:rsidRDefault="00F552AA" w:rsidP="00F552AA">
      <w:pPr>
        <w:pStyle w:val="Lijstalinea"/>
        <w:rPr>
          <w:lang w:val="nl-BE"/>
        </w:rPr>
      </w:pPr>
    </w:p>
    <w:p w14:paraId="0EDB1D4D" w14:textId="2AB4A3E0" w:rsidR="0085398E" w:rsidRPr="00F6757E" w:rsidRDefault="0085398E" w:rsidP="0085398E">
      <w:pPr>
        <w:pStyle w:val="Kop2"/>
      </w:pPr>
      <w:r w:rsidRPr="00F6757E">
        <w:t>Block nested loop join</w:t>
      </w:r>
    </w:p>
    <w:p w14:paraId="6EFF80A5" w14:textId="50948188" w:rsidR="002D415C" w:rsidRDefault="002D415C" w:rsidP="002D415C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Het eenvoudigste algoritme maar ook het slechtste</w:t>
      </w:r>
    </w:p>
    <w:p w14:paraId="256B3F05" w14:textId="58AE1F76" w:rsidR="002D415C" w:rsidRPr="0024658D" w:rsidRDefault="00E76605" w:rsidP="002D415C">
      <w:pPr>
        <w:pStyle w:val="Lijstalinea"/>
        <w:numPr>
          <w:ilvl w:val="0"/>
          <w:numId w:val="7"/>
        </w:numPr>
        <w:rPr>
          <w:color w:val="FFC000"/>
          <w:lang w:val="nl-BE"/>
        </w:rPr>
      </w:pPr>
      <w:r w:rsidRPr="0024658D">
        <w:rPr>
          <w:color w:val="FFC000"/>
          <w:lang w:val="nl-BE"/>
        </w:rPr>
        <w:t>Wordt uitgevoerd indien er geen indices zijn</w:t>
      </w:r>
    </w:p>
    <w:p w14:paraId="6091DAAB" w14:textId="49C1D1F6" w:rsidR="00284385" w:rsidRDefault="00A20B1E" w:rsidP="002D415C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In </w:t>
      </w:r>
      <w:r w:rsidRPr="0024658D">
        <w:rPr>
          <w:color w:val="FF0000"/>
          <w:lang w:val="nl-BE"/>
        </w:rPr>
        <w:t>vier</w:t>
      </w:r>
      <w:r>
        <w:rPr>
          <w:lang w:val="nl-BE"/>
        </w:rPr>
        <w:t xml:space="preserve"> geneste lussen worden e</w:t>
      </w:r>
      <w:r w:rsidR="00284385">
        <w:rPr>
          <w:lang w:val="nl-BE"/>
        </w:rPr>
        <w:t xml:space="preserve">lke rij van X </w:t>
      </w:r>
      <w:r w:rsidR="007C2D4B">
        <w:rPr>
          <w:lang w:val="nl-BE"/>
        </w:rPr>
        <w:t>vergeleken met elke rij van Y</w:t>
      </w:r>
    </w:p>
    <w:p w14:paraId="2BA09CF1" w14:textId="731CDD49" w:rsidR="007C2D4B" w:rsidRDefault="007C2D4B" w:rsidP="00B42529">
      <w:pPr>
        <w:pStyle w:val="Lijstalinea"/>
        <w:numPr>
          <w:ilvl w:val="1"/>
          <w:numId w:val="7"/>
        </w:numPr>
        <w:rPr>
          <w:lang w:val="nl-BE"/>
        </w:rPr>
      </w:pPr>
      <w:r>
        <w:rPr>
          <w:lang w:val="nl-BE"/>
        </w:rPr>
        <w:t>De twee buitenste lussen lezen blokken van elke tabel in het geheugen</w:t>
      </w:r>
    </w:p>
    <w:p w14:paraId="51BB6EED" w14:textId="410B3C41" w:rsidR="007C2D4B" w:rsidRDefault="007C2D4B" w:rsidP="00B42529">
      <w:pPr>
        <w:pStyle w:val="Lijstalinea"/>
        <w:numPr>
          <w:ilvl w:val="1"/>
          <w:numId w:val="7"/>
        </w:numPr>
        <w:rPr>
          <w:lang w:val="nl-BE"/>
        </w:rPr>
      </w:pPr>
      <w:r>
        <w:rPr>
          <w:lang w:val="nl-BE"/>
        </w:rPr>
        <w:t>De twee inwendige lussen vergelijken een rij van de eerste blok met een rij van het tweede blok</w:t>
      </w:r>
    </w:p>
    <w:p w14:paraId="598CB296" w14:textId="3542C826" w:rsidR="00A20B1E" w:rsidRDefault="007C2D4B" w:rsidP="002D415C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Het aantal blokken wordt te groot wat een impact heeft op </w:t>
      </w:r>
      <w:proofErr w:type="spellStart"/>
      <w:r>
        <w:rPr>
          <w:lang w:val="nl-BE"/>
        </w:rPr>
        <w:t>performantie</w:t>
      </w:r>
      <w:proofErr w:type="spellEnd"/>
      <w:r>
        <w:rPr>
          <w:lang w:val="nl-BE"/>
        </w:rPr>
        <w:t xml:space="preserve"> door het blokkeren van I/O</w:t>
      </w:r>
    </w:p>
    <w:p w14:paraId="5E052A0D" w14:textId="3F584291" w:rsidR="00F6757E" w:rsidRPr="00B65E41" w:rsidRDefault="00F6757E" w:rsidP="002D415C">
      <w:pPr>
        <w:pStyle w:val="Lijstalinea"/>
        <w:numPr>
          <w:ilvl w:val="0"/>
          <w:numId w:val="7"/>
        </w:numPr>
        <w:rPr>
          <w:lang w:val="nl-BE"/>
        </w:rPr>
      </w:pPr>
      <w:r>
        <w:rPr>
          <w:color w:val="00B0F0"/>
          <w:lang w:val="nl-BE"/>
        </w:rPr>
        <w:t xml:space="preserve">Uitvoeringstijd: </w:t>
      </w:r>
      <m:oMath>
        <m:r>
          <m:rPr>
            <m:sty m:val="p"/>
          </m:rPr>
          <w:rPr>
            <w:rFonts w:ascii="Cambria Math" w:hAnsi="Cambria Math"/>
            <w:color w:val="00B0F0"/>
            <w:lang w:val="nl-BE"/>
          </w:rPr>
          <m:t>Τ~</m:t>
        </m:r>
        <m:r>
          <m:rPr>
            <m:sty m:val="p"/>
          </m:rPr>
          <w:rPr>
            <w:rFonts w:ascii="Cambria Math" w:hAnsi="Cambria Math"/>
            <w:color w:val="00B0F0"/>
            <w:lang w:val="nl-BE"/>
          </w:rPr>
          <m:t>[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</w:rPr>
              <m:t>β</m:t>
            </m:r>
          </m:e>
          <m:sub>
            <m:r>
              <w:rPr>
                <w:rFonts w:ascii="Cambria Math" w:hAnsi="Cambria Math"/>
                <w:color w:val="00B0F0"/>
              </w:rPr>
              <m:t>x</m:t>
            </m:r>
          </m:sub>
        </m:sSub>
        <m:r>
          <w:rPr>
            <w:rFonts w:ascii="Cambria Math" w:eastAsiaTheme="minorEastAsia" w:hAnsi="Cambria Math"/>
            <w:color w:val="00B0F0"/>
            <w:lang w:val="nl-BE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B0F0"/>
                  </w:rPr>
                  <m:t>x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B0F0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color w:val="00B0F0"/>
            <w:lang w:val="nl-BE"/>
          </w:rPr>
          <m:t>]</m:t>
        </m:r>
      </m:oMath>
      <w:r w:rsidR="00F552AA" w:rsidRPr="009C5CA4">
        <w:rPr>
          <w:rFonts w:eastAsiaTheme="minorEastAsia"/>
          <w:color w:val="00B0F0"/>
          <w:lang w:val="nl-BE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409E6">
        <w:rPr>
          <w:rFonts w:eastAsiaTheme="minorEastAsia"/>
          <w:lang w:val="nl-BE"/>
        </w:rPr>
        <w:t xml:space="preserve"> komt ov</w:t>
      </w:r>
      <w:r w:rsidR="006F0087">
        <w:rPr>
          <w:rFonts w:eastAsiaTheme="minorEastAsia"/>
          <w:lang w:val="nl-BE"/>
        </w:rPr>
        <w:t xml:space="preserve">ereen met de </w:t>
      </w:r>
      <w:proofErr w:type="spellStart"/>
      <w:r w:rsidR="006F0087">
        <w:rPr>
          <w:rFonts w:eastAsiaTheme="minorEastAsia"/>
          <w:lang w:val="nl-BE"/>
        </w:rPr>
        <w:t>linkeroperand</w:t>
      </w:r>
      <w:proofErr w:type="spellEnd"/>
      <w:r w:rsidR="006F0087">
        <w:rPr>
          <w:rFonts w:eastAsiaTheme="minorEastAsia"/>
          <w:lang w:val="nl-BE"/>
        </w:rPr>
        <w:t xml:space="preserve"> van de </w:t>
      </w:r>
      <w:proofErr w:type="spellStart"/>
      <w:r w:rsidR="006F0087">
        <w:rPr>
          <w:rFonts w:eastAsiaTheme="minorEastAsia"/>
          <w:lang w:val="nl-BE"/>
        </w:rPr>
        <w:t>join</w:t>
      </w:r>
      <w:proofErr w:type="spellEnd"/>
      <w:r w:rsidR="006F0087">
        <w:rPr>
          <w:rFonts w:eastAsiaTheme="minorEastAsia"/>
          <w:lang w:val="nl-BE"/>
        </w:rPr>
        <w:t xml:space="preserve"> operatie, en bevat best dus het minst rije</w:t>
      </w:r>
      <w:r w:rsidR="009B429F">
        <w:rPr>
          <w:rFonts w:eastAsiaTheme="minorEastAsia"/>
          <w:lang w:val="nl-BE"/>
        </w:rPr>
        <w:t>n om de uitvoeringstijd te doen dalen.</w:t>
      </w:r>
    </w:p>
    <w:p w14:paraId="16ECE246" w14:textId="54F28174" w:rsidR="00B65E41" w:rsidRDefault="00B65E41" w:rsidP="00B65E41">
      <w:pPr>
        <w:pStyle w:val="Kop2"/>
        <w:rPr>
          <w:lang w:val="nl-BE"/>
        </w:rPr>
      </w:pPr>
      <w:r>
        <w:rPr>
          <w:lang w:val="nl-BE"/>
        </w:rPr>
        <w:t>Index nested loop join</w:t>
      </w:r>
    </w:p>
    <w:p w14:paraId="765D0F29" w14:textId="16AF4A8C" w:rsidR="00FD5CDD" w:rsidRPr="0024658D" w:rsidRDefault="00FD5CDD" w:rsidP="00FD5CDD">
      <w:pPr>
        <w:pStyle w:val="Lijstalinea"/>
        <w:numPr>
          <w:ilvl w:val="0"/>
          <w:numId w:val="9"/>
        </w:numPr>
        <w:rPr>
          <w:color w:val="FFC000"/>
          <w:lang w:val="nl-BE"/>
        </w:rPr>
      </w:pPr>
      <w:r w:rsidRPr="0024658D">
        <w:rPr>
          <w:color w:val="FFC000"/>
          <w:lang w:val="nl-BE"/>
        </w:rPr>
        <w:t>Wordt uitgevoerd indien alle optredende attributen van één van de tabellen geïndexeerd zijn.</w:t>
      </w:r>
    </w:p>
    <w:p w14:paraId="5DCB9787" w14:textId="0AD6D8AD" w:rsidR="0024658D" w:rsidRPr="00EF0782" w:rsidRDefault="0024658D" w:rsidP="00FD5CDD">
      <w:pPr>
        <w:pStyle w:val="Lijstalinea"/>
        <w:numPr>
          <w:ilvl w:val="0"/>
          <w:numId w:val="9"/>
        </w:numPr>
        <w:rPr>
          <w:lang w:val="nl-BE"/>
        </w:rPr>
      </w:pPr>
      <w:r>
        <w:rPr>
          <w:color w:val="FF0000"/>
          <w:lang w:val="nl-BE"/>
        </w:rPr>
        <w:t xml:space="preserve">Drie </w:t>
      </w:r>
      <w:r>
        <w:rPr>
          <w:color w:val="000000" w:themeColor="text1"/>
          <w:lang w:val="nl-BE"/>
        </w:rPr>
        <w:t>geneste lussen</w:t>
      </w:r>
      <w:r w:rsidR="00EF0782">
        <w:rPr>
          <w:color w:val="000000" w:themeColor="text1"/>
          <w:lang w:val="nl-BE"/>
        </w:rPr>
        <w:t>.</w:t>
      </w:r>
    </w:p>
    <w:p w14:paraId="6F4324C2" w14:textId="5598C6F4" w:rsidR="00EF0782" w:rsidRPr="00B42529" w:rsidRDefault="00EF0782" w:rsidP="00B42529">
      <w:pPr>
        <w:pStyle w:val="Lijstalinea"/>
        <w:numPr>
          <w:ilvl w:val="1"/>
          <w:numId w:val="9"/>
        </w:numPr>
        <w:rPr>
          <w:lang w:val="nl-BE"/>
        </w:rPr>
      </w:pPr>
      <w:r>
        <w:rPr>
          <w:color w:val="000000" w:themeColor="text1"/>
          <w:lang w:val="nl-BE"/>
        </w:rPr>
        <w:t>De meeste uitwendige lus leest blokken in van de niet-geïndexeerde tabel X.</w:t>
      </w:r>
    </w:p>
    <w:p w14:paraId="61155BC6" w14:textId="6F31EEAC" w:rsidR="00B42529" w:rsidRDefault="00B42529" w:rsidP="00B42529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middenste</w:t>
      </w:r>
      <w:proofErr w:type="spellEnd"/>
      <w:r>
        <w:rPr>
          <w:lang w:val="nl-BE"/>
        </w:rPr>
        <w:t xml:space="preserve"> lus loopt doorheen elke rij van dergelijke blokken</w:t>
      </w:r>
    </w:p>
    <w:p w14:paraId="699E2575" w14:textId="6EF58E73" w:rsidR="00B42529" w:rsidRDefault="00B42529" w:rsidP="00B42529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>De binnenste lus zoekt via de indices naar de corresponderen rijen van Y</w:t>
      </w:r>
    </w:p>
    <w:p w14:paraId="5D66D593" w14:textId="32FE8DE4" w:rsidR="00B42529" w:rsidRPr="005A49E1" w:rsidRDefault="009C5CA4" w:rsidP="009C5CA4">
      <w:pPr>
        <w:pStyle w:val="Lijstalinea"/>
        <w:numPr>
          <w:ilvl w:val="0"/>
          <w:numId w:val="9"/>
        </w:numPr>
        <w:rPr>
          <w:lang w:val="nl-BE"/>
        </w:rPr>
      </w:pPr>
      <w:r>
        <w:rPr>
          <w:color w:val="00B0F0"/>
          <w:lang w:val="nl-BE"/>
        </w:rPr>
        <w:t xml:space="preserve">Uitvoeringstijd: </w:t>
      </w:r>
      <m:oMath>
        <m:r>
          <m:rPr>
            <m:sty m:val="p"/>
          </m:rPr>
          <w:rPr>
            <w:rFonts w:ascii="Cambria Math" w:hAnsi="Cambria Math"/>
            <w:color w:val="00B0F0"/>
            <w:lang w:val="nl-BE"/>
          </w:rPr>
          <m:t>Τ~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  <w:lang w:val="nl-BE"/>
              </w:rPr>
              <m:t>[</m:t>
            </m:r>
            <m:r>
              <w:rPr>
                <w:rFonts w:ascii="Cambria Math" w:hAnsi="Cambria Math"/>
                <w:color w:val="00B0F0"/>
              </w:rPr>
              <m:t>β</m:t>
            </m:r>
          </m:e>
          <m:sub>
            <m:r>
              <w:rPr>
                <w:rFonts w:ascii="Cambria Math" w:hAnsi="Cambria Math"/>
                <w:color w:val="00B0F0"/>
              </w:rPr>
              <m:t>x</m:t>
            </m:r>
          </m:sub>
        </m:sSub>
        <m:r>
          <w:rPr>
            <w:rFonts w:ascii="Cambria Math" w:eastAsiaTheme="minorEastAsia" w:hAnsi="Cambria Math"/>
            <w:color w:val="00B0F0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  <w:lang w:val="nl-BE"/>
              </w:rPr>
              <m:t>#</m:t>
            </m:r>
          </m:e>
          <m:sub>
            <m:r>
              <w:rPr>
                <w:rFonts w:ascii="Cambria Math" w:hAnsi="Cambria Math"/>
                <w:color w:val="00B0F0"/>
              </w:rPr>
              <m:t>x</m:t>
            </m:r>
          </m:sub>
        </m:sSub>
        <m:r>
          <w:rPr>
            <w:rFonts w:ascii="Cambria Math" w:hAnsi="Cambria Math"/>
            <w:color w:val="00B0F0"/>
            <w:lang w:val="nl-BE"/>
          </w:rPr>
          <m:t>*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</w:rPr>
              <m:t>f</m:t>
            </m:r>
          </m:e>
          <m:sub>
            <m:r>
              <w:rPr>
                <w:rFonts w:ascii="Cambria Math" w:hAnsi="Cambria Math"/>
                <w:color w:val="00B0F0"/>
              </w:rPr>
              <m:t>y</m:t>
            </m:r>
          </m:sub>
        </m:sSub>
        <m:r>
          <w:rPr>
            <w:rFonts w:ascii="Cambria Math" w:eastAsiaTheme="minorEastAsia" w:hAnsi="Cambria Math"/>
            <w:color w:val="00B0F0"/>
            <w:lang w:val="nl-BE"/>
          </w:rPr>
          <m:t>]</m:t>
        </m:r>
      </m:oMath>
      <w:r w:rsidRPr="009C5CA4">
        <w:rPr>
          <w:rFonts w:eastAsiaTheme="minorEastAsia"/>
          <w:color w:val="00B0F0"/>
          <w:lang w:val="nl-BE"/>
        </w:rPr>
        <w:t>.</w:t>
      </w:r>
      <w:r w:rsidR="003A21E0">
        <w:rPr>
          <w:rFonts w:eastAsiaTheme="minorEastAsia"/>
          <w:color w:val="00B0F0"/>
          <w:lang w:val="nl-BE"/>
        </w:rPr>
        <w:t xml:space="preserve"> </w:t>
      </w:r>
      <w:proofErr w:type="spellStart"/>
      <w:r w:rsidR="003A21E0">
        <w:rPr>
          <w:rFonts w:eastAsiaTheme="minorEastAsia"/>
          <w:color w:val="000000" w:themeColor="text1"/>
          <w:lang w:val="nl-BE"/>
        </w:rPr>
        <w:t>f</w:t>
      </w:r>
      <w:r w:rsidR="003A21E0">
        <w:rPr>
          <w:rFonts w:eastAsiaTheme="minorEastAsia"/>
          <w:color w:val="000000" w:themeColor="text1"/>
          <w:vertAlign w:val="subscript"/>
          <w:lang w:val="nl-BE"/>
        </w:rPr>
        <w:t>y</w:t>
      </w:r>
      <w:proofErr w:type="spellEnd"/>
      <w:r w:rsidR="003A21E0">
        <w:rPr>
          <w:rFonts w:eastAsiaTheme="minorEastAsia"/>
          <w:color w:val="000000" w:themeColor="text1"/>
          <w:vertAlign w:val="subscript"/>
          <w:lang w:val="nl-BE"/>
        </w:rPr>
        <w:t xml:space="preserve"> </w:t>
      </w:r>
      <w:r w:rsidR="003A21E0">
        <w:rPr>
          <w:rFonts w:eastAsiaTheme="minorEastAsia"/>
          <w:color w:val="000000" w:themeColor="text1"/>
          <w:lang w:val="nl-BE"/>
        </w:rPr>
        <w:t xml:space="preserve">is een functie van de gebruikte indexmethode en van de aantallen rijen die aan het </w:t>
      </w:r>
      <w:proofErr w:type="spellStart"/>
      <w:r w:rsidR="003A21E0">
        <w:rPr>
          <w:rFonts w:eastAsiaTheme="minorEastAsia"/>
          <w:color w:val="000000" w:themeColor="text1"/>
          <w:lang w:val="nl-BE"/>
        </w:rPr>
        <w:t>join</w:t>
      </w:r>
      <w:proofErr w:type="spellEnd"/>
      <w:r w:rsidR="003A21E0">
        <w:rPr>
          <w:rFonts w:eastAsiaTheme="minorEastAsia"/>
          <w:color w:val="000000" w:themeColor="text1"/>
          <w:lang w:val="nl-BE"/>
        </w:rPr>
        <w:t>-predicaat voldoen</w:t>
      </w:r>
      <w:r w:rsidR="00EF4243">
        <w:rPr>
          <w:rFonts w:eastAsiaTheme="minorEastAsia"/>
          <w:color w:val="000000" w:themeColor="text1"/>
          <w:lang w:val="nl-BE"/>
        </w:rPr>
        <w:t xml:space="preserve">. De index </w:t>
      </w:r>
      <w:proofErr w:type="spellStart"/>
      <w:r w:rsidR="00EF4243">
        <w:rPr>
          <w:rFonts w:eastAsiaTheme="minorEastAsia"/>
          <w:color w:val="000000" w:themeColor="text1"/>
          <w:lang w:val="nl-BE"/>
        </w:rPr>
        <w:t>nested</w:t>
      </w:r>
      <w:proofErr w:type="spellEnd"/>
      <w:r w:rsidR="00EF4243">
        <w:rPr>
          <w:rFonts w:eastAsiaTheme="minorEastAsia"/>
          <w:color w:val="000000" w:themeColor="text1"/>
          <w:lang w:val="nl-BE"/>
        </w:rPr>
        <w:t xml:space="preserve"> loop is b ij een </w:t>
      </w:r>
      <w:proofErr w:type="spellStart"/>
      <w:r w:rsidR="00EF4243">
        <w:rPr>
          <w:rFonts w:eastAsiaTheme="minorEastAsia"/>
          <w:color w:val="000000" w:themeColor="text1"/>
          <w:lang w:val="nl-BE"/>
        </w:rPr>
        <w:t>equijoin</w:t>
      </w:r>
      <w:proofErr w:type="spellEnd"/>
      <w:r w:rsidR="00EF4243">
        <w:rPr>
          <w:rFonts w:eastAsiaTheme="minorEastAsia"/>
          <w:color w:val="000000" w:themeColor="text1"/>
          <w:lang w:val="nl-BE"/>
        </w:rPr>
        <w:t xml:space="preserve">( een </w:t>
      </w:r>
      <w:proofErr w:type="spellStart"/>
      <w:r w:rsidR="00EF4243">
        <w:rPr>
          <w:rFonts w:eastAsiaTheme="minorEastAsia"/>
          <w:color w:val="000000" w:themeColor="text1"/>
          <w:lang w:val="nl-BE"/>
        </w:rPr>
        <w:t>join</w:t>
      </w:r>
      <w:proofErr w:type="spellEnd"/>
      <w:r w:rsidR="00EF4243">
        <w:rPr>
          <w:rFonts w:eastAsiaTheme="minorEastAsia"/>
          <w:color w:val="000000" w:themeColor="text1"/>
          <w:lang w:val="nl-BE"/>
        </w:rPr>
        <w:t xml:space="preserve"> waarbij het </w:t>
      </w:r>
      <w:r w:rsidR="00EF4243">
        <w:rPr>
          <w:rFonts w:eastAsiaTheme="minorEastAsia"/>
          <w:i/>
          <w:color w:val="000000" w:themeColor="text1"/>
          <w:lang w:val="nl-BE"/>
        </w:rPr>
        <w:t>on</w:t>
      </w:r>
      <w:r w:rsidR="00EF4243">
        <w:rPr>
          <w:rFonts w:eastAsiaTheme="minorEastAsia"/>
          <w:color w:val="000000" w:themeColor="text1"/>
          <w:lang w:val="nl-BE"/>
        </w:rPr>
        <w:t xml:space="preserve"> predicaat een gelijkheid heeft: bv. on x.id = y.id)</w:t>
      </w:r>
    </w:p>
    <w:p w14:paraId="6A962457" w14:textId="77777777" w:rsidR="005A49E1" w:rsidRPr="008B622D" w:rsidRDefault="005A49E1" w:rsidP="005A49E1">
      <w:pPr>
        <w:pStyle w:val="Lijstalinea"/>
        <w:rPr>
          <w:lang w:val="nl-BE"/>
        </w:rPr>
      </w:pPr>
    </w:p>
    <w:p w14:paraId="4697B83B" w14:textId="09080B5F" w:rsidR="008B622D" w:rsidRDefault="00C743D4" w:rsidP="008B622D">
      <w:pPr>
        <w:pStyle w:val="Kop2"/>
        <w:rPr>
          <w:lang w:val="nl-BE"/>
        </w:rPr>
      </w:pPr>
      <w:r>
        <w:rPr>
          <w:lang w:val="nl-BE"/>
        </w:rPr>
        <w:lastRenderedPageBreak/>
        <w:t>Sort Merge Join</w:t>
      </w:r>
    </w:p>
    <w:p w14:paraId="5A3A4DB7" w14:textId="6B38A4E4" w:rsidR="003C5C9D" w:rsidRPr="003C5C9D" w:rsidRDefault="005A49E1" w:rsidP="003C5C9D">
      <w:pPr>
        <w:pStyle w:val="Lijstalinea"/>
        <w:numPr>
          <w:ilvl w:val="0"/>
          <w:numId w:val="10"/>
        </w:numPr>
        <w:rPr>
          <w:color w:val="FFC000"/>
          <w:lang w:val="nl-BE"/>
        </w:rPr>
      </w:pPr>
      <w:r w:rsidRPr="003C5C9D">
        <w:rPr>
          <w:color w:val="FFC000"/>
          <w:lang w:val="nl-BE"/>
        </w:rPr>
        <w:t xml:space="preserve">Wordt uitgevoerd indien beide tabellen gesorteerd zijn volgens de attributen van het </w:t>
      </w:r>
      <w:proofErr w:type="spellStart"/>
      <w:r w:rsidRPr="003C5C9D">
        <w:rPr>
          <w:color w:val="FFC000"/>
          <w:lang w:val="nl-BE"/>
        </w:rPr>
        <w:t>equi</w:t>
      </w:r>
      <w:proofErr w:type="spellEnd"/>
      <w:r w:rsidRPr="003C5C9D">
        <w:rPr>
          <w:color w:val="FFC000"/>
          <w:lang w:val="nl-BE"/>
        </w:rPr>
        <w:t>-</w:t>
      </w:r>
      <w:proofErr w:type="spellStart"/>
      <w:r w:rsidRPr="003C5C9D">
        <w:rPr>
          <w:color w:val="FFC000"/>
          <w:lang w:val="nl-BE"/>
        </w:rPr>
        <w:t>join</w:t>
      </w:r>
      <w:proofErr w:type="spellEnd"/>
      <w:r w:rsidRPr="003C5C9D">
        <w:rPr>
          <w:color w:val="FFC000"/>
          <w:lang w:val="nl-BE"/>
        </w:rPr>
        <w:t>-predicaat</w:t>
      </w:r>
    </w:p>
    <w:p w14:paraId="771AAFBE" w14:textId="4124C890" w:rsidR="003C5C9D" w:rsidRDefault="003C5C9D" w:rsidP="003C5C9D">
      <w:pPr>
        <w:pStyle w:val="Lijstalinea"/>
        <w:numPr>
          <w:ilvl w:val="0"/>
          <w:numId w:val="10"/>
        </w:numPr>
        <w:rPr>
          <w:color w:val="000000" w:themeColor="text1"/>
          <w:lang w:val="nl-BE"/>
        </w:rPr>
      </w:pPr>
      <w:r w:rsidRPr="003C5C9D">
        <w:rPr>
          <w:color w:val="FF0000"/>
          <w:lang w:val="nl-BE"/>
        </w:rPr>
        <w:t>Geen</w:t>
      </w:r>
      <w:r>
        <w:rPr>
          <w:color w:val="000000" w:themeColor="text1"/>
          <w:lang w:val="nl-BE"/>
        </w:rPr>
        <w:t xml:space="preserve"> lussen</w:t>
      </w:r>
    </w:p>
    <w:p w14:paraId="3B2F1A7F" w14:textId="2EF56BBE" w:rsidR="00A659F1" w:rsidRDefault="00A659F1" w:rsidP="003C5C9D">
      <w:pPr>
        <w:pStyle w:val="Lijstalinea"/>
        <w:numPr>
          <w:ilvl w:val="0"/>
          <w:numId w:val="10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tabellen worden </w:t>
      </w:r>
      <w:proofErr w:type="spellStart"/>
      <w:r>
        <w:rPr>
          <w:color w:val="000000" w:themeColor="text1"/>
          <w:lang w:val="nl-BE"/>
        </w:rPr>
        <w:t>gemerged</w:t>
      </w:r>
      <w:proofErr w:type="spellEnd"/>
      <w:r>
        <w:rPr>
          <w:color w:val="000000" w:themeColor="text1"/>
          <w:lang w:val="nl-BE"/>
        </w:rPr>
        <w:t>.</w:t>
      </w:r>
    </w:p>
    <w:p w14:paraId="18331E02" w14:textId="557696BD" w:rsidR="00A659F1" w:rsidRDefault="00A659F1" w:rsidP="003C5C9D">
      <w:pPr>
        <w:pStyle w:val="Lijstalinea"/>
        <w:numPr>
          <w:ilvl w:val="0"/>
          <w:numId w:val="10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Er wordt van elke tabel 1 blok in het geheugen genomen en wordt er telkens één rij beschouwd</w:t>
      </w:r>
    </w:p>
    <w:p w14:paraId="13190169" w14:textId="09824942" w:rsidR="00A659F1" w:rsidRDefault="00A659F1" w:rsidP="00A659F1">
      <w:pPr>
        <w:pStyle w:val="Lijstalinea"/>
        <w:numPr>
          <w:ilvl w:val="1"/>
          <w:numId w:val="10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Afhankelijk van de relatieve volgorde van deze twee rijen, wordt er een rij verder geschoven in één van de blokken.</w:t>
      </w:r>
    </w:p>
    <w:p w14:paraId="36351B60" w14:textId="50DDFB2F" w:rsidR="003C5C9D" w:rsidRPr="00804EA5" w:rsidRDefault="003C5C9D" w:rsidP="003C5C9D">
      <w:pPr>
        <w:pStyle w:val="Lijstalinea"/>
        <w:numPr>
          <w:ilvl w:val="0"/>
          <w:numId w:val="10"/>
        </w:numPr>
        <w:rPr>
          <w:color w:val="000000" w:themeColor="text1"/>
          <w:lang w:val="nl-BE"/>
        </w:rPr>
      </w:pPr>
      <w:r>
        <w:rPr>
          <w:color w:val="00B0F0"/>
          <w:lang w:val="nl-BE"/>
        </w:rPr>
        <w:t xml:space="preserve">Uitvoeringstijd: </w:t>
      </w:r>
      <m:oMath>
        <m:r>
          <m:rPr>
            <m:sty m:val="p"/>
          </m:rPr>
          <w:rPr>
            <w:rFonts w:ascii="Cambria Math" w:hAnsi="Cambria Math"/>
            <w:color w:val="00B0F0"/>
            <w:lang w:val="nl-BE"/>
          </w:rPr>
          <m:t>Τ~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  <w:lang w:val="nl-BE"/>
              </w:rPr>
              <m:t>[</m:t>
            </m:r>
            <m:r>
              <w:rPr>
                <w:rFonts w:ascii="Cambria Math" w:hAnsi="Cambria Math"/>
                <w:color w:val="00B0F0"/>
              </w:rPr>
              <m:t>β</m:t>
            </m:r>
          </m:e>
          <m:sub>
            <m:r>
              <w:rPr>
                <w:rFonts w:ascii="Cambria Math" w:hAnsi="Cambria Math"/>
                <w:color w:val="00B0F0"/>
              </w:rPr>
              <m:t>x</m:t>
            </m:r>
          </m:sub>
        </m:sSub>
        <m:r>
          <w:rPr>
            <w:rFonts w:ascii="Cambria Math" w:eastAsiaTheme="minorEastAsia" w:hAnsi="Cambria Math"/>
            <w:color w:val="00B0F0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r>
              <w:rPr>
                <w:rFonts w:ascii="Cambria Math" w:hAnsi="Cambria Math"/>
                <w:color w:val="00B0F0"/>
              </w:rPr>
              <m:t>β</m:t>
            </m:r>
          </m:e>
          <m:sub>
            <m:r>
              <w:rPr>
                <w:rFonts w:ascii="Cambria Math" w:hAnsi="Cambria Math"/>
                <w:color w:val="00B0F0"/>
              </w:rPr>
              <m:t>y</m:t>
            </m:r>
          </m:sub>
        </m:sSub>
        <m:r>
          <w:rPr>
            <w:rFonts w:ascii="Cambria Math" w:eastAsiaTheme="minorEastAsia" w:hAnsi="Cambria Math"/>
            <w:color w:val="00B0F0"/>
            <w:lang w:val="nl-BE"/>
          </w:rPr>
          <m:t>]</m:t>
        </m:r>
      </m:oMath>
      <w:r w:rsidR="00292280">
        <w:rPr>
          <w:rFonts w:eastAsiaTheme="minorEastAsia"/>
          <w:color w:val="00B0F0"/>
          <w:lang w:val="nl-BE"/>
        </w:rPr>
        <w:t xml:space="preserve"> </w:t>
      </w:r>
      <w:r w:rsidR="00292280">
        <w:rPr>
          <w:rFonts w:eastAsiaTheme="minorEastAsia"/>
          <w:color w:val="000000" w:themeColor="text1"/>
          <w:lang w:val="nl-BE"/>
        </w:rPr>
        <w:t xml:space="preserve">indien beide tabellen </w:t>
      </w:r>
      <w:r w:rsidR="0034254F">
        <w:rPr>
          <w:rFonts w:eastAsiaTheme="minorEastAsia"/>
          <w:color w:val="000000" w:themeColor="text1"/>
          <w:lang w:val="nl-BE"/>
        </w:rPr>
        <w:t xml:space="preserve">al op voorhand </w:t>
      </w:r>
      <w:r w:rsidR="00292280">
        <w:rPr>
          <w:rFonts w:eastAsiaTheme="minorEastAsia"/>
          <w:color w:val="000000" w:themeColor="text1"/>
          <w:lang w:val="nl-BE"/>
        </w:rPr>
        <w:t>gesorteerd zijn.</w:t>
      </w:r>
    </w:p>
    <w:p w14:paraId="6EFA2512" w14:textId="3CE8AFA6" w:rsidR="00804EA5" w:rsidRDefault="00804EA5" w:rsidP="00804EA5">
      <w:pPr>
        <w:pStyle w:val="Kop2"/>
        <w:rPr>
          <w:lang w:val="nl-BE"/>
        </w:rPr>
      </w:pPr>
      <w:r>
        <w:rPr>
          <w:lang w:val="nl-BE"/>
        </w:rPr>
        <w:t>Hash Join</w:t>
      </w:r>
    </w:p>
    <w:p w14:paraId="45A74F50" w14:textId="7580E117" w:rsidR="00D90036" w:rsidRDefault="00181F4F" w:rsidP="00D90036">
      <w:pPr>
        <w:rPr>
          <w:lang w:val="nl-BE"/>
        </w:rPr>
      </w:pPr>
      <w:proofErr w:type="spellStart"/>
      <w:r>
        <w:rPr>
          <w:lang w:val="nl-BE"/>
        </w:rPr>
        <w:t>I</w:t>
      </w:r>
      <w:r w:rsidR="00D90036">
        <w:rPr>
          <w:lang w:val="nl-BE"/>
        </w:rPr>
        <w:t>dk</w:t>
      </w:r>
      <w:proofErr w:type="spellEnd"/>
    </w:p>
    <w:p w14:paraId="4C2B696C" w14:textId="6C48193A" w:rsidR="00181F4F" w:rsidRDefault="00181F4F" w:rsidP="00D90036">
      <w:pPr>
        <w:rPr>
          <w:lang w:val="nl-BE"/>
        </w:rPr>
      </w:pPr>
    </w:p>
    <w:p w14:paraId="24FCB93D" w14:textId="5680678E" w:rsidR="00181F4F" w:rsidRDefault="00181F4F" w:rsidP="00181F4F">
      <w:pPr>
        <w:pStyle w:val="Kop1"/>
        <w:rPr>
          <w:lang w:val="nl-BE"/>
        </w:rPr>
      </w:pPr>
      <w:r>
        <w:rPr>
          <w:lang w:val="nl-BE"/>
        </w:rPr>
        <w:t>DDL Aspecten</w:t>
      </w:r>
    </w:p>
    <w:p w14:paraId="17118B87" w14:textId="1CAF525B" w:rsidR="001A5CA8" w:rsidRDefault="001A5CA8" w:rsidP="001A5CA8">
      <w:pPr>
        <w:rPr>
          <w:lang w:val="nl-BE"/>
        </w:rPr>
      </w:pPr>
      <w:r>
        <w:rPr>
          <w:lang w:val="nl-BE"/>
        </w:rPr>
        <w:t>= Data Definition Language</w:t>
      </w:r>
    </w:p>
    <w:p w14:paraId="0CF73751" w14:textId="4EE824F6" w:rsidR="001A5CA8" w:rsidRDefault="000934A6" w:rsidP="000934A6">
      <w:pPr>
        <w:pStyle w:val="Kop2"/>
        <w:rPr>
          <w:lang w:val="nl-BE"/>
        </w:rPr>
      </w:pPr>
      <w:r>
        <w:rPr>
          <w:lang w:val="nl-BE"/>
        </w:rPr>
        <w:t>Tabel-en kolomdefinities</w:t>
      </w:r>
    </w:p>
    <w:p w14:paraId="3ADED6BF" w14:textId="11E12E03" w:rsidR="000934A6" w:rsidRDefault="000934A6" w:rsidP="000934A6">
      <w:pPr>
        <w:rPr>
          <w:lang w:val="nl-BE"/>
        </w:rPr>
      </w:pPr>
    </w:p>
    <w:p w14:paraId="06AEEDA7" w14:textId="1806C7FA" w:rsidR="000934A6" w:rsidRDefault="000934A6" w:rsidP="000934A6">
      <w:pPr>
        <w:pStyle w:val="Kop2"/>
        <w:rPr>
          <w:lang w:val="nl-BE"/>
        </w:rPr>
      </w:pPr>
      <w:r>
        <w:rPr>
          <w:lang w:val="nl-BE"/>
        </w:rPr>
        <w:t>Constraints</w:t>
      </w:r>
    </w:p>
    <w:p w14:paraId="57328421" w14:textId="00BA7A77" w:rsidR="000934A6" w:rsidRDefault="000934A6" w:rsidP="000934A6">
      <w:pPr>
        <w:rPr>
          <w:lang w:val="nl-BE"/>
        </w:rPr>
      </w:pPr>
      <w:proofErr w:type="spellStart"/>
      <w:r>
        <w:rPr>
          <w:lang w:val="nl-BE"/>
        </w:rPr>
        <w:t>Constraints</w:t>
      </w:r>
      <w:proofErr w:type="spellEnd"/>
      <w:r>
        <w:rPr>
          <w:lang w:val="nl-BE"/>
        </w:rPr>
        <w:t xml:space="preserve"> zijn beperkingen </w:t>
      </w:r>
      <w:r w:rsidR="00D91584">
        <w:rPr>
          <w:lang w:val="nl-BE"/>
        </w:rPr>
        <w:t>die opgelegd worden aan kolommen</w:t>
      </w:r>
    </w:p>
    <w:p w14:paraId="3B8A7591" w14:textId="18188835" w:rsidR="000934A6" w:rsidRDefault="000934A6" w:rsidP="000934A6">
      <w:pPr>
        <w:rPr>
          <w:lang w:val="nl-BE"/>
        </w:rPr>
      </w:pPr>
      <w:r>
        <w:rPr>
          <w:lang w:val="nl-BE"/>
        </w:rPr>
        <w:t xml:space="preserve">Belangrijke </w:t>
      </w:r>
      <w:proofErr w:type="spellStart"/>
      <w:r>
        <w:rPr>
          <w:lang w:val="nl-BE"/>
        </w:rPr>
        <w:t>constraints</w:t>
      </w:r>
      <w:proofErr w:type="spellEnd"/>
      <w:r>
        <w:rPr>
          <w:lang w:val="nl-BE"/>
        </w:rPr>
        <w:t xml:space="preserve"> zijn:</w:t>
      </w:r>
    </w:p>
    <w:p w14:paraId="002E0B4F" w14:textId="6574697E" w:rsidR="000934A6" w:rsidRDefault="000934A6" w:rsidP="000934A6">
      <w:pPr>
        <w:pStyle w:val="Lijstalinea"/>
        <w:numPr>
          <w:ilvl w:val="0"/>
          <w:numId w:val="11"/>
        </w:numPr>
        <w:rPr>
          <w:lang w:val="nl-BE"/>
        </w:rPr>
      </w:pP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null</w:t>
      </w:r>
      <w:proofErr w:type="spellEnd"/>
    </w:p>
    <w:p w14:paraId="3DFFEBA1" w14:textId="6A7E357E" w:rsidR="000934A6" w:rsidRDefault="000934A6" w:rsidP="000934A6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>De waarde is verplicht</w:t>
      </w:r>
    </w:p>
    <w:p w14:paraId="06D721B5" w14:textId="34EF1176" w:rsidR="000934A6" w:rsidRDefault="000934A6" w:rsidP="000934A6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 xml:space="preserve">Enkel </w:t>
      </w:r>
      <w:proofErr w:type="spellStart"/>
      <w:r>
        <w:rPr>
          <w:lang w:val="nl-BE"/>
        </w:rPr>
        <w:t>inline</w:t>
      </w:r>
      <w:proofErr w:type="spellEnd"/>
      <w:r>
        <w:rPr>
          <w:lang w:val="nl-BE"/>
        </w:rPr>
        <w:t xml:space="preserve"> definitie van deze </w:t>
      </w:r>
      <w:proofErr w:type="spellStart"/>
      <w:r>
        <w:rPr>
          <w:lang w:val="nl-BE"/>
        </w:rPr>
        <w:t>constraint</w:t>
      </w:r>
      <w:proofErr w:type="spellEnd"/>
      <w:r>
        <w:rPr>
          <w:lang w:val="nl-BE"/>
        </w:rPr>
        <w:t xml:space="preserve"> mogelijk</w:t>
      </w:r>
    </w:p>
    <w:p w14:paraId="527DAA9E" w14:textId="645B702B" w:rsidR="00B723DE" w:rsidRDefault="006319B2" w:rsidP="00B723DE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>Primaire sleutel</w:t>
      </w:r>
    </w:p>
    <w:p w14:paraId="673B2862" w14:textId="7C596B43" w:rsidR="00B723DE" w:rsidRPr="00C84A5B" w:rsidRDefault="00B723DE" w:rsidP="00C84A5B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>De waarde is uniek voor elke rij</w:t>
      </w:r>
    </w:p>
    <w:p w14:paraId="7E2D8479" w14:textId="0D74D9D0" w:rsidR="00B723DE" w:rsidRDefault="00B723DE" w:rsidP="00B723DE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>Wordt geïmplementeerd door “primaire index”</w:t>
      </w:r>
    </w:p>
    <w:p w14:paraId="56D4B40A" w14:textId="00C8D47B" w:rsidR="00C84A5B" w:rsidRDefault="00C84A5B" w:rsidP="00B723DE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 xml:space="preserve">Zonder </w:t>
      </w:r>
      <w:proofErr w:type="spellStart"/>
      <w:r>
        <w:rPr>
          <w:lang w:val="nl-BE"/>
        </w:rPr>
        <w:t>primary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kunnen er </w:t>
      </w:r>
      <w:proofErr w:type="spellStart"/>
      <w:r>
        <w:rPr>
          <w:lang w:val="nl-BE"/>
        </w:rPr>
        <w:t>duplicate</w:t>
      </w:r>
      <w:proofErr w:type="spellEnd"/>
      <w:r>
        <w:rPr>
          <w:lang w:val="nl-BE"/>
        </w:rPr>
        <w:t xml:space="preserve"> rijen optreden</w:t>
      </w:r>
    </w:p>
    <w:p w14:paraId="338C10CE" w14:textId="39CAC177" w:rsidR="006319B2" w:rsidRDefault="006319B2" w:rsidP="006319B2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>Verwijzende sleutel</w:t>
      </w:r>
    </w:p>
    <w:p w14:paraId="326CC34E" w14:textId="21AB7D1F" w:rsidR="006319B2" w:rsidRDefault="006319B2" w:rsidP="006319B2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>Een sleutel die verwijst naar een item in andere tabel</w:t>
      </w:r>
    </w:p>
    <w:p w14:paraId="4F276347" w14:textId="55CD5798" w:rsidR="006319B2" w:rsidRDefault="006319B2" w:rsidP="006319B2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 xml:space="preserve">Als een </w:t>
      </w:r>
      <w:r w:rsidR="00492077">
        <w:rPr>
          <w:lang w:val="nl-BE"/>
        </w:rPr>
        <w:t>item waarnaar verwezen wordt verwijdert wordt, kunnen er 3 acties optreden:</w:t>
      </w:r>
    </w:p>
    <w:p w14:paraId="41A65190" w14:textId="21106622" w:rsidR="00492077" w:rsidRPr="00492077" w:rsidRDefault="00492077" w:rsidP="00492077">
      <w:pPr>
        <w:pStyle w:val="Lijstalinea"/>
        <w:numPr>
          <w:ilvl w:val="2"/>
          <w:numId w:val="11"/>
        </w:numPr>
        <w:rPr>
          <w:lang w:val="nl-BE"/>
        </w:rPr>
      </w:pPr>
      <w:r>
        <w:rPr>
          <w:color w:val="00B0F0"/>
          <w:lang w:val="nl-BE"/>
        </w:rPr>
        <w:t>No Action</w:t>
      </w:r>
      <w:r>
        <w:rPr>
          <w:color w:val="000000" w:themeColor="text1"/>
          <w:lang w:val="nl-BE"/>
        </w:rPr>
        <w:t xml:space="preserve">: Het verwijderen van de ouderrij wordt onmogelijk indien er nog verwijzingen naar zijn. </w:t>
      </w:r>
      <w:r w:rsidR="006D765B">
        <w:rPr>
          <w:color w:val="000000" w:themeColor="text1"/>
          <w:lang w:val="nl-BE"/>
        </w:rPr>
        <w:t>Het</w:t>
      </w:r>
      <w:r>
        <w:rPr>
          <w:color w:val="000000" w:themeColor="text1"/>
          <w:lang w:val="nl-BE"/>
        </w:rPr>
        <w:t xml:space="preserve"> </w:t>
      </w:r>
      <w:proofErr w:type="spellStart"/>
      <w:r>
        <w:rPr>
          <w:color w:val="000000" w:themeColor="text1"/>
          <w:lang w:val="nl-BE"/>
        </w:rPr>
        <w:t>kindrij</w:t>
      </w:r>
      <w:proofErr w:type="spellEnd"/>
      <w:r>
        <w:rPr>
          <w:color w:val="000000" w:themeColor="text1"/>
          <w:lang w:val="nl-BE"/>
        </w:rPr>
        <w:t xml:space="preserve"> moet dus eerst aangepast worden</w:t>
      </w:r>
    </w:p>
    <w:p w14:paraId="453CDEDF" w14:textId="142E9191" w:rsidR="00492077" w:rsidRPr="00CB66F5" w:rsidRDefault="00492077" w:rsidP="00492077">
      <w:pPr>
        <w:pStyle w:val="Lijstalinea"/>
        <w:numPr>
          <w:ilvl w:val="2"/>
          <w:numId w:val="11"/>
        </w:numPr>
        <w:rPr>
          <w:lang w:val="nl-BE"/>
        </w:rPr>
      </w:pPr>
      <w:r>
        <w:rPr>
          <w:color w:val="00B0F0"/>
          <w:lang w:val="nl-BE"/>
        </w:rPr>
        <w:t>Cascade</w:t>
      </w:r>
      <w:r>
        <w:rPr>
          <w:color w:val="000000" w:themeColor="text1"/>
          <w:lang w:val="nl-BE"/>
        </w:rPr>
        <w:t xml:space="preserve">: Bij een wijziging van een ouderrij worden alle </w:t>
      </w:r>
      <w:proofErr w:type="spellStart"/>
      <w:r>
        <w:rPr>
          <w:color w:val="000000" w:themeColor="text1"/>
          <w:lang w:val="nl-BE"/>
        </w:rPr>
        <w:t>kindrijen</w:t>
      </w:r>
      <w:proofErr w:type="spellEnd"/>
      <w:r>
        <w:rPr>
          <w:color w:val="000000" w:themeColor="text1"/>
          <w:lang w:val="nl-BE"/>
        </w:rPr>
        <w:t xml:space="preserve"> trapsgewijs aangepast.</w:t>
      </w:r>
      <w:r w:rsidR="00E60CD3">
        <w:rPr>
          <w:color w:val="000000" w:themeColor="text1"/>
          <w:lang w:val="nl-BE"/>
        </w:rPr>
        <w:t xml:space="preserve"> Indien er andere regels zijn die deze aanpassingen tegenhouden, wordt de actie in het geheel afgebroken</w:t>
      </w:r>
    </w:p>
    <w:p w14:paraId="495AA0DC" w14:textId="6D858FF0" w:rsidR="009D22ED" w:rsidRPr="009D22ED" w:rsidRDefault="00CB66F5" w:rsidP="009D22ED">
      <w:pPr>
        <w:pStyle w:val="Lijstalinea"/>
        <w:numPr>
          <w:ilvl w:val="2"/>
          <w:numId w:val="11"/>
        </w:numPr>
        <w:rPr>
          <w:lang w:val="nl-BE"/>
        </w:rPr>
      </w:pPr>
      <w:r w:rsidRPr="0007238B">
        <w:rPr>
          <w:color w:val="00B0F0"/>
          <w:lang w:val="nl-BE"/>
        </w:rPr>
        <w:t xml:space="preserve">Set </w:t>
      </w:r>
      <w:proofErr w:type="spellStart"/>
      <w:r w:rsidRPr="0007238B">
        <w:rPr>
          <w:color w:val="00B0F0"/>
          <w:lang w:val="nl-BE"/>
        </w:rPr>
        <w:t>null</w:t>
      </w:r>
      <w:proofErr w:type="spellEnd"/>
      <w:r w:rsidRPr="0007238B">
        <w:rPr>
          <w:color w:val="00B0F0"/>
          <w:lang w:val="nl-BE"/>
        </w:rPr>
        <w:t xml:space="preserve"> / set default</w:t>
      </w:r>
      <w:r w:rsidRPr="0007238B">
        <w:rPr>
          <w:color w:val="000000" w:themeColor="text1"/>
          <w:lang w:val="nl-BE"/>
        </w:rPr>
        <w:t xml:space="preserve">: </w:t>
      </w:r>
      <w:r w:rsidR="0007238B" w:rsidRPr="0007238B">
        <w:rPr>
          <w:color w:val="000000" w:themeColor="text1"/>
          <w:lang w:val="nl-BE"/>
        </w:rPr>
        <w:t>Als een o</w:t>
      </w:r>
      <w:r w:rsidR="0007238B">
        <w:rPr>
          <w:color w:val="000000" w:themeColor="text1"/>
          <w:lang w:val="nl-BE"/>
        </w:rPr>
        <w:t xml:space="preserve">uderrij aangepast of verwijdert wordt, kan de waarde van de verwijzende sleutel op de  </w:t>
      </w:r>
      <w:proofErr w:type="spellStart"/>
      <w:r w:rsidR="0007238B">
        <w:rPr>
          <w:color w:val="000000" w:themeColor="text1"/>
          <w:lang w:val="nl-BE"/>
        </w:rPr>
        <w:t>null</w:t>
      </w:r>
      <w:proofErr w:type="spellEnd"/>
      <w:r w:rsidR="0007238B">
        <w:rPr>
          <w:color w:val="000000" w:themeColor="text1"/>
          <w:lang w:val="nl-BE"/>
        </w:rPr>
        <w:t xml:space="preserve">/default waarde gezet worden. </w:t>
      </w:r>
      <w:r w:rsidR="0007238B">
        <w:rPr>
          <w:color w:val="000000" w:themeColor="text1"/>
          <w:lang w:val="nl-BE"/>
        </w:rPr>
        <w:t>Indien er andere regels zijn die deze aanpassingen tegenhouden, wordt de actie in het geheel afgebroken</w:t>
      </w:r>
    </w:p>
    <w:p w14:paraId="37EFC91F" w14:textId="6D6AD3FF" w:rsidR="009D22ED" w:rsidRDefault="009D22ED" w:rsidP="009D22ED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lastRenderedPageBreak/>
        <w:t>Unique</w:t>
      </w:r>
    </w:p>
    <w:p w14:paraId="3653D393" w14:textId="7DD200BF" w:rsidR="009D22ED" w:rsidRDefault="009D22ED" w:rsidP="009D22ED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 xml:space="preserve">Om meerdere kolomcombinaties uniek te maken. Wordt vaak gebruikt bij </w:t>
      </w:r>
      <w:proofErr w:type="spellStart"/>
      <w:r>
        <w:rPr>
          <w:lang w:val="nl-BE"/>
        </w:rPr>
        <w:t>kandidaatsleutels</w:t>
      </w:r>
      <w:proofErr w:type="spellEnd"/>
      <w:r>
        <w:rPr>
          <w:lang w:val="nl-BE"/>
        </w:rPr>
        <w:t xml:space="preserve"> die niet primaire sleutel zijn. </w:t>
      </w:r>
      <w:r w:rsidR="00772E97">
        <w:rPr>
          <w:lang w:val="nl-BE"/>
        </w:rPr>
        <w:t>(bv primaire sleutel is “</w:t>
      </w:r>
      <w:proofErr w:type="spellStart"/>
      <w:r w:rsidR="00772E97">
        <w:rPr>
          <w:lang w:val="nl-BE"/>
        </w:rPr>
        <w:t>id</w:t>
      </w:r>
      <w:proofErr w:type="spellEnd"/>
      <w:r w:rsidR="00772E97">
        <w:rPr>
          <w:lang w:val="nl-BE"/>
        </w:rPr>
        <w:t>”, de combinatie van “</w:t>
      </w:r>
      <w:proofErr w:type="spellStart"/>
      <w:r w:rsidR="00772E97">
        <w:rPr>
          <w:lang w:val="nl-BE"/>
        </w:rPr>
        <w:t>id</w:t>
      </w:r>
      <w:proofErr w:type="spellEnd"/>
      <w:r w:rsidR="00772E97">
        <w:rPr>
          <w:lang w:val="nl-BE"/>
        </w:rPr>
        <w:t xml:space="preserve">” en “naam” wordt </w:t>
      </w:r>
      <w:proofErr w:type="spellStart"/>
      <w:r w:rsidR="00772E97">
        <w:rPr>
          <w:lang w:val="nl-BE"/>
        </w:rPr>
        <w:t>unique</w:t>
      </w:r>
      <w:proofErr w:type="spellEnd"/>
      <w:r w:rsidR="00772E97">
        <w:rPr>
          <w:lang w:val="nl-BE"/>
        </w:rPr>
        <w:t>)</w:t>
      </w:r>
    </w:p>
    <w:p w14:paraId="7C73AB20" w14:textId="309524D8" w:rsidR="002373FA" w:rsidRDefault="00F25F09" w:rsidP="002373FA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>Check</w:t>
      </w:r>
    </w:p>
    <w:p w14:paraId="64B331B5" w14:textId="48F2D7C3" w:rsidR="00F25F09" w:rsidRPr="009D22ED" w:rsidRDefault="009928F4" w:rsidP="00F25F09">
      <w:pPr>
        <w:pStyle w:val="Lijstalinea"/>
        <w:numPr>
          <w:ilvl w:val="1"/>
          <w:numId w:val="11"/>
        </w:numPr>
        <w:rPr>
          <w:lang w:val="nl-BE"/>
        </w:rPr>
      </w:pPr>
      <w:r>
        <w:rPr>
          <w:lang w:val="nl-BE"/>
        </w:rPr>
        <w:t>Wordt gebruikt om bv. intervallen op te leggen (enkel waarden tussen 10 en 20 toegelaten) , of enkel woorden met de letters ‘a’, ‘b’ of ‘c’.</w:t>
      </w:r>
    </w:p>
    <w:p w14:paraId="5735A7E5" w14:textId="2B046531" w:rsidR="000934A6" w:rsidRDefault="000934A6" w:rsidP="000934A6">
      <w:pPr>
        <w:pStyle w:val="Kop2"/>
        <w:rPr>
          <w:lang w:val="nl-BE"/>
        </w:rPr>
      </w:pPr>
      <w:r>
        <w:rPr>
          <w:lang w:val="nl-BE"/>
        </w:rPr>
        <w:t>Views</w:t>
      </w:r>
    </w:p>
    <w:p w14:paraId="62AAE0FD" w14:textId="2056EA88" w:rsidR="000934A6" w:rsidRDefault="00584BE9" w:rsidP="000934A6">
      <w:pPr>
        <w:rPr>
          <w:lang w:val="nl-BE"/>
        </w:rPr>
      </w:pPr>
      <w:r>
        <w:rPr>
          <w:lang w:val="nl-BE"/>
        </w:rPr>
        <w:t>Een view is een aparte tabel dat uitsluitend bedoelt is om te lezen</w:t>
      </w:r>
      <w:r w:rsidR="000A63EC">
        <w:rPr>
          <w:lang w:val="nl-BE"/>
        </w:rPr>
        <w:t xml:space="preserve"> en te gebruiken in </w:t>
      </w:r>
      <w:proofErr w:type="spellStart"/>
      <w:r w:rsidR="000A63EC">
        <w:rPr>
          <w:lang w:val="nl-BE"/>
        </w:rPr>
        <w:t>queries</w:t>
      </w:r>
      <w:proofErr w:type="spellEnd"/>
      <w:r w:rsidR="00AE62D0">
        <w:rPr>
          <w:lang w:val="nl-BE"/>
        </w:rPr>
        <w:t xml:space="preserve"> (analoog aan Common </w:t>
      </w:r>
      <w:proofErr w:type="spellStart"/>
      <w:r w:rsidR="00AE62D0">
        <w:rPr>
          <w:lang w:val="nl-BE"/>
        </w:rPr>
        <w:t>Table</w:t>
      </w:r>
      <w:proofErr w:type="spellEnd"/>
      <w:r w:rsidR="00AE62D0">
        <w:rPr>
          <w:lang w:val="nl-BE"/>
        </w:rPr>
        <w:t xml:space="preserve"> </w:t>
      </w:r>
      <w:proofErr w:type="spellStart"/>
      <w:r w:rsidR="00AE62D0">
        <w:rPr>
          <w:lang w:val="nl-BE"/>
        </w:rPr>
        <w:t>Expressions</w:t>
      </w:r>
      <w:proofErr w:type="spellEnd"/>
      <w:r w:rsidR="00AE62D0">
        <w:rPr>
          <w:lang w:val="nl-BE"/>
        </w:rPr>
        <w:t>)</w:t>
      </w:r>
      <w:r>
        <w:rPr>
          <w:lang w:val="nl-BE"/>
        </w:rPr>
        <w:t>.</w:t>
      </w:r>
    </w:p>
    <w:p w14:paraId="0660C447" w14:textId="7A8D2FE0" w:rsidR="0014087A" w:rsidRDefault="0014087A" w:rsidP="0014087A">
      <w:pPr>
        <w:pStyle w:val="Lijstalinea"/>
        <w:numPr>
          <w:ilvl w:val="0"/>
          <w:numId w:val="13"/>
        </w:numPr>
        <w:rPr>
          <w:lang w:val="nl-BE"/>
        </w:rPr>
      </w:pPr>
      <w:proofErr w:type="spellStart"/>
      <w:r w:rsidRPr="0014087A">
        <w:rPr>
          <w:color w:val="00B0F0"/>
          <w:lang w:val="nl-BE"/>
        </w:rPr>
        <w:t>Materialisation</w:t>
      </w:r>
      <w:proofErr w:type="spellEnd"/>
      <w:r>
        <w:rPr>
          <w:lang w:val="nl-BE"/>
        </w:rPr>
        <w:t xml:space="preserve">: De view wordt op voorhand uitgevoerd </w:t>
      </w:r>
      <w:r w:rsidR="00F27C46">
        <w:rPr>
          <w:lang w:val="nl-BE"/>
        </w:rPr>
        <w:t>en de resulterende tabel wordt opgeslagen in het geheugen of de schijf</w:t>
      </w:r>
    </w:p>
    <w:p w14:paraId="7E2FE448" w14:textId="215C73FD" w:rsidR="0014087A" w:rsidRPr="00AE62D0" w:rsidRDefault="0014087A" w:rsidP="0014087A">
      <w:pPr>
        <w:pStyle w:val="Lijstalinea"/>
        <w:numPr>
          <w:ilvl w:val="0"/>
          <w:numId w:val="13"/>
        </w:numPr>
        <w:rPr>
          <w:lang w:val="nl-BE"/>
        </w:rPr>
      </w:pPr>
      <w:proofErr w:type="spellStart"/>
      <w:r w:rsidRPr="00F27C46">
        <w:rPr>
          <w:color w:val="00B0F0"/>
          <w:lang w:val="nl-BE"/>
        </w:rPr>
        <w:t>Resolution</w:t>
      </w:r>
      <w:proofErr w:type="spellEnd"/>
      <w:r w:rsidRPr="00F27C46">
        <w:rPr>
          <w:color w:val="000000" w:themeColor="text1"/>
          <w:lang w:val="nl-BE"/>
        </w:rPr>
        <w:t>:</w:t>
      </w:r>
      <w:r w:rsidR="00F27C46" w:rsidRPr="00F27C46">
        <w:rPr>
          <w:color w:val="000000" w:themeColor="text1"/>
          <w:lang w:val="nl-BE"/>
        </w:rPr>
        <w:t xml:space="preserve"> De view wordt selectief met de</w:t>
      </w:r>
      <w:r w:rsidR="00F27C46">
        <w:rPr>
          <w:color w:val="000000" w:themeColor="text1"/>
          <w:lang w:val="nl-BE"/>
        </w:rPr>
        <w:t xml:space="preserve"> hoofdquery verwerkt.</w:t>
      </w:r>
    </w:p>
    <w:p w14:paraId="72DA7564" w14:textId="12927545" w:rsidR="00AE62D0" w:rsidRDefault="00CF05B2" w:rsidP="00AE62D0">
      <w:pPr>
        <w:rPr>
          <w:lang w:val="nl-BE"/>
        </w:rPr>
      </w:pPr>
      <w:r w:rsidRPr="00CF05B2">
        <w:rPr>
          <w:lang w:val="nl-BE"/>
        </w:rPr>
        <w:t>Een view kan in m</w:t>
      </w:r>
      <w:r>
        <w:rPr>
          <w:lang w:val="nl-BE"/>
        </w:rPr>
        <w:t xml:space="preserve">eerdere </w:t>
      </w:r>
      <w:proofErr w:type="spellStart"/>
      <w:r>
        <w:rPr>
          <w:lang w:val="nl-BE"/>
        </w:rPr>
        <w:t>queries</w:t>
      </w:r>
      <w:proofErr w:type="spellEnd"/>
      <w:r>
        <w:rPr>
          <w:lang w:val="nl-BE"/>
        </w:rPr>
        <w:t xml:space="preserve"> gebruikt worden. Views kan in de meeste gevallen enkel door de database administrator aangemaakt worden. CTE heeft het voordeel dat iedereen ze kan maken.</w:t>
      </w:r>
    </w:p>
    <w:p w14:paraId="7339F64C" w14:textId="41ABD1ED" w:rsidR="00AE62D0" w:rsidRPr="00F4222B" w:rsidRDefault="00A4749A" w:rsidP="00AE62D0">
      <w:pPr>
        <w:rPr>
          <w:color w:val="000000" w:themeColor="text1"/>
          <w:lang w:val="nl-BE"/>
        </w:rPr>
      </w:pPr>
      <w:r>
        <w:rPr>
          <w:lang w:val="nl-BE"/>
        </w:rPr>
        <w:t xml:space="preserve">De inhoud van een view kan gewijzigd worden, voor zover de view aan dezelfde restricties voldoet als wijzigbare </w:t>
      </w:r>
      <w:proofErr w:type="spellStart"/>
      <w:r>
        <w:rPr>
          <w:lang w:val="nl-BE"/>
        </w:rPr>
        <w:t>CTE’s</w:t>
      </w:r>
      <w:proofErr w:type="spellEnd"/>
      <w:r>
        <w:rPr>
          <w:lang w:val="nl-BE"/>
        </w:rPr>
        <w:t>.</w:t>
      </w:r>
      <w:r w:rsidR="0087296F">
        <w:rPr>
          <w:lang w:val="nl-BE"/>
        </w:rPr>
        <w:t xml:space="preserve"> De </w:t>
      </w:r>
      <w:proofErr w:type="spellStart"/>
      <w:r w:rsidR="0087296F">
        <w:rPr>
          <w:color w:val="00B0F0"/>
          <w:lang w:val="nl-BE"/>
        </w:rPr>
        <w:t>with</w:t>
      </w:r>
      <w:proofErr w:type="spellEnd"/>
      <w:r w:rsidR="0087296F">
        <w:rPr>
          <w:color w:val="00B0F0"/>
          <w:lang w:val="nl-BE"/>
        </w:rPr>
        <w:t xml:space="preserve"> check opt</w:t>
      </w:r>
      <w:r w:rsidR="00676E4E">
        <w:rPr>
          <w:color w:val="00B0F0"/>
          <w:lang w:val="nl-BE"/>
        </w:rPr>
        <w:t xml:space="preserve">ion </w:t>
      </w:r>
      <w:r w:rsidR="00676E4E">
        <w:rPr>
          <w:color w:val="000000" w:themeColor="text1"/>
          <w:lang w:val="nl-BE"/>
        </w:rPr>
        <w:t xml:space="preserve">zal de view controleren indien deze view gewijzigd wordt. Indien er rijen worden toegevoegd of kolommen worden aangepast, zal er gekeken worden of de view nog altijd aan de </w:t>
      </w:r>
      <w:proofErr w:type="spellStart"/>
      <w:r w:rsidR="00676E4E">
        <w:rPr>
          <w:color w:val="000000" w:themeColor="text1"/>
          <w:lang w:val="nl-BE"/>
        </w:rPr>
        <w:t>constraints</w:t>
      </w:r>
      <w:proofErr w:type="spellEnd"/>
      <w:r w:rsidR="00676E4E">
        <w:rPr>
          <w:color w:val="000000" w:themeColor="text1"/>
          <w:lang w:val="nl-BE"/>
        </w:rPr>
        <w:t xml:space="preserve"> voldoet. Indien dit niet het geval is wordt de operatie in het geheel afgebroken.</w:t>
      </w:r>
    </w:p>
    <w:p w14:paraId="49A27A0B" w14:textId="77A13AAD" w:rsidR="000934A6" w:rsidRDefault="000934A6" w:rsidP="000934A6">
      <w:pPr>
        <w:pStyle w:val="Kop2"/>
      </w:pPr>
      <w:r w:rsidRPr="00AE62D0">
        <w:t>Indexering</w:t>
      </w:r>
    </w:p>
    <w:p w14:paraId="7F54E6EB" w14:textId="74E0F2C2" w:rsidR="00F4222B" w:rsidRDefault="00C20A55" w:rsidP="00C20A55">
      <w:pPr>
        <w:pStyle w:val="Kop3"/>
      </w:pPr>
      <w:r>
        <w:t>Bestandsorganisatie</w:t>
      </w:r>
    </w:p>
    <w:p w14:paraId="7FB7BB56" w14:textId="7DB86BB5" w:rsidR="009C70FC" w:rsidRDefault="009C70FC" w:rsidP="009C70FC">
      <w:pPr>
        <w:pStyle w:val="Lijstalinea"/>
        <w:numPr>
          <w:ilvl w:val="0"/>
          <w:numId w:val="14"/>
        </w:numPr>
      </w:pPr>
      <w:r>
        <w:t xml:space="preserve">Heap </w:t>
      </w:r>
      <w:proofErr w:type="spellStart"/>
      <w:r>
        <w:t>Bestanden</w:t>
      </w:r>
      <w:proofErr w:type="spellEnd"/>
    </w:p>
    <w:p w14:paraId="27090BB2" w14:textId="4E986621" w:rsid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 w:rsidRPr="009C70FC">
        <w:rPr>
          <w:lang w:val="nl-BE"/>
        </w:rPr>
        <w:t>Rijen worden toegevoegd in volgorde v</w:t>
      </w:r>
      <w:r>
        <w:rPr>
          <w:lang w:val="nl-BE"/>
        </w:rPr>
        <w:t>an creatie</w:t>
      </w:r>
    </w:p>
    <w:p w14:paraId="4792E883" w14:textId="2605ADC6" w:rsid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>
        <w:rPr>
          <w:lang w:val="nl-BE"/>
        </w:rPr>
        <w:t xml:space="preserve">Beste oplossing voor kleine tabellen waarop niet selectief </w:t>
      </w:r>
      <w:proofErr w:type="spellStart"/>
      <w:r>
        <w:rPr>
          <w:lang w:val="nl-BE"/>
        </w:rPr>
        <w:t>geslecteerd</w:t>
      </w:r>
      <w:proofErr w:type="spellEnd"/>
      <w:r>
        <w:rPr>
          <w:lang w:val="nl-BE"/>
        </w:rPr>
        <w:t xml:space="preserve"> wordt</w:t>
      </w:r>
    </w:p>
    <w:p w14:paraId="42E844D9" w14:textId="1F572CF9" w:rsidR="009C70FC" w:rsidRDefault="009C70FC" w:rsidP="009C70FC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>Sequentiële bestanden</w:t>
      </w:r>
    </w:p>
    <w:p w14:paraId="6E650A7F" w14:textId="777183D3" w:rsid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>
        <w:rPr>
          <w:lang w:val="nl-BE"/>
        </w:rPr>
        <w:t xml:space="preserve">Rijen worden gesorteerd volgens </w:t>
      </w:r>
      <w:proofErr w:type="spellStart"/>
      <w:r>
        <w:rPr>
          <w:lang w:val="nl-BE"/>
        </w:rPr>
        <w:t>sorteerdeorde</w:t>
      </w:r>
      <w:proofErr w:type="spellEnd"/>
      <w:r>
        <w:rPr>
          <w:lang w:val="nl-BE"/>
        </w:rPr>
        <w:t xml:space="preserve"> (niet in blok zelf, maar </w:t>
      </w:r>
      <w:proofErr w:type="spellStart"/>
      <w:r>
        <w:rPr>
          <w:lang w:val="nl-BE"/>
        </w:rPr>
        <w:t>bloken</w:t>
      </w:r>
      <w:proofErr w:type="spellEnd"/>
      <w:r>
        <w:rPr>
          <w:lang w:val="nl-BE"/>
        </w:rPr>
        <w:t xml:space="preserve"> ten opzichte van elkaar zijn gesorteerd)</w:t>
      </w:r>
    </w:p>
    <w:p w14:paraId="58DB21D9" w14:textId="40F6E88D" w:rsid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>
        <w:rPr>
          <w:lang w:val="nl-BE"/>
        </w:rPr>
        <w:t>Niet goed voor updates/</w:t>
      </w:r>
      <w:proofErr w:type="spellStart"/>
      <w:r>
        <w:rPr>
          <w:lang w:val="nl-BE"/>
        </w:rPr>
        <w:t>inserts</w:t>
      </w:r>
      <w:proofErr w:type="spellEnd"/>
    </w:p>
    <w:p w14:paraId="5B444203" w14:textId="7D75984F" w:rsid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>
        <w:rPr>
          <w:lang w:val="nl-BE"/>
        </w:rPr>
        <w:t>Binaire zoekmethode</w:t>
      </w:r>
      <w:bookmarkStart w:id="0" w:name="_GoBack"/>
      <w:bookmarkEnd w:id="0"/>
    </w:p>
    <w:p w14:paraId="7EBCDB07" w14:textId="6DC7BB57" w:rsidR="009C70FC" w:rsidRDefault="009C70FC" w:rsidP="009C70FC">
      <w:pPr>
        <w:pStyle w:val="Lijstalinea"/>
        <w:numPr>
          <w:ilvl w:val="0"/>
          <w:numId w:val="14"/>
        </w:numPr>
        <w:rPr>
          <w:lang w:val="nl-BE"/>
        </w:rPr>
      </w:pPr>
      <w:proofErr w:type="spellStart"/>
      <w:r>
        <w:rPr>
          <w:lang w:val="nl-BE"/>
        </w:rPr>
        <w:t>Hash</w:t>
      </w:r>
      <w:proofErr w:type="spellEnd"/>
      <w:r>
        <w:rPr>
          <w:lang w:val="nl-BE"/>
        </w:rPr>
        <w:t xml:space="preserve"> bestanden</w:t>
      </w:r>
    </w:p>
    <w:p w14:paraId="226AED6C" w14:textId="54399ADD" w:rsidR="009C70FC" w:rsidRPr="009C70FC" w:rsidRDefault="009C70FC" w:rsidP="009C70FC">
      <w:pPr>
        <w:pStyle w:val="Lijstalinea"/>
        <w:numPr>
          <w:ilvl w:val="1"/>
          <w:numId w:val="14"/>
        </w:numPr>
        <w:rPr>
          <w:lang w:val="nl-BE"/>
        </w:rPr>
      </w:pPr>
      <w:r>
        <w:rPr>
          <w:lang w:val="nl-BE"/>
        </w:rPr>
        <w:t>I</w:t>
      </w:r>
    </w:p>
    <w:sectPr w:rsidR="009C70FC" w:rsidRPr="009C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0AC"/>
    <w:multiLevelType w:val="hybridMultilevel"/>
    <w:tmpl w:val="A8F8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6B2"/>
    <w:multiLevelType w:val="hybridMultilevel"/>
    <w:tmpl w:val="9A0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073"/>
    <w:multiLevelType w:val="hybridMultilevel"/>
    <w:tmpl w:val="C212B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FC31EF"/>
    <w:multiLevelType w:val="hybridMultilevel"/>
    <w:tmpl w:val="90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3E1A"/>
    <w:multiLevelType w:val="hybridMultilevel"/>
    <w:tmpl w:val="6850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4BE9"/>
    <w:multiLevelType w:val="hybridMultilevel"/>
    <w:tmpl w:val="EEEA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0182F"/>
    <w:multiLevelType w:val="hybridMultilevel"/>
    <w:tmpl w:val="CE36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51812"/>
    <w:multiLevelType w:val="hybridMultilevel"/>
    <w:tmpl w:val="3DC2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07206"/>
    <w:multiLevelType w:val="hybridMultilevel"/>
    <w:tmpl w:val="4224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6561C"/>
    <w:multiLevelType w:val="hybridMultilevel"/>
    <w:tmpl w:val="736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B6345"/>
    <w:multiLevelType w:val="hybridMultilevel"/>
    <w:tmpl w:val="3CD4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F460D"/>
    <w:multiLevelType w:val="hybridMultilevel"/>
    <w:tmpl w:val="6BAE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A1C9B"/>
    <w:multiLevelType w:val="hybridMultilevel"/>
    <w:tmpl w:val="18B2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29AB"/>
    <w:multiLevelType w:val="hybridMultilevel"/>
    <w:tmpl w:val="7C7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7"/>
    <w:rsid w:val="0007238B"/>
    <w:rsid w:val="00076380"/>
    <w:rsid w:val="000934A6"/>
    <w:rsid w:val="000A63EC"/>
    <w:rsid w:val="00135234"/>
    <w:rsid w:val="0014087A"/>
    <w:rsid w:val="00181F4F"/>
    <w:rsid w:val="001A5CA8"/>
    <w:rsid w:val="001B736F"/>
    <w:rsid w:val="002373FA"/>
    <w:rsid w:val="0024658D"/>
    <w:rsid w:val="00284385"/>
    <w:rsid w:val="00292280"/>
    <w:rsid w:val="002D066B"/>
    <w:rsid w:val="002D415C"/>
    <w:rsid w:val="0034254F"/>
    <w:rsid w:val="00345475"/>
    <w:rsid w:val="003A21E0"/>
    <w:rsid w:val="003C5C9D"/>
    <w:rsid w:val="003E44E7"/>
    <w:rsid w:val="00422A64"/>
    <w:rsid w:val="00450FCD"/>
    <w:rsid w:val="00452A2E"/>
    <w:rsid w:val="00492077"/>
    <w:rsid w:val="004F0126"/>
    <w:rsid w:val="00551197"/>
    <w:rsid w:val="00584BE9"/>
    <w:rsid w:val="005A49E1"/>
    <w:rsid w:val="005B3F68"/>
    <w:rsid w:val="005F48EB"/>
    <w:rsid w:val="00613AA6"/>
    <w:rsid w:val="006319B2"/>
    <w:rsid w:val="006409E6"/>
    <w:rsid w:val="00676E4E"/>
    <w:rsid w:val="00680740"/>
    <w:rsid w:val="006D765B"/>
    <w:rsid w:val="006F0087"/>
    <w:rsid w:val="00772E97"/>
    <w:rsid w:val="007C2D4B"/>
    <w:rsid w:val="00804EA5"/>
    <w:rsid w:val="00832C99"/>
    <w:rsid w:val="0085398E"/>
    <w:rsid w:val="008660C4"/>
    <w:rsid w:val="0087296F"/>
    <w:rsid w:val="008B622D"/>
    <w:rsid w:val="00921CB6"/>
    <w:rsid w:val="00950F49"/>
    <w:rsid w:val="00954A5C"/>
    <w:rsid w:val="00973A53"/>
    <w:rsid w:val="009928F4"/>
    <w:rsid w:val="009B429F"/>
    <w:rsid w:val="009C5CA4"/>
    <w:rsid w:val="009C70FC"/>
    <w:rsid w:val="009D22ED"/>
    <w:rsid w:val="009F181D"/>
    <w:rsid w:val="00A20B1E"/>
    <w:rsid w:val="00A4749A"/>
    <w:rsid w:val="00A638BF"/>
    <w:rsid w:val="00A659F1"/>
    <w:rsid w:val="00AE39B4"/>
    <w:rsid w:val="00AE62D0"/>
    <w:rsid w:val="00B42529"/>
    <w:rsid w:val="00B53757"/>
    <w:rsid w:val="00B65E41"/>
    <w:rsid w:val="00B723DE"/>
    <w:rsid w:val="00B80E66"/>
    <w:rsid w:val="00C20A55"/>
    <w:rsid w:val="00C400F7"/>
    <w:rsid w:val="00C743D4"/>
    <w:rsid w:val="00C84A5B"/>
    <w:rsid w:val="00CB66F5"/>
    <w:rsid w:val="00CF05B2"/>
    <w:rsid w:val="00D44F3A"/>
    <w:rsid w:val="00D90036"/>
    <w:rsid w:val="00D91584"/>
    <w:rsid w:val="00E60CD3"/>
    <w:rsid w:val="00E67D28"/>
    <w:rsid w:val="00E76605"/>
    <w:rsid w:val="00E8053E"/>
    <w:rsid w:val="00EF0782"/>
    <w:rsid w:val="00EF4243"/>
    <w:rsid w:val="00F25F09"/>
    <w:rsid w:val="00F27C46"/>
    <w:rsid w:val="00F4222B"/>
    <w:rsid w:val="00F552AA"/>
    <w:rsid w:val="00F6757E"/>
    <w:rsid w:val="00F77BE5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BCD2"/>
  <w15:chartTrackingRefBased/>
  <w15:docId w15:val="{58ADD27A-6BF6-404C-8328-4502EA8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44E7"/>
    <w:pPr>
      <w:outlineLvl w:val="9"/>
    </w:pPr>
  </w:style>
  <w:style w:type="character" w:customStyle="1" w:styleId="tgc">
    <w:name w:val="_tgc"/>
    <w:basedOn w:val="Standaardalinea-lettertype"/>
    <w:rsid w:val="00AE39B4"/>
  </w:style>
  <w:style w:type="character" w:styleId="Tekstvantijdelijkeaanduiding">
    <w:name w:val="Placeholder Text"/>
    <w:basedOn w:val="Standaardalinea-lettertype"/>
    <w:uiPriority w:val="99"/>
    <w:semiHidden/>
    <w:rsid w:val="00F55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76</cp:revision>
  <dcterms:created xsi:type="dcterms:W3CDTF">2018-01-01T17:03:00Z</dcterms:created>
  <dcterms:modified xsi:type="dcterms:W3CDTF">2018-01-01T21:05:00Z</dcterms:modified>
</cp:coreProperties>
</file>