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E77" w:rsidRPr="00740BB3" w:rsidRDefault="005A1875" w:rsidP="00B63E77">
      <w:pPr>
        <w:pBdr>
          <w:bottom w:val="single" w:sz="12" w:space="1" w:color="auto"/>
        </w:pBdr>
        <w:spacing w:after="0" w:line="240" w:lineRule="auto"/>
        <w:jc w:val="center"/>
        <w:rPr>
          <w:rFonts w:ascii="Arial" w:hAnsi="Arial" w:cs="Arial"/>
          <w:b/>
          <w:color w:val="1F497D" w:themeColor="text2"/>
          <w:sz w:val="32"/>
          <w:szCs w:val="24"/>
        </w:rPr>
      </w:pPr>
      <w:r w:rsidRPr="00740BB3">
        <w:rPr>
          <w:rFonts w:ascii="Arial" w:hAnsi="Arial" w:cs="Arial"/>
          <w:b/>
          <w:color w:val="1F497D" w:themeColor="text2"/>
          <w:sz w:val="32"/>
          <w:szCs w:val="24"/>
        </w:rPr>
        <w:t>BASES</w:t>
      </w:r>
      <w:r w:rsidR="004F7604" w:rsidRPr="00740BB3">
        <w:rPr>
          <w:rFonts w:ascii="Arial" w:hAnsi="Arial" w:cs="Arial"/>
          <w:b/>
          <w:color w:val="1F497D" w:themeColor="text2"/>
          <w:sz w:val="32"/>
          <w:szCs w:val="24"/>
        </w:rPr>
        <w:t xml:space="preserve"> (</w:t>
      </w:r>
      <w:proofErr w:type="spellStart"/>
      <w:r w:rsidR="004F7604" w:rsidRPr="00740BB3">
        <w:rPr>
          <w:rFonts w:ascii="Arial" w:hAnsi="Arial" w:cs="Arial"/>
          <w:b/>
          <w:color w:val="1F497D" w:themeColor="text2"/>
          <w:sz w:val="32"/>
          <w:szCs w:val="24"/>
        </w:rPr>
        <w:t>Alkalies</w:t>
      </w:r>
      <w:proofErr w:type="spellEnd"/>
      <w:r w:rsidR="004F7604" w:rsidRPr="00740BB3">
        <w:rPr>
          <w:rFonts w:ascii="Arial" w:hAnsi="Arial" w:cs="Arial"/>
          <w:b/>
          <w:color w:val="1F497D" w:themeColor="text2"/>
          <w:sz w:val="32"/>
          <w:szCs w:val="24"/>
        </w:rPr>
        <w:t>)</w:t>
      </w:r>
    </w:p>
    <w:p w:rsidR="009A2445" w:rsidRPr="009A2445" w:rsidRDefault="009A2445" w:rsidP="009A2445">
      <w:pPr>
        <w:pBdr>
          <w:bottom w:val="single" w:sz="12" w:space="1" w:color="auto"/>
        </w:pBdr>
        <w:spacing w:line="240" w:lineRule="auto"/>
        <w:jc w:val="center"/>
        <w:rPr>
          <w:rFonts w:ascii="Arial" w:hAnsi="Arial" w:cs="Arial"/>
          <w:b/>
          <w:sz w:val="32"/>
          <w:szCs w:val="24"/>
        </w:rPr>
      </w:pPr>
      <w:r w:rsidRPr="009A2445">
        <w:rPr>
          <w:rFonts w:ascii="Arial" w:hAnsi="Arial" w:cs="Arial"/>
          <w:b/>
          <w:sz w:val="32"/>
          <w:szCs w:val="24"/>
        </w:rPr>
        <w:t>STANDARD OPERATING PROCEDURE</w:t>
      </w:r>
      <w:r w:rsidR="00CE4075">
        <w:rPr>
          <w:rFonts w:ascii="Arial" w:hAnsi="Arial" w:cs="Arial"/>
          <w:b/>
          <w:sz w:val="32"/>
          <w:szCs w:val="24"/>
        </w:rPr>
        <w:t xml:space="preserve"> TEMPLATE</w:t>
      </w:r>
    </w:p>
    <w:p w:rsidR="009A2445" w:rsidRDefault="009A2445" w:rsidP="00B63E77">
      <w:pPr>
        <w:tabs>
          <w:tab w:val="left" w:pos="2160"/>
          <w:tab w:val="left" w:pos="3960"/>
          <w:tab w:val="left" w:pos="7110"/>
        </w:tabs>
        <w:spacing w:line="240" w:lineRule="auto"/>
        <w:rPr>
          <w:rFonts w:ascii="Arial" w:hAnsi="Arial" w:cs="Arial"/>
          <w:sz w:val="24"/>
          <w:szCs w:val="24"/>
        </w:rPr>
      </w:pPr>
      <w:r w:rsidRPr="00B63E77">
        <w:rPr>
          <w:rFonts w:ascii="Arial" w:hAnsi="Arial" w:cs="Arial"/>
          <w:b/>
          <w:sz w:val="24"/>
          <w:szCs w:val="24"/>
        </w:rPr>
        <w:t>Type of SOP:</w:t>
      </w:r>
      <w:r w:rsidRPr="00B63E77">
        <w:rPr>
          <w:rFonts w:ascii="Arial" w:hAnsi="Arial" w:cs="Arial"/>
          <w:sz w:val="24"/>
          <w:szCs w:val="24"/>
        </w:rPr>
        <w:t xml:space="preserve">  </w:t>
      </w:r>
      <w:bookmarkStart w:id="0" w:name="Check1"/>
      <w:r w:rsidRPr="00B63E77">
        <w:rPr>
          <w:rFonts w:ascii="Arial" w:hAnsi="Arial" w:cs="Arial"/>
          <w:sz w:val="24"/>
          <w:szCs w:val="24"/>
        </w:rPr>
        <w:tab/>
      </w:r>
      <w:bookmarkEnd w:id="0"/>
      <w:r w:rsidR="005735C6" w:rsidRPr="00B63E77">
        <w:rPr>
          <w:rFonts w:ascii="Arial" w:hAnsi="Arial" w:cs="Arial"/>
          <w:sz w:val="24"/>
          <w:szCs w:val="24"/>
        </w:rPr>
        <w:fldChar w:fldCharType="begin">
          <w:ffData>
            <w:name w:val=""/>
            <w:enabled/>
            <w:calcOnExit w:val="0"/>
            <w:checkBox>
              <w:sizeAuto/>
              <w:default w:val="0"/>
              <w:checked w:val="0"/>
            </w:checkBox>
          </w:ffData>
        </w:fldChar>
      </w:r>
      <w:r w:rsidRPr="00B63E77">
        <w:rPr>
          <w:rFonts w:ascii="Arial" w:hAnsi="Arial" w:cs="Arial"/>
          <w:sz w:val="24"/>
          <w:szCs w:val="24"/>
        </w:rPr>
        <w:instrText xml:space="preserve"> FORMCHECKBOX </w:instrText>
      </w:r>
      <w:r w:rsidR="00294EDC">
        <w:rPr>
          <w:rFonts w:ascii="Arial" w:hAnsi="Arial" w:cs="Arial"/>
          <w:sz w:val="24"/>
          <w:szCs w:val="24"/>
        </w:rPr>
      </w:r>
      <w:r w:rsidR="00294EDC">
        <w:rPr>
          <w:rFonts w:ascii="Arial" w:hAnsi="Arial" w:cs="Arial"/>
          <w:sz w:val="24"/>
          <w:szCs w:val="24"/>
        </w:rPr>
        <w:fldChar w:fldCharType="separate"/>
      </w:r>
      <w:r w:rsidR="005735C6" w:rsidRPr="00B63E77">
        <w:rPr>
          <w:rFonts w:ascii="Arial" w:hAnsi="Arial" w:cs="Arial"/>
          <w:sz w:val="24"/>
          <w:szCs w:val="24"/>
        </w:rPr>
        <w:fldChar w:fldCharType="end"/>
      </w:r>
      <w:r w:rsidRPr="00B63E77">
        <w:rPr>
          <w:rFonts w:ascii="Arial" w:hAnsi="Arial" w:cs="Arial"/>
          <w:b/>
          <w:sz w:val="24"/>
          <w:szCs w:val="24"/>
        </w:rPr>
        <w:t xml:space="preserve"> </w:t>
      </w:r>
      <w:r w:rsidRPr="00B63E77">
        <w:rPr>
          <w:rFonts w:ascii="Arial" w:hAnsi="Arial" w:cs="Arial"/>
          <w:sz w:val="24"/>
          <w:szCs w:val="24"/>
        </w:rPr>
        <w:t>Process</w:t>
      </w:r>
      <w:r w:rsidRPr="00B63E77">
        <w:rPr>
          <w:rFonts w:ascii="Arial" w:hAnsi="Arial" w:cs="Arial"/>
          <w:b/>
          <w:sz w:val="24"/>
          <w:szCs w:val="24"/>
        </w:rPr>
        <w:tab/>
      </w:r>
      <w:r w:rsidR="005735C6">
        <w:rPr>
          <w:rFonts w:ascii="Arial" w:hAnsi="Arial" w:cs="Arial"/>
          <w:b/>
          <w:sz w:val="24"/>
          <w:szCs w:val="24"/>
        </w:rPr>
        <w:fldChar w:fldCharType="begin">
          <w:ffData>
            <w:name w:val=""/>
            <w:enabled/>
            <w:calcOnExit w:val="0"/>
            <w:checkBox>
              <w:sizeAuto/>
              <w:default w:val="0"/>
            </w:checkBox>
          </w:ffData>
        </w:fldChar>
      </w:r>
      <w:r w:rsidR="005A1875">
        <w:rPr>
          <w:rFonts w:ascii="Arial" w:hAnsi="Arial" w:cs="Arial"/>
          <w:b/>
          <w:sz w:val="24"/>
          <w:szCs w:val="24"/>
        </w:rPr>
        <w:instrText xml:space="preserve"> FORMCHECKBOX </w:instrText>
      </w:r>
      <w:r w:rsidR="00294EDC">
        <w:rPr>
          <w:rFonts w:ascii="Arial" w:hAnsi="Arial" w:cs="Arial"/>
          <w:b/>
          <w:sz w:val="24"/>
          <w:szCs w:val="24"/>
        </w:rPr>
      </w:r>
      <w:r w:rsidR="00294EDC">
        <w:rPr>
          <w:rFonts w:ascii="Arial" w:hAnsi="Arial" w:cs="Arial"/>
          <w:b/>
          <w:sz w:val="24"/>
          <w:szCs w:val="24"/>
        </w:rPr>
        <w:fldChar w:fldCharType="separate"/>
      </w:r>
      <w:r w:rsidR="005735C6">
        <w:rPr>
          <w:rFonts w:ascii="Arial" w:hAnsi="Arial" w:cs="Arial"/>
          <w:b/>
          <w:sz w:val="24"/>
          <w:szCs w:val="24"/>
        </w:rPr>
        <w:fldChar w:fldCharType="end"/>
      </w:r>
      <w:r w:rsidRPr="00B63E77">
        <w:rPr>
          <w:rFonts w:ascii="Arial" w:hAnsi="Arial" w:cs="Arial"/>
          <w:b/>
          <w:sz w:val="24"/>
          <w:szCs w:val="24"/>
        </w:rPr>
        <w:t xml:space="preserve"> </w:t>
      </w:r>
      <w:r w:rsidRPr="00B63E77">
        <w:rPr>
          <w:rFonts w:ascii="Arial" w:hAnsi="Arial" w:cs="Arial"/>
          <w:sz w:val="24"/>
          <w:szCs w:val="24"/>
        </w:rPr>
        <w:t>Hazardous Chemical</w:t>
      </w:r>
      <w:r w:rsidRPr="00B63E77">
        <w:rPr>
          <w:rFonts w:ascii="Arial" w:hAnsi="Arial" w:cs="Arial"/>
          <w:sz w:val="24"/>
          <w:szCs w:val="24"/>
        </w:rPr>
        <w:tab/>
      </w:r>
      <w:r w:rsidRPr="00B63E77">
        <w:rPr>
          <w:rFonts w:ascii="Arial" w:hAnsi="Arial" w:cs="Arial"/>
          <w:sz w:val="24"/>
          <w:szCs w:val="24"/>
        </w:rPr>
        <w:tab/>
      </w:r>
      <w:r w:rsidR="005735C6">
        <w:rPr>
          <w:rFonts w:ascii="Arial" w:hAnsi="Arial" w:cs="Arial"/>
          <w:b/>
          <w:sz w:val="24"/>
          <w:szCs w:val="24"/>
        </w:rPr>
        <w:fldChar w:fldCharType="begin">
          <w:ffData>
            <w:name w:val=""/>
            <w:enabled/>
            <w:calcOnExit w:val="0"/>
            <w:checkBox>
              <w:sizeAuto/>
              <w:default w:val="1"/>
            </w:checkBox>
          </w:ffData>
        </w:fldChar>
      </w:r>
      <w:r w:rsidR="005A1875">
        <w:rPr>
          <w:rFonts w:ascii="Arial" w:hAnsi="Arial" w:cs="Arial"/>
          <w:b/>
          <w:sz w:val="24"/>
          <w:szCs w:val="24"/>
        </w:rPr>
        <w:instrText xml:space="preserve"> FORMCHECKBOX </w:instrText>
      </w:r>
      <w:r w:rsidR="00294EDC">
        <w:rPr>
          <w:rFonts w:ascii="Arial" w:hAnsi="Arial" w:cs="Arial"/>
          <w:b/>
          <w:sz w:val="24"/>
          <w:szCs w:val="24"/>
        </w:rPr>
      </w:r>
      <w:r w:rsidR="00294EDC">
        <w:rPr>
          <w:rFonts w:ascii="Arial" w:hAnsi="Arial" w:cs="Arial"/>
          <w:b/>
          <w:sz w:val="24"/>
          <w:szCs w:val="24"/>
        </w:rPr>
        <w:fldChar w:fldCharType="separate"/>
      </w:r>
      <w:r w:rsidR="005735C6">
        <w:rPr>
          <w:rFonts w:ascii="Arial" w:hAnsi="Arial" w:cs="Arial"/>
          <w:b/>
          <w:sz w:val="24"/>
          <w:szCs w:val="24"/>
        </w:rPr>
        <w:fldChar w:fldCharType="end"/>
      </w:r>
      <w:r w:rsidRPr="00B63E77">
        <w:rPr>
          <w:rFonts w:ascii="Arial" w:hAnsi="Arial" w:cs="Arial"/>
          <w:b/>
          <w:sz w:val="24"/>
          <w:szCs w:val="24"/>
        </w:rPr>
        <w:t xml:space="preserve"> </w:t>
      </w:r>
      <w:r w:rsidRPr="00B63E77">
        <w:rPr>
          <w:rFonts w:ascii="Arial" w:hAnsi="Arial" w:cs="Arial"/>
          <w:sz w:val="24"/>
          <w:szCs w:val="24"/>
        </w:rPr>
        <w:t>Hazard Class</w:t>
      </w:r>
    </w:p>
    <w:p w:rsidR="00EF520F" w:rsidRPr="00294EDC" w:rsidRDefault="00EF520F" w:rsidP="00740BB3">
      <w:pPr>
        <w:pBdr>
          <w:top w:val="single" w:sz="8" w:space="1" w:color="auto"/>
          <w:left w:val="single" w:sz="8" w:space="4" w:color="auto"/>
          <w:bottom w:val="single" w:sz="8" w:space="1" w:color="auto"/>
          <w:right w:val="single" w:sz="8" w:space="4" w:color="auto"/>
        </w:pBdr>
        <w:tabs>
          <w:tab w:val="left" w:pos="2160"/>
          <w:tab w:val="left" w:pos="3960"/>
          <w:tab w:val="left" w:pos="7110"/>
        </w:tabs>
        <w:spacing w:line="240" w:lineRule="auto"/>
        <w:rPr>
          <w:rFonts w:ascii="Arial" w:hAnsi="Arial" w:cs="Arial"/>
          <w:color w:val="FF0000"/>
          <w:sz w:val="24"/>
          <w:szCs w:val="24"/>
        </w:rPr>
      </w:pPr>
      <w:r w:rsidRPr="00294EDC">
        <w:rPr>
          <w:rFonts w:ascii="Arial" w:hAnsi="Arial" w:cs="Arial"/>
          <w:color w:val="FF0000"/>
          <w:sz w:val="24"/>
          <w:szCs w:val="24"/>
        </w:rPr>
        <w:t>To customize this SOP, add lab-specific information to the sections below marked in RED, as applicable.  Completion of the last section (“Lab-Specific Information”) is required.  Also, any of the content below may be amended with lab-specific information to enhance worker safety as desired.</w:t>
      </w:r>
    </w:p>
    <w:p w:rsidR="009A2445" w:rsidRPr="002B2F6F" w:rsidRDefault="009A2445" w:rsidP="00750AA9">
      <w:pPr>
        <w:pStyle w:val="Heading1"/>
        <w:numPr>
          <w:ilvl w:val="0"/>
          <w:numId w:val="43"/>
        </w:numPr>
      </w:pPr>
      <w:r w:rsidRPr="002B2F6F">
        <w:t>HAZARD OVERVIEW</w:t>
      </w:r>
    </w:p>
    <w:p w:rsidR="00D003C0" w:rsidRPr="00D003C0" w:rsidRDefault="005C5C4E" w:rsidP="00750AA9">
      <w:pPr>
        <w:pStyle w:val="NormalWeb"/>
        <w:ind w:left="360"/>
        <w:rPr>
          <w:rFonts w:ascii="Arial" w:hAnsi="Arial" w:cs="Arial"/>
          <w:color w:val="000000"/>
        </w:rPr>
      </w:pPr>
      <w:r>
        <w:rPr>
          <w:rFonts w:ascii="Arial" w:hAnsi="Arial" w:cs="Arial"/>
          <w:color w:val="000000"/>
        </w:rPr>
        <w:t>Bases are generally chemicals containing the hydroxide (OH</w:t>
      </w:r>
      <w:r w:rsidRPr="005C5C4E">
        <w:rPr>
          <w:rFonts w:ascii="Arial" w:hAnsi="Arial" w:cs="Arial"/>
          <w:color w:val="000000"/>
          <w:vertAlign w:val="superscript"/>
        </w:rPr>
        <w:t>-</w:t>
      </w:r>
      <w:r>
        <w:rPr>
          <w:rFonts w:ascii="Arial" w:hAnsi="Arial" w:cs="Arial"/>
          <w:color w:val="000000"/>
        </w:rPr>
        <w:t xml:space="preserve">) anion, or materials that </w:t>
      </w:r>
      <w:bookmarkStart w:id="1" w:name="_GoBack"/>
      <w:bookmarkEnd w:id="1"/>
      <w:r>
        <w:rPr>
          <w:rFonts w:ascii="Arial" w:hAnsi="Arial" w:cs="Arial"/>
          <w:color w:val="000000"/>
        </w:rPr>
        <w:t xml:space="preserve">form hydroxide when added to water, e.g., carbonates.    </w:t>
      </w:r>
      <w:r w:rsidR="00D003C0">
        <w:rPr>
          <w:rFonts w:ascii="Arial" w:hAnsi="Arial" w:cs="Arial"/>
          <w:color w:val="000000"/>
        </w:rPr>
        <w:t>B</w:t>
      </w:r>
      <w:r w:rsidR="00D003C0" w:rsidRPr="00D003C0">
        <w:rPr>
          <w:rFonts w:ascii="Arial" w:hAnsi="Arial" w:cs="Arial"/>
          <w:color w:val="000000"/>
        </w:rPr>
        <w:t xml:space="preserve">ases are </w:t>
      </w:r>
      <w:r w:rsidR="00537124">
        <w:rPr>
          <w:rFonts w:ascii="Arial" w:hAnsi="Arial" w:cs="Arial"/>
          <w:color w:val="000000"/>
        </w:rPr>
        <w:t>“</w:t>
      </w:r>
      <w:r w:rsidR="00D003C0" w:rsidRPr="00D003C0">
        <w:rPr>
          <w:rFonts w:ascii="Arial" w:hAnsi="Arial" w:cs="Arial"/>
          <w:color w:val="000000"/>
        </w:rPr>
        <w:t>corrosive</w:t>
      </w:r>
      <w:r w:rsidR="00537124">
        <w:rPr>
          <w:rFonts w:ascii="Arial" w:hAnsi="Arial" w:cs="Arial"/>
          <w:color w:val="000000"/>
        </w:rPr>
        <w:t>s” (like acids)</w:t>
      </w:r>
      <w:r w:rsidR="00D003C0" w:rsidRPr="00D003C0">
        <w:rPr>
          <w:rFonts w:ascii="Arial" w:hAnsi="Arial" w:cs="Arial"/>
          <w:color w:val="000000"/>
        </w:rPr>
        <w:t xml:space="preserve"> and will destroy body tissue. The extent of injury depends on factors such as the type and concentration of the chemical, the route of exposure, the type of tissue contacted, and the speed used in applying emergency measures.  Skin contact with strong bases usually goes unnoticed, since pain does not occur immediately.</w:t>
      </w:r>
    </w:p>
    <w:p w:rsidR="00D003C0" w:rsidRPr="00D003C0" w:rsidRDefault="00D003C0" w:rsidP="00750AA9">
      <w:pPr>
        <w:pStyle w:val="NormalWeb"/>
        <w:ind w:left="360"/>
        <w:rPr>
          <w:rFonts w:ascii="Arial" w:hAnsi="Arial" w:cs="Arial"/>
          <w:color w:val="000000"/>
        </w:rPr>
      </w:pPr>
      <w:r w:rsidRPr="00D003C0">
        <w:rPr>
          <w:rFonts w:ascii="Arial" w:hAnsi="Arial" w:cs="Arial"/>
          <w:color w:val="000000"/>
        </w:rPr>
        <w:t>The eyes are esp</w:t>
      </w:r>
      <w:r>
        <w:rPr>
          <w:rFonts w:ascii="Arial" w:hAnsi="Arial" w:cs="Arial"/>
          <w:color w:val="000000"/>
        </w:rPr>
        <w:t>ecially susceptible to</w:t>
      </w:r>
      <w:r w:rsidRPr="00D003C0">
        <w:rPr>
          <w:rFonts w:ascii="Arial" w:hAnsi="Arial" w:cs="Arial"/>
          <w:color w:val="000000"/>
        </w:rPr>
        <w:t xml:space="preserve"> bases and must be immediately flushed with water for at least 15 minutes if exposure oc</w:t>
      </w:r>
      <w:r>
        <w:rPr>
          <w:rFonts w:ascii="Arial" w:hAnsi="Arial" w:cs="Arial"/>
          <w:color w:val="000000"/>
        </w:rPr>
        <w:t>curs. </w:t>
      </w:r>
      <w:r w:rsidR="005C5C4E">
        <w:rPr>
          <w:rFonts w:ascii="Arial" w:hAnsi="Arial" w:cs="Arial"/>
          <w:color w:val="000000"/>
        </w:rPr>
        <w:t xml:space="preserve"> </w:t>
      </w:r>
      <w:r w:rsidR="00E63C46">
        <w:rPr>
          <w:rFonts w:ascii="Arial" w:hAnsi="Arial" w:cs="Arial"/>
          <w:color w:val="000000"/>
        </w:rPr>
        <w:t>Inhaling</w:t>
      </w:r>
      <w:r w:rsidRPr="00D003C0">
        <w:rPr>
          <w:rFonts w:ascii="Arial" w:hAnsi="Arial" w:cs="Arial"/>
          <w:color w:val="000000"/>
        </w:rPr>
        <w:t xml:space="preserve"> airborne dust and mist from bases irritate the nose, throat, and lungs.  Pulmonary edema, a severe irritation of the lungs resulting in fluid production that prevents the transfer of oxygen to the bloodstre</w:t>
      </w:r>
      <w:r w:rsidR="00E30760">
        <w:rPr>
          <w:rFonts w:ascii="Arial" w:hAnsi="Arial" w:cs="Arial"/>
          <w:color w:val="000000"/>
        </w:rPr>
        <w:t xml:space="preserve">am, can also occur from </w:t>
      </w:r>
      <w:r w:rsidRPr="00D003C0">
        <w:rPr>
          <w:rFonts w:ascii="Arial" w:hAnsi="Arial" w:cs="Arial"/>
          <w:color w:val="000000"/>
        </w:rPr>
        <w:t>extreme airborne exposures.  Secondary toxic effects may occur if the material is absorbed from the lungs into the bloodstream. The extent of these effects depends on the concentration in air and the duration</w:t>
      </w:r>
      <w:r>
        <w:rPr>
          <w:rFonts w:ascii="Arial" w:hAnsi="Arial" w:cs="Arial"/>
          <w:color w:val="000000"/>
        </w:rPr>
        <w:t xml:space="preserve"> of exposure. </w:t>
      </w:r>
    </w:p>
    <w:p w:rsidR="005C5C4E" w:rsidRDefault="00D003C0" w:rsidP="00750AA9">
      <w:pPr>
        <w:pStyle w:val="NormalWeb"/>
        <w:ind w:left="360"/>
        <w:rPr>
          <w:rFonts w:ascii="Arial" w:hAnsi="Arial" w:cs="Arial"/>
          <w:color w:val="000000"/>
        </w:rPr>
      </w:pPr>
      <w:r>
        <w:rPr>
          <w:rFonts w:ascii="Arial" w:hAnsi="Arial" w:cs="Arial"/>
          <w:color w:val="000000"/>
        </w:rPr>
        <w:t xml:space="preserve">Dilution of </w:t>
      </w:r>
      <w:r w:rsidR="004F7604">
        <w:rPr>
          <w:rFonts w:ascii="Arial" w:hAnsi="Arial" w:cs="Arial"/>
          <w:color w:val="000000"/>
        </w:rPr>
        <w:t>bases is exothermic and can result in the surface boiling and spattering.  Therefore, always add the base to the water, thereby having a more dilute solution surface heating.</w:t>
      </w:r>
      <w:r w:rsidRPr="00D003C0">
        <w:rPr>
          <w:rFonts w:ascii="Arial" w:hAnsi="Arial" w:cs="Arial"/>
          <w:color w:val="000000"/>
        </w:rPr>
        <w:t>  This is particu</w:t>
      </w:r>
      <w:r>
        <w:rPr>
          <w:rFonts w:ascii="Arial" w:hAnsi="Arial" w:cs="Arial"/>
          <w:color w:val="000000"/>
        </w:rPr>
        <w:t>larly true for</w:t>
      </w:r>
      <w:r w:rsidR="00CB6457">
        <w:rPr>
          <w:rFonts w:ascii="Arial" w:hAnsi="Arial" w:cs="Arial"/>
          <w:color w:val="000000"/>
        </w:rPr>
        <w:t xml:space="preserve"> potassium</w:t>
      </w:r>
      <w:r w:rsidRPr="00D003C0">
        <w:rPr>
          <w:rFonts w:ascii="Arial" w:hAnsi="Arial" w:cs="Arial"/>
          <w:color w:val="000000"/>
        </w:rPr>
        <w:t xml:space="preserve"> </w:t>
      </w:r>
      <w:r w:rsidR="00CB6457" w:rsidRPr="00D003C0">
        <w:rPr>
          <w:rFonts w:ascii="Arial" w:hAnsi="Arial" w:cs="Arial"/>
          <w:color w:val="000000"/>
        </w:rPr>
        <w:t>hydroxide.</w:t>
      </w:r>
      <w:r w:rsidR="00CB6457">
        <w:rPr>
          <w:rFonts w:ascii="Arial" w:hAnsi="Arial" w:cs="Arial"/>
          <w:color w:val="000000"/>
        </w:rPr>
        <w:t xml:space="preserve"> </w:t>
      </w:r>
      <w:r w:rsidRPr="00D003C0">
        <w:rPr>
          <w:rFonts w:ascii="Arial" w:hAnsi="Arial" w:cs="Arial"/>
          <w:color w:val="000000"/>
        </w:rPr>
        <w:t>Concentrated solutions of i</w:t>
      </w:r>
      <w:r>
        <w:rPr>
          <w:rFonts w:ascii="Arial" w:hAnsi="Arial" w:cs="Arial"/>
          <w:color w:val="000000"/>
        </w:rPr>
        <w:t>norganic</w:t>
      </w:r>
      <w:r w:rsidRPr="00D003C0">
        <w:rPr>
          <w:rFonts w:ascii="Arial" w:hAnsi="Arial" w:cs="Arial"/>
          <w:color w:val="000000"/>
        </w:rPr>
        <w:t xml:space="preserve"> bases are not</w:t>
      </w:r>
      <w:r w:rsidR="00E30760">
        <w:rPr>
          <w:rFonts w:ascii="Arial" w:hAnsi="Arial" w:cs="Arial"/>
          <w:color w:val="000000"/>
        </w:rPr>
        <w:t xml:space="preserve"> in themselves flammable.</w:t>
      </w:r>
      <w:r>
        <w:rPr>
          <w:rFonts w:ascii="Arial" w:hAnsi="Arial" w:cs="Arial"/>
          <w:color w:val="000000"/>
        </w:rPr>
        <w:t xml:space="preserve"> </w:t>
      </w:r>
    </w:p>
    <w:p w:rsidR="005A1875" w:rsidRPr="005C5C4E" w:rsidRDefault="00D003C0" w:rsidP="00750AA9">
      <w:pPr>
        <w:pStyle w:val="NormalWeb"/>
        <w:ind w:left="360"/>
        <w:rPr>
          <w:b/>
        </w:rPr>
      </w:pPr>
      <w:r w:rsidRPr="005C5C4E">
        <w:rPr>
          <w:b/>
        </w:rPr>
        <w:t>HAZARDOUS BASES</w:t>
      </w:r>
    </w:p>
    <w:p w:rsidR="00CB6457" w:rsidRPr="00750AA9" w:rsidRDefault="00CB6457" w:rsidP="00750AA9">
      <w:pPr>
        <w:spacing w:line="240" w:lineRule="auto"/>
        <w:ind w:left="360"/>
        <w:rPr>
          <w:rFonts w:ascii="Arial" w:hAnsi="Arial" w:cs="Arial"/>
          <w:sz w:val="24"/>
          <w:szCs w:val="20"/>
        </w:rPr>
        <w:sectPr w:rsidR="00CB6457" w:rsidRPr="00750AA9" w:rsidSect="00740BB3">
          <w:headerReference w:type="default" r:id="rId12"/>
          <w:footerReference w:type="default" r:id="rId13"/>
          <w:headerReference w:type="first" r:id="rId14"/>
          <w:footerReference w:type="first" r:id="rId15"/>
          <w:pgSz w:w="12240" w:h="15840" w:code="1"/>
          <w:pgMar w:top="810" w:right="1170" w:bottom="720" w:left="1440" w:header="288" w:footer="576" w:gutter="0"/>
          <w:cols w:space="720"/>
          <w:titlePg/>
          <w:docGrid w:linePitch="360"/>
        </w:sectPr>
      </w:pPr>
      <w:r w:rsidRPr="00750AA9">
        <w:rPr>
          <w:rFonts w:ascii="Arial" w:hAnsi="Arial" w:cs="Arial"/>
          <w:sz w:val="24"/>
          <w:szCs w:val="20"/>
        </w:rPr>
        <w:t xml:space="preserve">All base solutions are considered hazardous. </w:t>
      </w:r>
      <w:r w:rsidR="00537124" w:rsidRPr="00750AA9">
        <w:rPr>
          <w:rFonts w:ascii="Arial" w:hAnsi="Arial" w:cs="Arial"/>
          <w:sz w:val="24"/>
          <w:szCs w:val="20"/>
        </w:rPr>
        <w:t xml:space="preserve"> The following is a list of common bases</w:t>
      </w:r>
      <w:r w:rsidR="005C5C4E" w:rsidRPr="00750AA9">
        <w:rPr>
          <w:rFonts w:ascii="Arial" w:hAnsi="Arial" w:cs="Arial"/>
          <w:sz w:val="24"/>
          <w:szCs w:val="20"/>
        </w:rPr>
        <w:t>:</w:t>
      </w:r>
    </w:p>
    <w:p w:rsidR="00537124" w:rsidRPr="00633186" w:rsidRDefault="002B2F6F" w:rsidP="00633186">
      <w:pPr>
        <w:spacing w:line="240" w:lineRule="auto"/>
        <w:ind w:left="360"/>
        <w:rPr>
          <w:rFonts w:ascii="Arial" w:hAnsi="Arial" w:cs="Arial"/>
          <w:i/>
          <w:sz w:val="24"/>
          <w:szCs w:val="20"/>
        </w:rPr>
        <w:sectPr w:rsidR="00537124" w:rsidRPr="00633186" w:rsidSect="00740BB3">
          <w:type w:val="continuous"/>
          <w:pgSz w:w="12240" w:h="15840" w:code="1"/>
          <w:pgMar w:top="810" w:right="1440" w:bottom="720" w:left="1440" w:header="288" w:footer="576" w:gutter="0"/>
          <w:cols w:space="720"/>
          <w:docGrid w:linePitch="360"/>
        </w:sectPr>
      </w:pPr>
      <w:r w:rsidRPr="00750AA9">
        <w:rPr>
          <w:rFonts w:ascii="Arial" w:hAnsi="Arial" w:cs="Arial"/>
          <w:i/>
          <w:sz w:val="24"/>
          <w:szCs w:val="20"/>
        </w:rPr>
        <w:lastRenderedPageBreak/>
        <w:t>Ammonium hydroxide</w:t>
      </w:r>
      <w:r w:rsidR="00537124" w:rsidRPr="00750AA9">
        <w:rPr>
          <w:rFonts w:ascii="Arial" w:hAnsi="Arial" w:cs="Arial"/>
          <w:i/>
          <w:sz w:val="24"/>
          <w:szCs w:val="20"/>
        </w:rPr>
        <w:t xml:space="preserve">; </w:t>
      </w:r>
      <w:r w:rsidR="005A1875" w:rsidRPr="00750AA9">
        <w:rPr>
          <w:rFonts w:ascii="Arial" w:hAnsi="Arial" w:cs="Arial"/>
          <w:i/>
          <w:sz w:val="24"/>
          <w:szCs w:val="20"/>
        </w:rPr>
        <w:t>Barium hydroxide</w:t>
      </w:r>
      <w:r w:rsidR="00537124" w:rsidRPr="00750AA9">
        <w:rPr>
          <w:rFonts w:ascii="Arial" w:hAnsi="Arial" w:cs="Arial"/>
          <w:i/>
          <w:sz w:val="24"/>
          <w:szCs w:val="20"/>
        </w:rPr>
        <w:t xml:space="preserve">;  </w:t>
      </w:r>
      <w:r w:rsidR="005A1875" w:rsidRPr="00750AA9">
        <w:rPr>
          <w:rFonts w:ascii="Arial" w:hAnsi="Arial" w:cs="Arial"/>
          <w:i/>
          <w:sz w:val="24"/>
          <w:szCs w:val="20"/>
        </w:rPr>
        <w:t>Calcium hydroxide</w:t>
      </w:r>
      <w:r w:rsidR="00537124" w:rsidRPr="00750AA9">
        <w:rPr>
          <w:rFonts w:ascii="Arial" w:hAnsi="Arial" w:cs="Arial"/>
          <w:i/>
          <w:sz w:val="24"/>
          <w:szCs w:val="20"/>
        </w:rPr>
        <w:t xml:space="preserve">; </w:t>
      </w:r>
      <w:r w:rsidR="005A1875" w:rsidRPr="00750AA9">
        <w:rPr>
          <w:rFonts w:ascii="Arial" w:hAnsi="Arial" w:cs="Arial"/>
          <w:i/>
          <w:sz w:val="24"/>
          <w:szCs w:val="20"/>
        </w:rPr>
        <w:t>Potassium hydroxide</w:t>
      </w:r>
      <w:r w:rsidR="00537124" w:rsidRPr="00750AA9">
        <w:rPr>
          <w:rFonts w:ascii="Arial" w:hAnsi="Arial" w:cs="Arial"/>
          <w:i/>
          <w:sz w:val="24"/>
          <w:szCs w:val="20"/>
        </w:rPr>
        <w:t xml:space="preserve">; </w:t>
      </w:r>
      <w:r w:rsidR="005A1875" w:rsidRPr="00750AA9">
        <w:rPr>
          <w:rFonts w:ascii="Arial" w:hAnsi="Arial" w:cs="Arial"/>
          <w:i/>
          <w:sz w:val="24"/>
          <w:szCs w:val="20"/>
        </w:rPr>
        <w:t>Sodium hydroxide</w:t>
      </w:r>
      <w:r w:rsidR="00537124" w:rsidRPr="00750AA9">
        <w:rPr>
          <w:rFonts w:ascii="Arial" w:hAnsi="Arial" w:cs="Arial"/>
          <w:i/>
          <w:sz w:val="24"/>
          <w:szCs w:val="20"/>
        </w:rPr>
        <w:t xml:space="preserve">; </w:t>
      </w:r>
      <w:r w:rsidR="005A1875" w:rsidRPr="00750AA9">
        <w:rPr>
          <w:rFonts w:ascii="Arial" w:hAnsi="Arial" w:cs="Arial"/>
          <w:i/>
          <w:sz w:val="24"/>
          <w:szCs w:val="20"/>
        </w:rPr>
        <w:t>Lithium hydroxide</w:t>
      </w:r>
      <w:r w:rsidR="00537124" w:rsidRPr="00750AA9">
        <w:rPr>
          <w:rFonts w:ascii="Arial" w:hAnsi="Arial" w:cs="Arial"/>
          <w:i/>
          <w:sz w:val="24"/>
          <w:szCs w:val="20"/>
        </w:rPr>
        <w:t xml:space="preserve">; </w:t>
      </w:r>
      <w:r w:rsidR="00BE55E3" w:rsidRPr="00750AA9">
        <w:rPr>
          <w:rFonts w:ascii="Arial" w:hAnsi="Arial" w:cs="Arial"/>
          <w:i/>
          <w:sz w:val="24"/>
          <w:szCs w:val="20"/>
        </w:rPr>
        <w:t>Bi</w:t>
      </w:r>
      <w:r w:rsidR="00633186">
        <w:rPr>
          <w:rFonts w:ascii="Arial" w:hAnsi="Arial" w:cs="Arial"/>
          <w:i/>
          <w:sz w:val="24"/>
          <w:szCs w:val="20"/>
        </w:rPr>
        <w:t>carbonate salts Carbonate salt</w:t>
      </w:r>
    </w:p>
    <w:p w:rsidR="00537124" w:rsidRPr="002B2F6F" w:rsidRDefault="00537124" w:rsidP="00750AA9">
      <w:pPr>
        <w:spacing w:line="240" w:lineRule="auto"/>
        <w:rPr>
          <w:rFonts w:ascii="Arial" w:hAnsi="Arial" w:cs="Arial"/>
          <w:sz w:val="24"/>
          <w:szCs w:val="20"/>
        </w:rPr>
        <w:sectPr w:rsidR="00537124" w:rsidRPr="002B2F6F" w:rsidSect="00740BB3">
          <w:type w:val="continuous"/>
          <w:pgSz w:w="12240" w:h="15840" w:code="1"/>
          <w:pgMar w:top="810" w:right="1440" w:bottom="720" w:left="1440" w:header="288" w:footer="576" w:gutter="0"/>
          <w:cols w:num="3" w:space="720"/>
          <w:docGrid w:linePitch="360"/>
        </w:sectPr>
      </w:pPr>
    </w:p>
    <w:p w:rsidR="009A2445" w:rsidRDefault="009A2445" w:rsidP="00750AA9">
      <w:pPr>
        <w:pStyle w:val="Heading1"/>
        <w:numPr>
          <w:ilvl w:val="0"/>
          <w:numId w:val="43"/>
        </w:numPr>
      </w:pPr>
      <w:r w:rsidRPr="00BD064F">
        <w:lastRenderedPageBreak/>
        <w:t>PER</w:t>
      </w:r>
      <w:r w:rsidR="00537124">
        <w:t>SONAL PROTECTIVE EQUIPMENT (PPE)</w:t>
      </w:r>
    </w:p>
    <w:p w:rsidR="00F06A61" w:rsidRPr="00750AA9" w:rsidRDefault="005C5C4E" w:rsidP="00750AA9">
      <w:pPr>
        <w:spacing w:after="0"/>
        <w:ind w:left="360"/>
        <w:rPr>
          <w:rFonts w:ascii="Arial" w:hAnsi="Arial" w:cs="Arial"/>
          <w:sz w:val="24"/>
          <w:szCs w:val="24"/>
        </w:rPr>
      </w:pPr>
      <w:r w:rsidRPr="00750AA9">
        <w:rPr>
          <w:rFonts w:ascii="Arial" w:hAnsi="Arial" w:cs="Arial"/>
          <w:sz w:val="24"/>
          <w:szCs w:val="24"/>
        </w:rPr>
        <w:t xml:space="preserve">Given their tissue-damaging characteristics, it is crucial that appropriate PPE be used while handling bases.   </w:t>
      </w:r>
      <w:r w:rsidR="00F06A61" w:rsidRPr="00750AA9">
        <w:rPr>
          <w:rFonts w:ascii="Arial" w:hAnsi="Arial" w:cs="Arial"/>
          <w:sz w:val="24"/>
          <w:szCs w:val="24"/>
        </w:rPr>
        <w:t xml:space="preserve">See the PPE information under Sec. II of the </w:t>
      </w:r>
      <w:r w:rsidR="00F06A61" w:rsidRPr="00750AA9">
        <w:rPr>
          <w:rFonts w:ascii="Arial" w:hAnsi="Arial" w:cs="Arial"/>
          <w:i/>
          <w:sz w:val="24"/>
          <w:szCs w:val="24"/>
        </w:rPr>
        <w:t>UCSB Chemical Hygiene Plan</w:t>
      </w:r>
      <w:r w:rsidR="00F06A61" w:rsidRPr="00750AA9">
        <w:rPr>
          <w:rFonts w:ascii="Arial" w:hAnsi="Arial" w:cs="Arial"/>
          <w:sz w:val="24"/>
          <w:szCs w:val="24"/>
        </w:rPr>
        <w:t xml:space="preserve"> regarding:</w:t>
      </w:r>
    </w:p>
    <w:p w:rsidR="00F06A61" w:rsidRPr="00750AA9" w:rsidRDefault="00F06A61" w:rsidP="00750AA9">
      <w:pPr>
        <w:pStyle w:val="ListParagraph"/>
        <w:numPr>
          <w:ilvl w:val="0"/>
          <w:numId w:val="44"/>
        </w:numPr>
        <w:spacing w:after="0"/>
        <w:rPr>
          <w:rFonts w:ascii="Arial" w:hAnsi="Arial" w:cs="Arial"/>
          <w:sz w:val="24"/>
          <w:szCs w:val="24"/>
        </w:rPr>
      </w:pPr>
      <w:r w:rsidRPr="00750AA9">
        <w:rPr>
          <w:rFonts w:ascii="Arial" w:hAnsi="Arial" w:cs="Arial"/>
          <w:sz w:val="24"/>
          <w:szCs w:val="24"/>
        </w:rPr>
        <w:t>the UC PPE Policy and policy summary (what PPE is needed and when/where to use)</w:t>
      </w:r>
    </w:p>
    <w:p w:rsidR="00F06A61" w:rsidRPr="00750AA9" w:rsidRDefault="00F06A61" w:rsidP="00750AA9">
      <w:pPr>
        <w:pStyle w:val="ListParagraph"/>
        <w:numPr>
          <w:ilvl w:val="0"/>
          <w:numId w:val="44"/>
        </w:numPr>
        <w:spacing w:after="0"/>
        <w:rPr>
          <w:rFonts w:ascii="Arial" w:hAnsi="Arial" w:cs="Arial"/>
          <w:sz w:val="24"/>
          <w:szCs w:val="24"/>
        </w:rPr>
      </w:pPr>
      <w:r w:rsidRPr="00750AA9">
        <w:rPr>
          <w:rFonts w:ascii="Arial" w:hAnsi="Arial" w:cs="Arial"/>
          <w:sz w:val="24"/>
          <w:szCs w:val="24"/>
        </w:rPr>
        <w:t xml:space="preserve">obtaining your PPE via use of the </w:t>
      </w:r>
      <w:r w:rsidRPr="00750AA9">
        <w:rPr>
          <w:rFonts w:ascii="Arial" w:hAnsi="Arial" w:cs="Arial"/>
          <w:i/>
          <w:sz w:val="24"/>
          <w:szCs w:val="24"/>
        </w:rPr>
        <w:t>Laboratory Hazard Assessment Tool</w:t>
      </w:r>
    </w:p>
    <w:p w:rsidR="00F06A61" w:rsidRPr="00750AA9" w:rsidRDefault="00F06A61" w:rsidP="00750AA9">
      <w:pPr>
        <w:pStyle w:val="ListParagraph"/>
        <w:numPr>
          <w:ilvl w:val="0"/>
          <w:numId w:val="44"/>
        </w:numPr>
        <w:spacing w:after="0"/>
        <w:rPr>
          <w:rFonts w:ascii="Arial" w:hAnsi="Arial" w:cs="Arial"/>
          <w:sz w:val="24"/>
          <w:szCs w:val="24"/>
        </w:rPr>
      </w:pPr>
      <w:r w:rsidRPr="00750AA9">
        <w:rPr>
          <w:rFonts w:ascii="Arial" w:hAnsi="Arial" w:cs="Arial"/>
          <w:sz w:val="24"/>
          <w:szCs w:val="24"/>
        </w:rPr>
        <w:t>glove selection criteria</w:t>
      </w:r>
    </w:p>
    <w:p w:rsidR="00F06A61" w:rsidRPr="00750AA9" w:rsidRDefault="00F06A61" w:rsidP="00750AA9">
      <w:pPr>
        <w:pStyle w:val="ListParagraph"/>
        <w:numPr>
          <w:ilvl w:val="0"/>
          <w:numId w:val="44"/>
        </w:numPr>
        <w:spacing w:after="0"/>
        <w:rPr>
          <w:rFonts w:ascii="Arial" w:hAnsi="Arial" w:cs="Arial"/>
          <w:b/>
          <w:sz w:val="24"/>
          <w:szCs w:val="24"/>
        </w:rPr>
      </w:pPr>
      <w:proofErr w:type="gramStart"/>
      <w:r w:rsidRPr="00750AA9">
        <w:rPr>
          <w:rFonts w:ascii="Arial" w:hAnsi="Arial" w:cs="Arial"/>
          <w:sz w:val="24"/>
          <w:szCs w:val="24"/>
        </w:rPr>
        <w:t>respirator</w:t>
      </w:r>
      <w:proofErr w:type="gramEnd"/>
      <w:r w:rsidRPr="00750AA9">
        <w:rPr>
          <w:rFonts w:ascii="Arial" w:hAnsi="Arial" w:cs="Arial"/>
          <w:sz w:val="24"/>
          <w:szCs w:val="24"/>
        </w:rPr>
        <w:t xml:space="preserve"> use, etc.</w:t>
      </w:r>
    </w:p>
    <w:p w:rsidR="009A2445" w:rsidRPr="00B63E77" w:rsidRDefault="009A2445" w:rsidP="00750AA9">
      <w:pPr>
        <w:pStyle w:val="Heading1"/>
        <w:numPr>
          <w:ilvl w:val="0"/>
          <w:numId w:val="43"/>
        </w:numPr>
      </w:pPr>
      <w:r w:rsidRPr="00B63E77">
        <w:t>ENGINEERING/VENTILATION CONTROLS</w:t>
      </w:r>
    </w:p>
    <w:p w:rsidR="000C51E7" w:rsidRPr="00750AA9" w:rsidRDefault="00D61002" w:rsidP="00750AA9">
      <w:pPr>
        <w:spacing w:line="240" w:lineRule="auto"/>
        <w:ind w:left="360"/>
        <w:rPr>
          <w:rFonts w:ascii="Arial" w:hAnsi="Arial" w:cs="Arial"/>
          <w:sz w:val="24"/>
          <w:szCs w:val="20"/>
        </w:rPr>
      </w:pPr>
      <w:r w:rsidRPr="00750AA9">
        <w:rPr>
          <w:rFonts w:ascii="Arial" w:hAnsi="Arial" w:cs="Arial"/>
          <w:sz w:val="24"/>
          <w:szCs w:val="20"/>
        </w:rPr>
        <w:t xml:space="preserve">All </w:t>
      </w:r>
      <w:r w:rsidR="002B2F6F" w:rsidRPr="00750AA9">
        <w:rPr>
          <w:rFonts w:ascii="Arial" w:hAnsi="Arial" w:cs="Arial"/>
          <w:sz w:val="24"/>
          <w:szCs w:val="20"/>
        </w:rPr>
        <w:t>concentrated bases</w:t>
      </w:r>
      <w:r w:rsidRPr="00750AA9">
        <w:rPr>
          <w:rFonts w:ascii="Arial" w:hAnsi="Arial" w:cs="Arial"/>
          <w:sz w:val="24"/>
          <w:szCs w:val="20"/>
        </w:rPr>
        <w:t xml:space="preserve"> should be transferred and </w:t>
      </w:r>
      <w:r w:rsidR="002B2F6F" w:rsidRPr="00750AA9">
        <w:rPr>
          <w:rFonts w:ascii="Arial" w:hAnsi="Arial" w:cs="Arial"/>
          <w:sz w:val="24"/>
          <w:szCs w:val="20"/>
        </w:rPr>
        <w:t xml:space="preserve">dispensed </w:t>
      </w:r>
      <w:r w:rsidRPr="00750AA9">
        <w:rPr>
          <w:rFonts w:ascii="Arial" w:hAnsi="Arial" w:cs="Arial"/>
          <w:sz w:val="24"/>
          <w:szCs w:val="20"/>
        </w:rPr>
        <w:t xml:space="preserve">in </w:t>
      </w:r>
      <w:r w:rsidR="009A2445" w:rsidRPr="00750AA9">
        <w:rPr>
          <w:rFonts w:ascii="Arial" w:hAnsi="Arial" w:cs="Arial"/>
          <w:sz w:val="24"/>
          <w:szCs w:val="20"/>
        </w:rPr>
        <w:t>a</w:t>
      </w:r>
      <w:r w:rsidRPr="00750AA9">
        <w:rPr>
          <w:rFonts w:ascii="Arial" w:hAnsi="Arial" w:cs="Arial"/>
          <w:sz w:val="24"/>
          <w:szCs w:val="20"/>
        </w:rPr>
        <w:t>n annually</w:t>
      </w:r>
      <w:r w:rsidR="009A2445" w:rsidRPr="00750AA9">
        <w:rPr>
          <w:rFonts w:ascii="Arial" w:hAnsi="Arial" w:cs="Arial"/>
          <w:sz w:val="24"/>
          <w:szCs w:val="20"/>
        </w:rPr>
        <w:t xml:space="preserve"> </w:t>
      </w:r>
      <w:r w:rsidRPr="00750AA9">
        <w:rPr>
          <w:rFonts w:ascii="Arial" w:hAnsi="Arial" w:cs="Arial"/>
          <w:sz w:val="24"/>
          <w:szCs w:val="20"/>
        </w:rPr>
        <w:t>certified</w:t>
      </w:r>
      <w:r w:rsidR="00292B7A" w:rsidRPr="00750AA9">
        <w:rPr>
          <w:rFonts w:ascii="Arial" w:hAnsi="Arial" w:cs="Arial"/>
          <w:sz w:val="24"/>
          <w:szCs w:val="20"/>
        </w:rPr>
        <w:t xml:space="preserve"> laboratory</w:t>
      </w:r>
      <w:r w:rsidRPr="00750AA9">
        <w:rPr>
          <w:rFonts w:ascii="Arial" w:hAnsi="Arial" w:cs="Arial"/>
          <w:sz w:val="24"/>
          <w:szCs w:val="20"/>
        </w:rPr>
        <w:t xml:space="preserve"> </w:t>
      </w:r>
      <w:r w:rsidR="009A2445" w:rsidRPr="00750AA9">
        <w:rPr>
          <w:rFonts w:ascii="Arial" w:hAnsi="Arial" w:cs="Arial"/>
          <w:sz w:val="24"/>
          <w:szCs w:val="20"/>
        </w:rPr>
        <w:t xml:space="preserve">chemical fume hood with the sash </w:t>
      </w:r>
      <w:r w:rsidRPr="00750AA9">
        <w:rPr>
          <w:rFonts w:ascii="Arial" w:hAnsi="Arial" w:cs="Arial"/>
          <w:sz w:val="24"/>
          <w:szCs w:val="20"/>
        </w:rPr>
        <w:t>at the</w:t>
      </w:r>
      <w:r w:rsidR="009A2445" w:rsidRPr="00750AA9">
        <w:rPr>
          <w:rFonts w:ascii="Arial" w:hAnsi="Arial" w:cs="Arial"/>
          <w:sz w:val="24"/>
          <w:szCs w:val="20"/>
        </w:rPr>
        <w:t xml:space="preserve"> </w:t>
      </w:r>
      <w:r w:rsidRPr="00750AA9">
        <w:rPr>
          <w:rFonts w:ascii="Arial" w:hAnsi="Arial" w:cs="Arial"/>
          <w:sz w:val="24"/>
          <w:szCs w:val="20"/>
        </w:rPr>
        <w:t xml:space="preserve">certified </w:t>
      </w:r>
      <w:r w:rsidR="009A2445" w:rsidRPr="00750AA9">
        <w:rPr>
          <w:rFonts w:ascii="Arial" w:hAnsi="Arial" w:cs="Arial"/>
          <w:sz w:val="24"/>
          <w:szCs w:val="20"/>
        </w:rPr>
        <w:t>position</w:t>
      </w:r>
      <w:r w:rsidRPr="00750AA9">
        <w:rPr>
          <w:rFonts w:ascii="Arial" w:hAnsi="Arial" w:cs="Arial"/>
          <w:sz w:val="24"/>
          <w:szCs w:val="20"/>
        </w:rPr>
        <w:t xml:space="preserve"> or lower.  </w:t>
      </w:r>
    </w:p>
    <w:p w:rsidR="005C5C4E" w:rsidRPr="009A2445" w:rsidRDefault="005C5C4E" w:rsidP="00750AA9">
      <w:pPr>
        <w:spacing w:line="240" w:lineRule="auto"/>
        <w:rPr>
          <w:rFonts w:ascii="Arial" w:hAnsi="Arial" w:cs="Arial"/>
          <w:b/>
          <w:sz w:val="32"/>
        </w:rPr>
      </w:pPr>
    </w:p>
    <w:p w:rsidR="009A2445" w:rsidRDefault="009A2445" w:rsidP="00750AA9">
      <w:pPr>
        <w:pStyle w:val="Heading1"/>
        <w:numPr>
          <w:ilvl w:val="0"/>
          <w:numId w:val="43"/>
        </w:numPr>
        <w:rPr>
          <w:i/>
          <w:szCs w:val="20"/>
        </w:rPr>
      </w:pPr>
      <w:r w:rsidRPr="00B63E77">
        <w:t>SPECIAL HANDLING PROCEDURES AND STORAGE REQUIREMENTS</w:t>
      </w:r>
    </w:p>
    <w:p w:rsidR="00990AC8" w:rsidRPr="00444B02" w:rsidRDefault="00FA5B90" w:rsidP="00750AA9">
      <w:pPr>
        <w:pStyle w:val="BodyText"/>
        <w:numPr>
          <w:ilvl w:val="0"/>
          <w:numId w:val="45"/>
        </w:numPr>
        <w:rPr>
          <w:rFonts w:ascii="Arial" w:hAnsi="Arial" w:cs="Arial"/>
          <w:sz w:val="24"/>
          <w:szCs w:val="24"/>
        </w:rPr>
      </w:pPr>
      <w:r>
        <w:rPr>
          <w:rFonts w:ascii="Arial" w:hAnsi="Arial" w:cs="Arial"/>
          <w:sz w:val="24"/>
          <w:szCs w:val="24"/>
        </w:rPr>
        <w:t>Bases</w:t>
      </w:r>
      <w:r w:rsidR="00A15CC1">
        <w:rPr>
          <w:rFonts w:ascii="Arial" w:hAnsi="Arial" w:cs="Arial"/>
          <w:sz w:val="24"/>
          <w:szCs w:val="24"/>
        </w:rPr>
        <w:t xml:space="preserve"> can be only used in</w:t>
      </w:r>
      <w:r w:rsidR="00A15CC1" w:rsidRPr="00A778CC">
        <w:rPr>
          <w:rFonts w:ascii="Arial" w:hAnsi="Arial" w:cs="Arial"/>
          <w:sz w:val="24"/>
          <w:szCs w:val="24"/>
        </w:rPr>
        <w:t xml:space="preserve"> area</w:t>
      </w:r>
      <w:r w:rsidR="00A15CC1">
        <w:rPr>
          <w:rFonts w:ascii="Arial" w:hAnsi="Arial" w:cs="Arial"/>
          <w:sz w:val="24"/>
          <w:szCs w:val="24"/>
        </w:rPr>
        <w:t>s</w:t>
      </w:r>
      <w:r w:rsidR="00A15CC1" w:rsidRPr="00A778CC">
        <w:rPr>
          <w:rFonts w:ascii="Arial" w:hAnsi="Arial" w:cs="Arial"/>
          <w:sz w:val="24"/>
          <w:szCs w:val="24"/>
        </w:rPr>
        <w:t xml:space="preserve"> properly equipped with a certifi</w:t>
      </w:r>
      <w:r w:rsidR="00A15CC1">
        <w:rPr>
          <w:rFonts w:ascii="Arial" w:hAnsi="Arial" w:cs="Arial"/>
          <w:sz w:val="24"/>
          <w:szCs w:val="24"/>
        </w:rPr>
        <w:t xml:space="preserve">ed </w:t>
      </w:r>
      <w:r w:rsidR="00A15CC1" w:rsidRPr="005C5C4E">
        <w:rPr>
          <w:rFonts w:ascii="Arial" w:hAnsi="Arial" w:cs="Arial"/>
          <w:b/>
          <w:sz w:val="24"/>
          <w:szCs w:val="24"/>
        </w:rPr>
        <w:t>eye wash/safety shower</w:t>
      </w:r>
      <w:r w:rsidR="00A15CC1">
        <w:rPr>
          <w:rFonts w:ascii="Arial" w:hAnsi="Arial" w:cs="Arial"/>
          <w:sz w:val="24"/>
          <w:szCs w:val="24"/>
        </w:rPr>
        <w:t xml:space="preserve"> that can be reached</w:t>
      </w:r>
      <w:r w:rsidR="00A15CC1" w:rsidRPr="00A778CC">
        <w:rPr>
          <w:rFonts w:ascii="Arial" w:hAnsi="Arial" w:cs="Arial"/>
          <w:sz w:val="24"/>
          <w:szCs w:val="24"/>
        </w:rPr>
        <w:t xml:space="preserve"> </w:t>
      </w:r>
      <w:r w:rsidR="00A15CC1">
        <w:rPr>
          <w:rFonts w:ascii="Arial" w:hAnsi="Arial" w:cs="Arial"/>
          <w:sz w:val="24"/>
          <w:szCs w:val="24"/>
        </w:rPr>
        <w:t>within ten seconds</w:t>
      </w:r>
      <w:r w:rsidR="00A15CC1" w:rsidRPr="00A778CC">
        <w:rPr>
          <w:rFonts w:ascii="Arial" w:hAnsi="Arial" w:cs="Arial"/>
          <w:sz w:val="24"/>
          <w:szCs w:val="24"/>
        </w:rPr>
        <w:t>.</w:t>
      </w:r>
      <w:r w:rsidR="00A15CC1">
        <w:rPr>
          <w:rFonts w:ascii="Arial" w:hAnsi="Arial" w:cs="Arial"/>
          <w:sz w:val="24"/>
          <w:szCs w:val="24"/>
        </w:rPr>
        <w:t xml:space="preserve">  </w:t>
      </w:r>
    </w:p>
    <w:p w:rsidR="00444B02" w:rsidRDefault="00444B02" w:rsidP="00750AA9">
      <w:pPr>
        <w:pStyle w:val="BodyText"/>
        <w:numPr>
          <w:ilvl w:val="0"/>
          <w:numId w:val="45"/>
        </w:numPr>
        <w:rPr>
          <w:rFonts w:ascii="Arial" w:hAnsi="Arial" w:cs="Arial"/>
          <w:sz w:val="24"/>
          <w:szCs w:val="24"/>
        </w:rPr>
      </w:pPr>
      <w:r w:rsidRPr="00444B02">
        <w:rPr>
          <w:rFonts w:ascii="Arial" w:hAnsi="Arial" w:cs="Arial"/>
          <w:sz w:val="24"/>
          <w:szCs w:val="24"/>
        </w:rPr>
        <w:t>A relatively cool, dry environment free from extremes of temperature--humidity should be maintained.</w:t>
      </w:r>
      <w:r w:rsidR="00990AC8">
        <w:rPr>
          <w:rFonts w:ascii="Arial" w:hAnsi="Arial" w:cs="Arial"/>
          <w:sz w:val="24"/>
          <w:szCs w:val="24"/>
        </w:rPr>
        <w:t xml:space="preserve">   Some UCSB labs have ventilated “corrosive” cabinets built-in beneath the fume hood.</w:t>
      </w:r>
    </w:p>
    <w:p w:rsidR="00990AC8" w:rsidRPr="00444B02" w:rsidRDefault="00990AC8" w:rsidP="00750AA9">
      <w:pPr>
        <w:pStyle w:val="BodyText"/>
        <w:numPr>
          <w:ilvl w:val="0"/>
          <w:numId w:val="45"/>
        </w:numPr>
        <w:rPr>
          <w:rFonts w:ascii="Arial" w:hAnsi="Arial" w:cs="Arial"/>
          <w:sz w:val="24"/>
          <w:szCs w:val="24"/>
        </w:rPr>
      </w:pPr>
      <w:r w:rsidRPr="00990AC8">
        <w:rPr>
          <w:rFonts w:ascii="Arial" w:hAnsi="Arial" w:cs="Arial"/>
          <w:sz w:val="24"/>
          <w:szCs w:val="24"/>
        </w:rPr>
        <w:t>Follow any substance-specific storage guidance provided in Safety Data Sheet documentation.</w:t>
      </w:r>
    </w:p>
    <w:p w:rsidR="00444B02" w:rsidRPr="00444B02" w:rsidRDefault="00314B00" w:rsidP="00750AA9">
      <w:pPr>
        <w:pStyle w:val="BodyText"/>
        <w:numPr>
          <w:ilvl w:val="0"/>
          <w:numId w:val="45"/>
        </w:numPr>
        <w:rPr>
          <w:rFonts w:ascii="Arial" w:hAnsi="Arial" w:cs="Arial"/>
          <w:sz w:val="24"/>
          <w:szCs w:val="24"/>
        </w:rPr>
      </w:pPr>
      <w:r>
        <w:rPr>
          <w:rFonts w:ascii="Arial" w:hAnsi="Arial" w:cs="Arial"/>
          <w:sz w:val="24"/>
          <w:szCs w:val="24"/>
        </w:rPr>
        <w:t>B</w:t>
      </w:r>
      <w:r w:rsidR="00444B02" w:rsidRPr="00444B02">
        <w:rPr>
          <w:rFonts w:ascii="Arial" w:hAnsi="Arial" w:cs="Arial"/>
          <w:sz w:val="24"/>
          <w:szCs w:val="24"/>
        </w:rPr>
        <w:t>ases should be stored in a manne</w:t>
      </w:r>
      <w:r w:rsidR="001F3C9D">
        <w:rPr>
          <w:rFonts w:ascii="Arial" w:hAnsi="Arial" w:cs="Arial"/>
          <w:sz w:val="24"/>
          <w:szCs w:val="24"/>
        </w:rPr>
        <w:t>r that separates them from incompatible materials</w:t>
      </w:r>
      <w:r>
        <w:rPr>
          <w:rFonts w:ascii="Arial" w:hAnsi="Arial" w:cs="Arial"/>
          <w:sz w:val="24"/>
          <w:szCs w:val="24"/>
        </w:rPr>
        <w:t xml:space="preserve">. Each </w:t>
      </w:r>
      <w:r w:rsidR="00444B02" w:rsidRPr="00444B02">
        <w:rPr>
          <w:rFonts w:ascii="Arial" w:hAnsi="Arial" w:cs="Arial"/>
          <w:sz w:val="24"/>
          <w:szCs w:val="24"/>
        </w:rPr>
        <w:t>base should be stored in a manner consistent with its properties.</w:t>
      </w:r>
    </w:p>
    <w:p w:rsidR="00444B02" w:rsidRPr="00444B02" w:rsidRDefault="00314B00" w:rsidP="00750AA9">
      <w:pPr>
        <w:pStyle w:val="BodyText"/>
        <w:numPr>
          <w:ilvl w:val="0"/>
          <w:numId w:val="45"/>
        </w:numPr>
        <w:rPr>
          <w:rFonts w:ascii="Arial" w:hAnsi="Arial" w:cs="Arial"/>
          <w:sz w:val="24"/>
          <w:szCs w:val="24"/>
        </w:rPr>
      </w:pPr>
      <w:r>
        <w:rPr>
          <w:rFonts w:ascii="Arial" w:hAnsi="Arial" w:cs="Arial"/>
          <w:sz w:val="24"/>
          <w:szCs w:val="24"/>
        </w:rPr>
        <w:t>Stored in material that is base</w:t>
      </w:r>
      <w:r w:rsidR="00444B02" w:rsidRPr="00444B02">
        <w:rPr>
          <w:rFonts w:ascii="Arial" w:hAnsi="Arial" w:cs="Arial"/>
          <w:sz w:val="24"/>
          <w:szCs w:val="24"/>
        </w:rPr>
        <w:t>-resistant; this facilitates flushing and other cleanup procedures in the event of leaks or spills.</w:t>
      </w:r>
    </w:p>
    <w:p w:rsidR="00444B02" w:rsidRPr="00444B02" w:rsidRDefault="00314B00" w:rsidP="00750AA9">
      <w:pPr>
        <w:pStyle w:val="BodyText"/>
        <w:numPr>
          <w:ilvl w:val="0"/>
          <w:numId w:val="45"/>
        </w:numPr>
        <w:rPr>
          <w:rFonts w:ascii="Arial" w:hAnsi="Arial" w:cs="Arial"/>
          <w:sz w:val="24"/>
          <w:szCs w:val="24"/>
        </w:rPr>
      </w:pPr>
      <w:r>
        <w:rPr>
          <w:rFonts w:ascii="Arial" w:hAnsi="Arial" w:cs="Arial"/>
          <w:sz w:val="24"/>
          <w:szCs w:val="24"/>
        </w:rPr>
        <w:t xml:space="preserve">Store on low shelves or in </w:t>
      </w:r>
      <w:r w:rsidR="00444B02" w:rsidRPr="00444B02">
        <w:rPr>
          <w:rFonts w:ascii="Arial" w:hAnsi="Arial" w:cs="Arial"/>
          <w:sz w:val="24"/>
          <w:szCs w:val="24"/>
        </w:rPr>
        <w:t>base storage cabinets.</w:t>
      </w:r>
    </w:p>
    <w:p w:rsidR="00444B02" w:rsidRPr="00444B02" w:rsidRDefault="00444B02" w:rsidP="00750AA9">
      <w:pPr>
        <w:pStyle w:val="BodyText"/>
        <w:numPr>
          <w:ilvl w:val="0"/>
          <w:numId w:val="45"/>
        </w:numPr>
        <w:rPr>
          <w:rFonts w:ascii="Arial" w:hAnsi="Arial" w:cs="Arial"/>
          <w:sz w:val="24"/>
          <w:szCs w:val="24"/>
        </w:rPr>
      </w:pPr>
      <w:r w:rsidRPr="00444B02">
        <w:rPr>
          <w:rFonts w:ascii="Arial" w:hAnsi="Arial" w:cs="Arial"/>
          <w:sz w:val="24"/>
          <w:szCs w:val="24"/>
        </w:rPr>
        <w:t>Use bottle carriers for transporting materials when possible.</w:t>
      </w:r>
    </w:p>
    <w:p w:rsidR="000C51E7" w:rsidRDefault="00444B02" w:rsidP="00750AA9">
      <w:pPr>
        <w:pStyle w:val="BodyText"/>
        <w:numPr>
          <w:ilvl w:val="0"/>
          <w:numId w:val="45"/>
        </w:numPr>
        <w:rPr>
          <w:rFonts w:ascii="Arial" w:hAnsi="Arial" w:cs="Arial"/>
          <w:sz w:val="24"/>
          <w:szCs w:val="24"/>
        </w:rPr>
      </w:pPr>
      <w:r w:rsidRPr="00444B02">
        <w:rPr>
          <w:rFonts w:ascii="Arial" w:hAnsi="Arial" w:cs="Arial"/>
          <w:sz w:val="24"/>
          <w:szCs w:val="24"/>
        </w:rPr>
        <w:t>Store solutions of inorganic hydroxides in polyethylene containers.</w:t>
      </w:r>
    </w:p>
    <w:p w:rsidR="005C5C4E" w:rsidRDefault="005C5C4E" w:rsidP="00750AA9">
      <w:pPr>
        <w:pStyle w:val="BodyText"/>
        <w:numPr>
          <w:ilvl w:val="0"/>
          <w:numId w:val="45"/>
        </w:numPr>
        <w:rPr>
          <w:rFonts w:ascii="Arial" w:hAnsi="Arial" w:cs="Arial"/>
          <w:sz w:val="24"/>
          <w:szCs w:val="24"/>
        </w:rPr>
      </w:pPr>
      <w:r w:rsidRPr="005C5C4E">
        <w:rPr>
          <w:rFonts w:ascii="Arial" w:hAnsi="Arial" w:cs="Arial"/>
          <w:sz w:val="24"/>
          <w:szCs w:val="24"/>
        </w:rPr>
        <w:t>Use small quantities whenever possible. Monitor your inventory closely to assure that you have tight control over your material.</w:t>
      </w:r>
    </w:p>
    <w:p w:rsidR="000C51E7" w:rsidRDefault="000C51E7" w:rsidP="00750AA9">
      <w:pPr>
        <w:pStyle w:val="BodyText"/>
        <w:ind w:left="420"/>
        <w:rPr>
          <w:rFonts w:ascii="Arial" w:hAnsi="Arial" w:cs="Arial"/>
          <w:sz w:val="24"/>
          <w:szCs w:val="24"/>
        </w:rPr>
      </w:pPr>
    </w:p>
    <w:p w:rsidR="00740BB3" w:rsidRDefault="00740BB3" w:rsidP="00750AA9">
      <w:pPr>
        <w:pStyle w:val="BodyText"/>
        <w:ind w:left="420"/>
        <w:rPr>
          <w:rFonts w:ascii="Arial" w:hAnsi="Arial" w:cs="Arial"/>
          <w:sz w:val="24"/>
          <w:szCs w:val="24"/>
        </w:rPr>
      </w:pPr>
    </w:p>
    <w:p w:rsidR="00740BB3" w:rsidRDefault="00740BB3" w:rsidP="00750AA9">
      <w:pPr>
        <w:pStyle w:val="BodyText"/>
        <w:ind w:left="420"/>
        <w:rPr>
          <w:rFonts w:ascii="Arial" w:hAnsi="Arial" w:cs="Arial"/>
          <w:sz w:val="24"/>
          <w:szCs w:val="24"/>
        </w:rPr>
      </w:pPr>
    </w:p>
    <w:p w:rsidR="00740BB3" w:rsidRPr="000C51E7" w:rsidRDefault="00740BB3" w:rsidP="00750AA9">
      <w:pPr>
        <w:pStyle w:val="BodyText"/>
        <w:ind w:left="420"/>
        <w:rPr>
          <w:rFonts w:ascii="Arial" w:hAnsi="Arial" w:cs="Arial"/>
          <w:sz w:val="24"/>
          <w:szCs w:val="24"/>
        </w:rPr>
      </w:pPr>
    </w:p>
    <w:p w:rsidR="009A2445" w:rsidRDefault="009A2445" w:rsidP="00750AA9">
      <w:pPr>
        <w:pStyle w:val="Heading1"/>
        <w:numPr>
          <w:ilvl w:val="0"/>
          <w:numId w:val="43"/>
        </w:numPr>
      </w:pPr>
      <w:r w:rsidRPr="00B63E77">
        <w:lastRenderedPageBreak/>
        <w:t>SPILL AND INCIDENT PROCEDURES</w:t>
      </w:r>
    </w:p>
    <w:p w:rsidR="00F06A61" w:rsidRPr="00750AA9" w:rsidRDefault="00F06A61" w:rsidP="00750AA9">
      <w:pPr>
        <w:spacing w:after="120"/>
        <w:ind w:left="360"/>
        <w:rPr>
          <w:rFonts w:ascii="Arial" w:hAnsi="Arial" w:cs="Arial"/>
          <w:sz w:val="24"/>
          <w:szCs w:val="24"/>
        </w:rPr>
      </w:pPr>
      <w:r w:rsidRPr="00750AA9">
        <w:rPr>
          <w:rFonts w:ascii="Arial" w:hAnsi="Arial" w:cs="Arial"/>
          <w:sz w:val="24"/>
          <w:szCs w:val="24"/>
        </w:rPr>
        <w:t>See directions under the “</w:t>
      </w:r>
      <w:r w:rsidRPr="00750AA9">
        <w:rPr>
          <w:rFonts w:ascii="Arial" w:hAnsi="Arial" w:cs="Arial"/>
          <w:i/>
          <w:sz w:val="24"/>
          <w:szCs w:val="24"/>
        </w:rPr>
        <w:t>Chemical Incident</w:t>
      </w:r>
      <w:r w:rsidRPr="00750AA9">
        <w:rPr>
          <w:rFonts w:ascii="Arial" w:hAnsi="Arial" w:cs="Arial"/>
          <w:sz w:val="24"/>
          <w:szCs w:val="24"/>
        </w:rPr>
        <w:t>” and “</w:t>
      </w:r>
      <w:r w:rsidRPr="00750AA9">
        <w:rPr>
          <w:rFonts w:ascii="Arial" w:hAnsi="Arial" w:cs="Arial"/>
          <w:i/>
          <w:sz w:val="24"/>
          <w:szCs w:val="24"/>
        </w:rPr>
        <w:t>Medical Emergency</w:t>
      </w:r>
      <w:r w:rsidRPr="00750AA9">
        <w:rPr>
          <w:rFonts w:ascii="Arial" w:hAnsi="Arial" w:cs="Arial"/>
          <w:sz w:val="24"/>
          <w:szCs w:val="24"/>
        </w:rPr>
        <w:t xml:space="preserve">” tabs of the </w:t>
      </w:r>
      <w:r w:rsidRPr="00750AA9">
        <w:rPr>
          <w:rFonts w:ascii="Arial" w:hAnsi="Arial" w:cs="Arial"/>
          <w:i/>
          <w:sz w:val="24"/>
          <w:szCs w:val="24"/>
        </w:rPr>
        <w:t>UCSB Emergency Information Flipchart</w:t>
      </w:r>
      <w:r w:rsidRPr="00750AA9">
        <w:rPr>
          <w:rFonts w:ascii="Arial" w:hAnsi="Arial" w:cs="Arial"/>
          <w:sz w:val="24"/>
          <w:szCs w:val="24"/>
        </w:rPr>
        <w:t xml:space="preserve"> – should already be posted in all labs.</w:t>
      </w:r>
      <w:r w:rsidR="004F7604" w:rsidRPr="00750AA9">
        <w:rPr>
          <w:rFonts w:ascii="Arial" w:hAnsi="Arial" w:cs="Arial"/>
          <w:sz w:val="24"/>
          <w:szCs w:val="24"/>
        </w:rPr>
        <w:t xml:space="preserve">  A safety shower/eyewash should be immediately used in case of exposure.</w:t>
      </w:r>
    </w:p>
    <w:p w:rsidR="00990AC8" w:rsidRPr="00750AA9" w:rsidRDefault="00990AC8" w:rsidP="00750AA9">
      <w:pPr>
        <w:spacing w:after="120"/>
        <w:ind w:left="360"/>
        <w:rPr>
          <w:rFonts w:ascii="Arial" w:hAnsi="Arial" w:cs="Arial"/>
          <w:sz w:val="24"/>
          <w:szCs w:val="24"/>
        </w:rPr>
      </w:pPr>
      <w:r>
        <w:rPr>
          <w:noProof/>
        </w:rPr>
        <w:drawing>
          <wp:inline distT="0" distB="0" distL="0" distR="0" wp14:anchorId="0E0FBFDA" wp14:editId="0D3FC199">
            <wp:extent cx="67627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flipp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6275" cy="1104900"/>
                    </a:xfrm>
                    <a:prstGeom prst="rect">
                      <a:avLst/>
                    </a:prstGeom>
                  </pic:spPr>
                </pic:pic>
              </a:graphicData>
            </a:graphic>
          </wp:inline>
        </w:drawing>
      </w:r>
    </w:p>
    <w:p w:rsidR="000C51E7" w:rsidRPr="003F62E8" w:rsidRDefault="000C51E7" w:rsidP="00750AA9">
      <w:pPr>
        <w:spacing w:after="120"/>
        <w:rPr>
          <w:rFonts w:ascii="Arial" w:hAnsi="Arial" w:cs="Arial"/>
          <w:sz w:val="24"/>
          <w:szCs w:val="24"/>
        </w:rPr>
      </w:pPr>
    </w:p>
    <w:p w:rsidR="00846210" w:rsidRDefault="00846210" w:rsidP="00750AA9">
      <w:pPr>
        <w:pStyle w:val="Heading1"/>
        <w:numPr>
          <w:ilvl w:val="0"/>
          <w:numId w:val="43"/>
        </w:numPr>
      </w:pPr>
      <w:r>
        <w:t>DECONTAMINATION</w:t>
      </w:r>
    </w:p>
    <w:p w:rsidR="00846210" w:rsidRDefault="00846210" w:rsidP="00750AA9">
      <w:pPr>
        <w:pStyle w:val="BodyText"/>
        <w:ind w:left="360"/>
        <w:rPr>
          <w:rFonts w:ascii="Arial" w:hAnsi="Arial" w:cs="Arial"/>
          <w:sz w:val="24"/>
          <w:szCs w:val="24"/>
        </w:rPr>
      </w:pPr>
      <w:r>
        <w:rPr>
          <w:rFonts w:ascii="Arial" w:hAnsi="Arial" w:cs="Arial"/>
          <w:sz w:val="24"/>
          <w:szCs w:val="24"/>
        </w:rPr>
        <w:t>Wear proper PPE</w:t>
      </w:r>
      <w:r w:rsidR="00444B02">
        <w:rPr>
          <w:rFonts w:ascii="Arial" w:hAnsi="Arial" w:cs="Arial"/>
          <w:sz w:val="24"/>
          <w:szCs w:val="24"/>
        </w:rPr>
        <w:t>.  Collect any crystals with brush – avoid creating dust.  D</w:t>
      </w:r>
      <w:r>
        <w:rPr>
          <w:rFonts w:ascii="Arial" w:hAnsi="Arial" w:cs="Arial"/>
          <w:sz w:val="24"/>
          <w:szCs w:val="24"/>
        </w:rPr>
        <w:t>econta</w:t>
      </w:r>
      <w:r w:rsidR="00444B02">
        <w:rPr>
          <w:rFonts w:ascii="Arial" w:hAnsi="Arial" w:cs="Arial"/>
          <w:sz w:val="24"/>
          <w:szCs w:val="24"/>
        </w:rPr>
        <w:t xml:space="preserve">minate equipment and bench tops.  </w:t>
      </w:r>
      <w:r>
        <w:rPr>
          <w:rFonts w:ascii="Arial" w:hAnsi="Arial" w:cs="Arial"/>
          <w:sz w:val="24"/>
          <w:szCs w:val="24"/>
        </w:rPr>
        <w:t>Dispose of all used contaminated disposables as hazardous waste following the Waste Disposal Section.</w:t>
      </w:r>
    </w:p>
    <w:p w:rsidR="000C51E7" w:rsidRDefault="000C51E7" w:rsidP="00750AA9">
      <w:pPr>
        <w:pStyle w:val="BodyText"/>
        <w:rPr>
          <w:rFonts w:ascii="Arial" w:hAnsi="Arial" w:cs="Arial"/>
          <w:sz w:val="24"/>
          <w:szCs w:val="24"/>
        </w:rPr>
      </w:pPr>
    </w:p>
    <w:p w:rsidR="009A2445" w:rsidRDefault="009A2445" w:rsidP="00750AA9">
      <w:pPr>
        <w:pStyle w:val="Heading1"/>
        <w:numPr>
          <w:ilvl w:val="0"/>
          <w:numId w:val="43"/>
        </w:numPr>
      </w:pPr>
      <w:r w:rsidRPr="00B63E77">
        <w:t>WASTE DISPOSAL</w:t>
      </w:r>
    </w:p>
    <w:p w:rsidR="000C51E7" w:rsidRDefault="00F06A61" w:rsidP="002F358C">
      <w:pPr>
        <w:ind w:left="360"/>
        <w:rPr>
          <w:rFonts w:ascii="Arial" w:hAnsi="Arial" w:cs="Arial"/>
          <w:sz w:val="24"/>
          <w:szCs w:val="24"/>
        </w:rPr>
      </w:pPr>
      <w:r w:rsidRPr="00750AA9">
        <w:rPr>
          <w:rFonts w:ascii="Arial" w:hAnsi="Arial" w:cs="Arial"/>
          <w:sz w:val="24"/>
          <w:szCs w:val="24"/>
        </w:rPr>
        <w:t xml:space="preserve">See “Chemical Waste Disposal” in Sec. II of the </w:t>
      </w:r>
      <w:r w:rsidRPr="00750AA9">
        <w:rPr>
          <w:rFonts w:ascii="Arial" w:hAnsi="Arial" w:cs="Arial"/>
          <w:i/>
          <w:sz w:val="24"/>
          <w:szCs w:val="24"/>
        </w:rPr>
        <w:t>UCSB Chemical Hygiene Plan</w:t>
      </w:r>
      <w:r w:rsidRPr="00750AA9">
        <w:rPr>
          <w:rFonts w:ascii="Arial" w:hAnsi="Arial" w:cs="Arial"/>
          <w:sz w:val="24"/>
          <w:szCs w:val="24"/>
        </w:rPr>
        <w:t>.</w:t>
      </w:r>
    </w:p>
    <w:p w:rsidR="002F358C" w:rsidRDefault="002F358C" w:rsidP="002F358C">
      <w:pPr>
        <w:ind w:left="360"/>
        <w:rPr>
          <w:rFonts w:ascii="Arial" w:hAnsi="Arial" w:cs="Arial"/>
          <w:sz w:val="24"/>
          <w:szCs w:val="24"/>
        </w:rPr>
      </w:pPr>
    </w:p>
    <w:p w:rsidR="009A2445" w:rsidRDefault="009A2445" w:rsidP="00750AA9">
      <w:pPr>
        <w:pStyle w:val="Heading1"/>
        <w:numPr>
          <w:ilvl w:val="0"/>
          <w:numId w:val="43"/>
        </w:numPr>
      </w:pPr>
      <w:r w:rsidRPr="00B63E77">
        <w:t>PRIOR APPROVAL/REVIEW REQUIRED</w:t>
      </w:r>
    </w:p>
    <w:p w:rsidR="00F06A61" w:rsidRDefault="00F06A61" w:rsidP="00750AA9">
      <w:pPr>
        <w:pStyle w:val="BodyText"/>
        <w:ind w:left="360"/>
        <w:rPr>
          <w:rFonts w:ascii="Arial" w:hAnsi="Arial" w:cs="Arial"/>
          <w:color w:val="FF0000"/>
          <w:sz w:val="24"/>
          <w:szCs w:val="24"/>
        </w:rPr>
      </w:pPr>
      <w:r>
        <w:rPr>
          <w:rFonts w:ascii="Arial" w:hAnsi="Arial" w:cs="Arial"/>
          <w:color w:val="FF0000"/>
          <w:sz w:val="24"/>
          <w:szCs w:val="24"/>
        </w:rPr>
        <w:t xml:space="preserve">As they deem necessary, the PI/supervisor should insert here any prior approval or review </w:t>
      </w:r>
      <w:proofErr w:type="gramStart"/>
      <w:r>
        <w:rPr>
          <w:rFonts w:ascii="Arial" w:hAnsi="Arial" w:cs="Arial"/>
          <w:color w:val="FF0000"/>
          <w:sz w:val="24"/>
          <w:szCs w:val="24"/>
        </w:rPr>
        <w:t>needed before an individual can</w:t>
      </w:r>
      <w:proofErr w:type="gramEnd"/>
      <w:r>
        <w:rPr>
          <w:rFonts w:ascii="Arial" w:hAnsi="Arial" w:cs="Arial"/>
          <w:color w:val="FF0000"/>
          <w:sz w:val="24"/>
          <w:szCs w:val="24"/>
        </w:rPr>
        <w:t xml:space="preserve"> do the operation.</w:t>
      </w:r>
    </w:p>
    <w:p w:rsidR="000C51E7" w:rsidRDefault="000C51E7" w:rsidP="00750AA9">
      <w:pPr>
        <w:pStyle w:val="BodyText"/>
        <w:rPr>
          <w:rFonts w:ascii="Arial" w:hAnsi="Arial" w:cs="Arial"/>
          <w:color w:val="FF0000"/>
          <w:sz w:val="24"/>
          <w:szCs w:val="24"/>
        </w:rPr>
      </w:pPr>
    </w:p>
    <w:p w:rsidR="009A2445" w:rsidRPr="00B63E77" w:rsidRDefault="009A2445" w:rsidP="00750AA9">
      <w:pPr>
        <w:pStyle w:val="Heading1"/>
        <w:numPr>
          <w:ilvl w:val="0"/>
          <w:numId w:val="43"/>
        </w:numPr>
      </w:pPr>
      <w:r w:rsidRPr="00B63E77">
        <w:t>DESIGNATED AREA</w:t>
      </w:r>
      <w:r w:rsidR="00846210">
        <w:t xml:space="preserve"> </w:t>
      </w:r>
    </w:p>
    <w:p w:rsidR="00F06A61" w:rsidRDefault="00F06A61" w:rsidP="00750AA9">
      <w:pPr>
        <w:pStyle w:val="BodyText"/>
        <w:ind w:left="270"/>
        <w:rPr>
          <w:rFonts w:ascii="Arial" w:hAnsi="Arial" w:cs="Arial"/>
          <w:color w:val="FF0000"/>
          <w:sz w:val="24"/>
          <w:szCs w:val="24"/>
        </w:rPr>
      </w:pPr>
      <w:r>
        <w:rPr>
          <w:rFonts w:ascii="Arial" w:hAnsi="Arial" w:cs="Arial"/>
          <w:color w:val="FF0000"/>
          <w:sz w:val="24"/>
          <w:szCs w:val="24"/>
        </w:rPr>
        <w:t>As they deem necessary, the PI/supervisor should insert here any information about whether a special use-area is designated for this material/process</w:t>
      </w:r>
      <w:r w:rsidR="003771A4">
        <w:rPr>
          <w:rFonts w:ascii="Arial" w:hAnsi="Arial" w:cs="Arial"/>
          <w:color w:val="FF0000"/>
          <w:sz w:val="24"/>
          <w:szCs w:val="24"/>
        </w:rPr>
        <w:t>.</w:t>
      </w:r>
    </w:p>
    <w:p w:rsidR="00C74A71" w:rsidRDefault="00C74A71" w:rsidP="00750AA9">
      <w:pPr>
        <w:pStyle w:val="BodyText"/>
        <w:rPr>
          <w:rFonts w:ascii="Arial" w:hAnsi="Arial" w:cs="Arial"/>
          <w:color w:val="FF0000"/>
          <w:sz w:val="24"/>
          <w:szCs w:val="24"/>
        </w:rPr>
      </w:pPr>
    </w:p>
    <w:p w:rsidR="009A2445" w:rsidRPr="00B63E77" w:rsidRDefault="009A2445" w:rsidP="00750AA9">
      <w:pPr>
        <w:pStyle w:val="Heading1"/>
        <w:numPr>
          <w:ilvl w:val="0"/>
          <w:numId w:val="43"/>
        </w:numPr>
      </w:pPr>
      <w:r w:rsidRPr="00B63E77">
        <w:t xml:space="preserve">SAFETY DATA SHEETS </w:t>
      </w:r>
    </w:p>
    <w:p w:rsidR="000C51E7" w:rsidRPr="00750AA9" w:rsidRDefault="00BD064F" w:rsidP="00750AA9">
      <w:pPr>
        <w:spacing w:line="240" w:lineRule="auto"/>
        <w:ind w:left="270"/>
        <w:rPr>
          <w:rStyle w:val="Hyperlink"/>
          <w:rFonts w:cs="Arial"/>
          <w:sz w:val="24"/>
          <w:szCs w:val="24"/>
        </w:rPr>
      </w:pPr>
      <w:r w:rsidRPr="00750AA9">
        <w:rPr>
          <w:rFonts w:ascii="Arial" w:hAnsi="Arial" w:cs="Arial"/>
          <w:sz w:val="24"/>
          <w:szCs w:val="24"/>
        </w:rPr>
        <w:t>Online SDS can be found at</w:t>
      </w:r>
      <w:r w:rsidR="00F06A61" w:rsidRPr="00750AA9">
        <w:rPr>
          <w:rFonts w:ascii="Arial" w:hAnsi="Arial" w:cs="Arial"/>
          <w:sz w:val="24"/>
          <w:szCs w:val="24"/>
        </w:rPr>
        <w:t xml:space="preserve">: </w:t>
      </w:r>
      <w:hyperlink r:id="rId17" w:history="1">
        <w:r w:rsidR="00F06A61" w:rsidRPr="00750AA9">
          <w:rPr>
            <w:rStyle w:val="Hyperlink"/>
            <w:rFonts w:cs="Arial"/>
            <w:sz w:val="24"/>
            <w:szCs w:val="24"/>
          </w:rPr>
          <w:t>http://ehs.ucsb.edu/labsafety/msds</w:t>
        </w:r>
      </w:hyperlink>
    </w:p>
    <w:p w:rsidR="00990AC8" w:rsidRDefault="00990AC8" w:rsidP="00750AA9">
      <w:pPr>
        <w:spacing w:line="240" w:lineRule="auto"/>
        <w:rPr>
          <w:rFonts w:cs="Arial"/>
          <w:color w:val="0000FF" w:themeColor="hyperlink"/>
          <w:sz w:val="24"/>
          <w:szCs w:val="24"/>
          <w:u w:val="single"/>
        </w:rPr>
      </w:pPr>
    </w:p>
    <w:p w:rsidR="00EF520F" w:rsidRPr="00EF520F" w:rsidRDefault="00EF520F" w:rsidP="00EF520F">
      <w:pPr>
        <w:pStyle w:val="ListParagraph"/>
        <w:numPr>
          <w:ilvl w:val="0"/>
          <w:numId w:val="43"/>
        </w:numPr>
        <w:spacing w:line="240" w:lineRule="auto"/>
        <w:rPr>
          <w:rFonts w:ascii="Arial" w:hAnsi="Arial" w:cs="Arial"/>
          <w:i/>
          <w:sz w:val="24"/>
          <w:szCs w:val="24"/>
        </w:rPr>
      </w:pPr>
      <w:r w:rsidRPr="00EF520F">
        <w:rPr>
          <w:rFonts w:ascii="Arial" w:hAnsi="Arial" w:cs="Arial"/>
          <w:b/>
          <w:sz w:val="24"/>
          <w:szCs w:val="24"/>
        </w:rPr>
        <w:t xml:space="preserve">LAB-SPECIFIC INFORMATION (required)  </w:t>
      </w:r>
      <w:r w:rsidRPr="00EF520F">
        <w:rPr>
          <w:rFonts w:ascii="Arial" w:hAnsi="Arial" w:cs="Arial"/>
          <w:b/>
          <w:i/>
          <w:sz w:val="24"/>
          <w:szCs w:val="24"/>
        </w:rPr>
        <w:t>(</w:t>
      </w:r>
      <w:hyperlink r:id="rId18" w:history="1">
        <w:r w:rsidRPr="00EF520F">
          <w:rPr>
            <w:rFonts w:ascii="Arial" w:hAnsi="Arial" w:cs="Arial"/>
            <w:i/>
            <w:color w:val="0000FF"/>
            <w:sz w:val="24"/>
            <w:szCs w:val="24"/>
            <w:u w:val="single"/>
          </w:rPr>
          <w:t>Examples</w:t>
        </w:r>
      </w:hyperlink>
      <w:r w:rsidRPr="00EF520F">
        <w:rPr>
          <w:rFonts w:ascii="Arial" w:hAnsi="Arial" w:cs="Arial"/>
          <w:i/>
          <w:sz w:val="24"/>
          <w:szCs w:val="24"/>
        </w:rPr>
        <w:t xml:space="preserve"> </w:t>
      </w:r>
      <w:r w:rsidRPr="00EF520F">
        <w:rPr>
          <w:rFonts w:ascii="Arial" w:hAnsi="Arial" w:cs="Arial"/>
          <w:b/>
          <w:i/>
          <w:sz w:val="24"/>
          <w:szCs w:val="24"/>
        </w:rPr>
        <w:t>of appropriate content)</w:t>
      </w:r>
    </w:p>
    <w:p w:rsidR="00EF520F" w:rsidRPr="00EF520F" w:rsidRDefault="00EF520F" w:rsidP="00EF520F">
      <w:pPr>
        <w:keepNext/>
        <w:spacing w:after="0" w:line="240" w:lineRule="auto"/>
        <w:ind w:left="270"/>
        <w:jc w:val="both"/>
        <w:outlineLvl w:val="0"/>
        <w:rPr>
          <w:rFonts w:ascii="Arial" w:hAnsi="Arial" w:cs="Arial"/>
          <w:color w:val="FF0000"/>
          <w:sz w:val="24"/>
          <w:szCs w:val="24"/>
        </w:rPr>
      </w:pPr>
      <w:r w:rsidRPr="00EF520F">
        <w:rPr>
          <w:rFonts w:ascii="Arial" w:hAnsi="Arial" w:cs="Arial"/>
          <w:color w:val="FF0000"/>
          <w:sz w:val="24"/>
          <w:szCs w:val="24"/>
        </w:rPr>
        <w:t>Add appropriate lab-specific information here describing how this material(s) is generally used.  E.g., name of protocol, typical frequency done, quantities used, temperature and any additional safety measures, etc.</w:t>
      </w:r>
    </w:p>
    <w:p w:rsidR="00EF520F" w:rsidRDefault="00EF520F" w:rsidP="00EF520F">
      <w:pPr>
        <w:spacing w:line="240" w:lineRule="auto"/>
        <w:rPr>
          <w:rFonts w:cs="Arial"/>
          <w:color w:val="0000FF" w:themeColor="hyperlink"/>
          <w:sz w:val="24"/>
          <w:szCs w:val="24"/>
          <w:u w:val="single"/>
        </w:rPr>
      </w:pPr>
    </w:p>
    <w:p w:rsidR="00EF520F" w:rsidRPr="000C51E7" w:rsidRDefault="00EF520F" w:rsidP="00750AA9">
      <w:pPr>
        <w:spacing w:line="240" w:lineRule="auto"/>
        <w:rPr>
          <w:rFonts w:cs="Arial"/>
          <w:color w:val="0000FF" w:themeColor="hyperlink"/>
          <w:sz w:val="24"/>
          <w:szCs w:val="24"/>
          <w:u w:val="single"/>
        </w:rPr>
      </w:pPr>
    </w:p>
    <w:p w:rsidR="002F358C" w:rsidRDefault="002F358C" w:rsidP="00750AA9">
      <w:pPr>
        <w:rPr>
          <w:rFonts w:ascii="Arial" w:hAnsi="Arial" w:cs="Arial"/>
          <w:color w:val="FF0000"/>
          <w:sz w:val="24"/>
          <w:szCs w:val="24"/>
        </w:rPr>
      </w:pPr>
    </w:p>
    <w:sectPr w:rsidR="002F358C" w:rsidSect="00C9471D">
      <w:headerReference w:type="default" r:id="rId19"/>
      <w:footerReference w:type="default" r:id="rId20"/>
      <w:pgSz w:w="12240" w:h="15840" w:code="1"/>
      <w:pgMar w:top="720"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901" w:rsidRDefault="007F2901" w:rsidP="009A2445">
      <w:pPr>
        <w:spacing w:after="0" w:line="240" w:lineRule="auto"/>
      </w:pPr>
      <w:r>
        <w:separator/>
      </w:r>
    </w:p>
    <w:p w:rsidR="007F2901" w:rsidRDefault="007F2901"/>
  </w:endnote>
  <w:endnote w:type="continuationSeparator" w:id="0">
    <w:p w:rsidR="007F2901" w:rsidRDefault="007F2901" w:rsidP="009A2445">
      <w:pPr>
        <w:spacing w:after="0" w:line="240" w:lineRule="auto"/>
      </w:pPr>
      <w:r>
        <w:continuationSeparator/>
      </w:r>
    </w:p>
    <w:p w:rsidR="007F2901" w:rsidRDefault="007F2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F6F" w:rsidRPr="00825A01" w:rsidRDefault="002B2F6F" w:rsidP="000B42B2">
    <w:pPr>
      <w:pStyle w:val="Footer"/>
      <w:pBdr>
        <w:top w:val="single" w:sz="4" w:space="1" w:color="auto"/>
      </w:pBdr>
      <w:tabs>
        <w:tab w:val="center" w:pos="4680"/>
        <w:tab w:val="right" w:pos="9360"/>
      </w:tabs>
      <w:rPr>
        <w:rFonts w:ascii="Arial" w:hAnsi="Arial" w:cs="Arial"/>
        <w:noProof/>
        <w:sz w:val="20"/>
        <w:szCs w:val="20"/>
      </w:rPr>
    </w:pPr>
    <w:r w:rsidRPr="00825A01">
      <w:rPr>
        <w:rFonts w:ascii="Arial" w:hAnsi="Arial" w:cs="Arial"/>
        <w:sz w:val="20"/>
        <w:szCs w:val="20"/>
      </w:rPr>
      <w:t>SOP</w:t>
    </w:r>
    <w:r w:rsidR="00E30760">
      <w:rPr>
        <w:rFonts w:ascii="Arial" w:hAnsi="Arial" w:cs="Arial"/>
        <w:sz w:val="20"/>
        <w:szCs w:val="20"/>
      </w:rPr>
      <w:t xml:space="preserve">: </w:t>
    </w:r>
    <w:r w:rsidR="00324BD8">
      <w:rPr>
        <w:rFonts w:ascii="Arial" w:hAnsi="Arial" w:cs="Arial"/>
        <w:sz w:val="20"/>
        <w:szCs w:val="20"/>
      </w:rPr>
      <w:t xml:space="preserve"> Bases</w:t>
    </w:r>
    <w:r w:rsidRPr="00825A01">
      <w:rPr>
        <w:rFonts w:ascii="Arial" w:hAnsi="Arial" w:cs="Arial"/>
        <w:sz w:val="20"/>
        <w:szCs w:val="20"/>
      </w:rPr>
      <w:tab/>
    </w:r>
    <w:r w:rsidRPr="00825A01">
      <w:rPr>
        <w:rFonts w:ascii="Arial" w:hAnsi="Arial" w:cs="Arial"/>
        <w:sz w:val="20"/>
        <w:szCs w:val="20"/>
      </w:rPr>
      <w:tab/>
      <w:t xml:space="preserve">Page </w:t>
    </w:r>
    <w:r w:rsidR="005735C6" w:rsidRPr="00825A01">
      <w:rPr>
        <w:rFonts w:ascii="Arial" w:hAnsi="Arial" w:cs="Arial"/>
        <w:sz w:val="20"/>
        <w:szCs w:val="20"/>
      </w:rPr>
      <w:fldChar w:fldCharType="begin"/>
    </w:r>
    <w:r w:rsidRPr="00825A01">
      <w:rPr>
        <w:rFonts w:ascii="Arial" w:hAnsi="Arial" w:cs="Arial"/>
        <w:sz w:val="20"/>
        <w:szCs w:val="20"/>
      </w:rPr>
      <w:instrText xml:space="preserve"> PAGE  \* Arabic  \* MERGEFORMAT </w:instrText>
    </w:r>
    <w:r w:rsidR="005735C6" w:rsidRPr="00825A01">
      <w:rPr>
        <w:rFonts w:ascii="Arial" w:hAnsi="Arial" w:cs="Arial"/>
        <w:sz w:val="20"/>
        <w:szCs w:val="20"/>
      </w:rPr>
      <w:fldChar w:fldCharType="separate"/>
    </w:r>
    <w:r w:rsidR="00A258E2">
      <w:rPr>
        <w:rFonts w:ascii="Arial" w:hAnsi="Arial" w:cs="Arial"/>
        <w:noProof/>
        <w:sz w:val="20"/>
        <w:szCs w:val="20"/>
      </w:rPr>
      <w:t>3</w:t>
    </w:r>
    <w:r w:rsidR="005735C6" w:rsidRPr="00825A01">
      <w:rPr>
        <w:rFonts w:ascii="Arial" w:hAnsi="Arial" w:cs="Arial"/>
        <w:sz w:val="20"/>
        <w:szCs w:val="20"/>
      </w:rPr>
      <w:fldChar w:fldCharType="end"/>
    </w:r>
    <w:r w:rsidRPr="00825A01">
      <w:rPr>
        <w:rFonts w:ascii="Arial" w:hAnsi="Arial" w:cs="Arial"/>
        <w:sz w:val="20"/>
        <w:szCs w:val="20"/>
      </w:rPr>
      <w:t xml:space="preserve"> of </w:t>
    </w:r>
    <w:r w:rsidR="00984CD1">
      <w:t>3</w:t>
    </w:r>
  </w:p>
  <w:p w:rsidR="002B2F6F" w:rsidRPr="00825A01" w:rsidRDefault="00E30760" w:rsidP="000B42B2">
    <w:pPr>
      <w:pStyle w:val="Footer"/>
      <w:pBdr>
        <w:top w:val="single" w:sz="4" w:space="1" w:color="auto"/>
      </w:pBdr>
      <w:tabs>
        <w:tab w:val="center" w:pos="4680"/>
        <w:tab w:val="right" w:pos="9360"/>
      </w:tabs>
      <w:rPr>
        <w:rFonts w:ascii="Arial" w:hAnsi="Arial" w:cs="Arial"/>
        <w:sz w:val="20"/>
        <w:szCs w:val="20"/>
      </w:rPr>
    </w:pPr>
    <w:r>
      <w:rPr>
        <w:rFonts w:ascii="Arial" w:hAnsi="Arial" w:cs="Arial"/>
        <w:noProof/>
        <w:sz w:val="20"/>
        <w:szCs w:val="20"/>
      </w:rPr>
      <w:tab/>
    </w:r>
    <w:r>
      <w:rPr>
        <w:rFonts w:ascii="Arial" w:hAnsi="Arial" w:cs="Arial"/>
        <w:noProof/>
        <w:sz w:val="20"/>
        <w:szCs w:val="20"/>
      </w:rPr>
      <w:tab/>
      <w:t>Template rev.:  11/14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86" w:rsidRPr="00633186" w:rsidRDefault="00633186">
    <w:pPr>
      <w:pStyle w:val="Footer"/>
      <w:rPr>
        <w:sz w:val="20"/>
        <w:szCs w:val="20"/>
      </w:rPr>
    </w:pPr>
    <w:r>
      <w:tab/>
    </w:r>
    <w:r>
      <w:tab/>
    </w:r>
    <w:r>
      <w:tab/>
    </w:r>
    <w:r>
      <w:tab/>
    </w:r>
    <w:r>
      <w:tab/>
    </w:r>
    <w:r>
      <w:tab/>
    </w:r>
    <w:r>
      <w:tab/>
    </w:r>
    <w:r>
      <w:tab/>
    </w:r>
    <w:r>
      <w:tab/>
    </w:r>
    <w:r>
      <w:tab/>
    </w:r>
    <w:r>
      <w:tab/>
    </w:r>
    <w:r w:rsidRPr="00633186">
      <w:rPr>
        <w:sz w:val="20"/>
        <w:szCs w:val="20"/>
      </w:rPr>
      <w:t>Template rev. 11/14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80794"/>
      <w:docPartObj>
        <w:docPartGallery w:val="Page Numbers (Bottom of Page)"/>
        <w:docPartUnique/>
      </w:docPartObj>
    </w:sdtPr>
    <w:sdtEndPr>
      <w:rPr>
        <w:noProof/>
      </w:rPr>
    </w:sdtEndPr>
    <w:sdtContent>
      <w:p w:rsidR="00633186" w:rsidRDefault="00633186">
        <w:pPr>
          <w:pStyle w:val="Footer"/>
          <w:jc w:val="center"/>
        </w:pPr>
        <w:r>
          <w:fldChar w:fldCharType="begin"/>
        </w:r>
        <w:r>
          <w:instrText xml:space="preserve"> PAGE   \* MERGEFORMAT </w:instrText>
        </w:r>
        <w:r>
          <w:fldChar w:fldCharType="separate"/>
        </w:r>
        <w:r w:rsidR="00294EDC">
          <w:rPr>
            <w:noProof/>
          </w:rPr>
          <w:t>2</w:t>
        </w:r>
        <w:r>
          <w:rPr>
            <w:noProof/>
          </w:rPr>
          <w:fldChar w:fldCharType="end"/>
        </w:r>
      </w:p>
    </w:sdtContent>
  </w:sdt>
  <w:p w:rsidR="002B2F6F" w:rsidRPr="00CA4E25" w:rsidRDefault="002B2F6F" w:rsidP="00C9471D">
    <w:pPr>
      <w:pStyle w:val="Footer"/>
      <w:pBdr>
        <w:top w:val="single" w:sz="4" w:space="0" w:color="auto"/>
      </w:pBdr>
      <w:tabs>
        <w:tab w:val="center" w:pos="4680"/>
        <w:tab w:val="right" w:pos="10800"/>
      </w:tabs>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901" w:rsidRDefault="007F2901" w:rsidP="009A2445">
      <w:pPr>
        <w:spacing w:after="0" w:line="240" w:lineRule="auto"/>
      </w:pPr>
      <w:r>
        <w:separator/>
      </w:r>
    </w:p>
    <w:p w:rsidR="007F2901" w:rsidRDefault="007F2901"/>
  </w:footnote>
  <w:footnote w:type="continuationSeparator" w:id="0">
    <w:p w:rsidR="007F2901" w:rsidRDefault="007F2901" w:rsidP="009A2445">
      <w:pPr>
        <w:spacing w:after="0" w:line="240" w:lineRule="auto"/>
      </w:pPr>
      <w:r>
        <w:continuationSeparator/>
      </w:r>
    </w:p>
    <w:p w:rsidR="007F2901" w:rsidRDefault="007F29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F6F" w:rsidRDefault="002B2F6F" w:rsidP="00F06A61">
    <w:pPr>
      <w:pStyle w:val="Header"/>
      <w:ind w:left="4680"/>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310" w:rsidRDefault="00074310" w:rsidP="00F06A61">
    <w:pPr>
      <w:pStyle w:val="Header"/>
      <w:ind w:firstLine="46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07" w:rsidRDefault="00E60D07" w:rsidP="00CA4E25">
    <w:pPr>
      <w:pStyle w:val="Header"/>
      <w:tabs>
        <w:tab w:val="clear" w:pos="9360"/>
        <w:tab w:val="right" w:pos="108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7697"/>
    <w:multiLevelType w:val="multilevel"/>
    <w:tmpl w:val="BDC81C72"/>
    <w:styleLink w:val="CAregs"/>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BC7A50"/>
    <w:multiLevelType w:val="hybridMultilevel"/>
    <w:tmpl w:val="66F2B09C"/>
    <w:lvl w:ilvl="0" w:tplc="198C4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B2501F"/>
    <w:multiLevelType w:val="hybridMultilevel"/>
    <w:tmpl w:val="D8D4DBEE"/>
    <w:lvl w:ilvl="0" w:tplc="583C70F0">
      <w:start w:val="3"/>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5446727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D0ABF"/>
    <w:multiLevelType w:val="hybridMultilevel"/>
    <w:tmpl w:val="D09ECA9A"/>
    <w:lvl w:ilvl="0" w:tplc="2B884402">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12A6C"/>
    <w:multiLevelType w:val="hybridMultilevel"/>
    <w:tmpl w:val="F1CA90C4"/>
    <w:lvl w:ilvl="0" w:tplc="AF96967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6D664A"/>
    <w:multiLevelType w:val="hybridMultilevel"/>
    <w:tmpl w:val="C0D67A98"/>
    <w:lvl w:ilvl="0" w:tplc="C2B04ECE">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1">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E5B79"/>
    <w:multiLevelType w:val="hybridMultilevel"/>
    <w:tmpl w:val="D2A22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27A04"/>
    <w:multiLevelType w:val="hybridMultilevel"/>
    <w:tmpl w:val="626068D0"/>
    <w:lvl w:ilvl="0" w:tplc="AB4639B8">
      <w:start w:val="3"/>
      <w:numFmt w:val="decimal"/>
      <w:lvlText w:val="%1."/>
      <w:lvlJc w:val="left"/>
      <w:pPr>
        <w:ind w:left="375" w:hanging="375"/>
      </w:pPr>
      <w:rPr>
        <w:rFonts w:hint="default"/>
        <w:b/>
      </w:rPr>
    </w:lvl>
    <w:lvl w:ilvl="1" w:tplc="A4C83A6A">
      <w:start w:val="1"/>
      <w:numFmt w:val="lowerLetter"/>
      <w:lvlText w:val="%2."/>
      <w:lvlJc w:val="left"/>
      <w:pPr>
        <w:ind w:left="1125" w:hanging="405"/>
      </w:pPr>
      <w:rPr>
        <w:rFonts w:hint="default"/>
      </w:rPr>
    </w:lvl>
    <w:lvl w:ilvl="2" w:tplc="54467278">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5F3FB1"/>
    <w:multiLevelType w:val="hybridMultilevel"/>
    <w:tmpl w:val="3846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F1F64"/>
    <w:multiLevelType w:val="hybridMultilevel"/>
    <w:tmpl w:val="E9E6A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B155B0"/>
    <w:multiLevelType w:val="hybridMultilevel"/>
    <w:tmpl w:val="286A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06A7F"/>
    <w:multiLevelType w:val="hybridMultilevel"/>
    <w:tmpl w:val="BEC4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537E7"/>
    <w:multiLevelType w:val="hybridMultilevel"/>
    <w:tmpl w:val="8F7E3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F158B"/>
    <w:multiLevelType w:val="hybridMultilevel"/>
    <w:tmpl w:val="5998B986"/>
    <w:lvl w:ilvl="0" w:tplc="583C70F0">
      <w:start w:val="3"/>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5446727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E1319D"/>
    <w:multiLevelType w:val="hybridMultilevel"/>
    <w:tmpl w:val="13307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3123FE"/>
    <w:multiLevelType w:val="hybridMultilevel"/>
    <w:tmpl w:val="F9B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D11F98"/>
    <w:multiLevelType w:val="hybridMultilevel"/>
    <w:tmpl w:val="DB98E12C"/>
    <w:lvl w:ilvl="0" w:tplc="2176188A">
      <w:start w:val="1"/>
      <w:numFmt w:val="upperRoman"/>
      <w:lvlText w:val="%1."/>
      <w:lvlJc w:val="left"/>
      <w:pPr>
        <w:tabs>
          <w:tab w:val="num" w:pos="180"/>
        </w:tabs>
        <w:ind w:left="180" w:hanging="180"/>
      </w:pPr>
      <w:rPr>
        <w:rFonts w:cs="Times New Roman" w:hint="default"/>
      </w:rPr>
    </w:lvl>
    <w:lvl w:ilvl="1" w:tplc="07861F52">
      <w:start w:val="1"/>
      <w:numFmt w:val="decimal"/>
      <w:lvlText w:val="%2."/>
      <w:lvlJc w:val="left"/>
      <w:pPr>
        <w:tabs>
          <w:tab w:val="num" w:pos="1440"/>
        </w:tabs>
        <w:ind w:left="1440" w:hanging="360"/>
      </w:pPr>
      <w:rPr>
        <w:rFonts w:ascii="Arial" w:hAnsi="Arial" w:cs="Times New Roman" w:hint="default"/>
        <w:b/>
        <w:i w:val="0"/>
        <w:sz w:val="20"/>
        <w:szCs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46526C5B"/>
    <w:multiLevelType w:val="hybridMultilevel"/>
    <w:tmpl w:val="5524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916A6"/>
    <w:multiLevelType w:val="hybridMultilevel"/>
    <w:tmpl w:val="48DC9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AB130A"/>
    <w:multiLevelType w:val="hybridMultilevel"/>
    <w:tmpl w:val="4D4479BE"/>
    <w:lvl w:ilvl="0" w:tplc="2B884402">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51AF6CD2"/>
    <w:multiLevelType w:val="hybridMultilevel"/>
    <w:tmpl w:val="CD76C212"/>
    <w:lvl w:ilvl="0" w:tplc="ADBEFE1A">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BD1A31"/>
    <w:multiLevelType w:val="hybridMultilevel"/>
    <w:tmpl w:val="B158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751DE"/>
    <w:multiLevelType w:val="hybridMultilevel"/>
    <w:tmpl w:val="FD0E960A"/>
    <w:lvl w:ilvl="0" w:tplc="0409000D">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5182A"/>
    <w:multiLevelType w:val="hybridMultilevel"/>
    <w:tmpl w:val="83886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8D0C6A"/>
    <w:multiLevelType w:val="hybridMultilevel"/>
    <w:tmpl w:val="BCC44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8737BB"/>
    <w:multiLevelType w:val="hybridMultilevel"/>
    <w:tmpl w:val="BE5C49E4"/>
    <w:lvl w:ilvl="0" w:tplc="198C4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5C2F20"/>
    <w:multiLevelType w:val="hybridMultilevel"/>
    <w:tmpl w:val="346EBC00"/>
    <w:lvl w:ilvl="0" w:tplc="0409000D">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nsid w:val="6A8D5E53"/>
    <w:multiLevelType w:val="hybridMultilevel"/>
    <w:tmpl w:val="C18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0B5051"/>
    <w:multiLevelType w:val="hybridMultilevel"/>
    <w:tmpl w:val="15BC2366"/>
    <w:lvl w:ilvl="0" w:tplc="583C70F0">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0D3F8D"/>
    <w:multiLevelType w:val="hybridMultilevel"/>
    <w:tmpl w:val="6E54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201476"/>
    <w:multiLevelType w:val="hybridMultilevel"/>
    <w:tmpl w:val="5678D474"/>
    <w:lvl w:ilvl="0" w:tplc="5FDE426A">
      <w:start w:val="6"/>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7A752CDE"/>
    <w:multiLevelType w:val="hybridMultilevel"/>
    <w:tmpl w:val="527CF6B0"/>
    <w:lvl w:ilvl="0" w:tplc="719E45C2">
      <w:start w:val="1"/>
      <w:numFmt w:val="decimal"/>
      <w:pStyle w:val="Heading1"/>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5446727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393E49"/>
    <w:multiLevelType w:val="hybridMultilevel"/>
    <w:tmpl w:val="39A4C350"/>
    <w:lvl w:ilvl="0" w:tplc="E24C0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2D4835"/>
    <w:multiLevelType w:val="hybridMultilevel"/>
    <w:tmpl w:val="BCDAA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25"/>
  </w:num>
  <w:num w:numId="4">
    <w:abstractNumId w:val="31"/>
  </w:num>
  <w:num w:numId="5">
    <w:abstractNumId w:val="31"/>
  </w:num>
  <w:num w:numId="6">
    <w:abstractNumId w:val="31"/>
  </w:num>
  <w:num w:numId="7">
    <w:abstractNumId w:val="31"/>
  </w:num>
  <w:num w:numId="8">
    <w:abstractNumId w:val="31"/>
  </w:num>
  <w:num w:numId="9">
    <w:abstractNumId w:val="31"/>
  </w:num>
  <w:num w:numId="10">
    <w:abstractNumId w:val="31"/>
  </w:num>
  <w:num w:numId="11">
    <w:abstractNumId w:val="31"/>
  </w:num>
  <w:num w:numId="12">
    <w:abstractNumId w:val="31"/>
  </w:num>
  <w:num w:numId="13">
    <w:abstractNumId w:val="31"/>
  </w:num>
  <w:num w:numId="14">
    <w:abstractNumId w:val="31"/>
  </w:num>
  <w:num w:numId="15">
    <w:abstractNumId w:val="31"/>
  </w:num>
  <w:num w:numId="16">
    <w:abstractNumId w:val="31"/>
  </w:num>
  <w:num w:numId="17">
    <w:abstractNumId w:val="1"/>
  </w:num>
  <w:num w:numId="18">
    <w:abstractNumId w:val="32"/>
  </w:num>
  <w:num w:numId="19">
    <w:abstractNumId w:val="8"/>
  </w:num>
  <w:num w:numId="20">
    <w:abstractNumId w:val="15"/>
  </w:num>
  <w:num w:numId="21">
    <w:abstractNumId w:val="17"/>
  </w:num>
  <w:num w:numId="22">
    <w:abstractNumId w:val="23"/>
  </w:num>
  <w:num w:numId="23">
    <w:abstractNumId w:val="5"/>
  </w:num>
  <w:num w:numId="24">
    <w:abstractNumId w:val="11"/>
  </w:num>
  <w:num w:numId="25">
    <w:abstractNumId w:val="19"/>
  </w:num>
  <w:num w:numId="26">
    <w:abstractNumId w:val="24"/>
  </w:num>
  <w:num w:numId="27">
    <w:abstractNumId w:val="21"/>
  </w:num>
  <w:num w:numId="28">
    <w:abstractNumId w:val="3"/>
  </w:num>
  <w:num w:numId="29">
    <w:abstractNumId w:val="22"/>
  </w:num>
  <w:num w:numId="30">
    <w:abstractNumId w:val="27"/>
  </w:num>
  <w:num w:numId="31">
    <w:abstractNumId w:val="4"/>
  </w:num>
  <w:num w:numId="32">
    <w:abstractNumId w:val="7"/>
  </w:num>
  <w:num w:numId="33">
    <w:abstractNumId w:val="2"/>
  </w:num>
  <w:num w:numId="34">
    <w:abstractNumId w:val="13"/>
  </w:num>
  <w:num w:numId="35">
    <w:abstractNumId w:val="28"/>
  </w:num>
  <w:num w:numId="36">
    <w:abstractNumId w:val="26"/>
  </w:num>
  <w:num w:numId="37">
    <w:abstractNumId w:val="30"/>
  </w:num>
  <w:num w:numId="38">
    <w:abstractNumId w:val="6"/>
  </w:num>
  <w:num w:numId="39">
    <w:abstractNumId w:val="33"/>
  </w:num>
  <w:num w:numId="40">
    <w:abstractNumId w:val="9"/>
  </w:num>
  <w:num w:numId="41">
    <w:abstractNumId w:val="18"/>
  </w:num>
  <w:num w:numId="42">
    <w:abstractNumId w:val="29"/>
  </w:num>
  <w:num w:numId="43">
    <w:abstractNumId w:val="20"/>
  </w:num>
  <w:num w:numId="44">
    <w:abstractNumId w:val="14"/>
  </w:num>
  <w:num w:numId="45">
    <w:abstractNumId w:val="1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2"/>
  </w:compat>
  <w:rsids>
    <w:rsidRoot w:val="009A2445"/>
    <w:rsid w:val="00032345"/>
    <w:rsid w:val="00074260"/>
    <w:rsid w:val="00074310"/>
    <w:rsid w:val="000A2835"/>
    <w:rsid w:val="000B42B2"/>
    <w:rsid w:val="000C51E7"/>
    <w:rsid w:val="001228FD"/>
    <w:rsid w:val="001232B3"/>
    <w:rsid w:val="00127468"/>
    <w:rsid w:val="00165429"/>
    <w:rsid w:val="001839BE"/>
    <w:rsid w:val="00185108"/>
    <w:rsid w:val="00186219"/>
    <w:rsid w:val="001F3C9D"/>
    <w:rsid w:val="001F3F1A"/>
    <w:rsid w:val="00215B00"/>
    <w:rsid w:val="00221825"/>
    <w:rsid w:val="002350FD"/>
    <w:rsid w:val="00292B7A"/>
    <w:rsid w:val="00294EDC"/>
    <w:rsid w:val="002B2F6F"/>
    <w:rsid w:val="002F358C"/>
    <w:rsid w:val="00307129"/>
    <w:rsid w:val="00314B00"/>
    <w:rsid w:val="00315D08"/>
    <w:rsid w:val="00324BD8"/>
    <w:rsid w:val="00325593"/>
    <w:rsid w:val="003771A4"/>
    <w:rsid w:val="00396CE4"/>
    <w:rsid w:val="003D1BD6"/>
    <w:rsid w:val="003F4CEF"/>
    <w:rsid w:val="00425613"/>
    <w:rsid w:val="00444B02"/>
    <w:rsid w:val="004F7604"/>
    <w:rsid w:val="005011E5"/>
    <w:rsid w:val="0051256E"/>
    <w:rsid w:val="00526F4B"/>
    <w:rsid w:val="005320AA"/>
    <w:rsid w:val="00537124"/>
    <w:rsid w:val="00567936"/>
    <w:rsid w:val="005735C6"/>
    <w:rsid w:val="00597716"/>
    <w:rsid w:val="005A1875"/>
    <w:rsid w:val="005A2FC9"/>
    <w:rsid w:val="005C5C4E"/>
    <w:rsid w:val="005F0A32"/>
    <w:rsid w:val="00633186"/>
    <w:rsid w:val="00674980"/>
    <w:rsid w:val="00735C3C"/>
    <w:rsid w:val="00740BB3"/>
    <w:rsid w:val="00750AA9"/>
    <w:rsid w:val="007700E4"/>
    <w:rsid w:val="00786A8D"/>
    <w:rsid w:val="007C7C59"/>
    <w:rsid w:val="007F2901"/>
    <w:rsid w:val="007F5805"/>
    <w:rsid w:val="00825A01"/>
    <w:rsid w:val="00836BB2"/>
    <w:rsid w:val="00846210"/>
    <w:rsid w:val="0088194E"/>
    <w:rsid w:val="008B4936"/>
    <w:rsid w:val="008D3A8A"/>
    <w:rsid w:val="008F0B16"/>
    <w:rsid w:val="00917016"/>
    <w:rsid w:val="00930112"/>
    <w:rsid w:val="00953655"/>
    <w:rsid w:val="00954DAD"/>
    <w:rsid w:val="009667F8"/>
    <w:rsid w:val="00984CD1"/>
    <w:rsid w:val="00990AC8"/>
    <w:rsid w:val="009A13CE"/>
    <w:rsid w:val="009A2445"/>
    <w:rsid w:val="00A15CC1"/>
    <w:rsid w:val="00A258E2"/>
    <w:rsid w:val="00A53222"/>
    <w:rsid w:val="00AD2ABC"/>
    <w:rsid w:val="00B145E0"/>
    <w:rsid w:val="00B45AB0"/>
    <w:rsid w:val="00B63E77"/>
    <w:rsid w:val="00B70E5E"/>
    <w:rsid w:val="00B85764"/>
    <w:rsid w:val="00BB5239"/>
    <w:rsid w:val="00BD064F"/>
    <w:rsid w:val="00BE55E3"/>
    <w:rsid w:val="00C74A71"/>
    <w:rsid w:val="00C75138"/>
    <w:rsid w:val="00C9471D"/>
    <w:rsid w:val="00CA4E25"/>
    <w:rsid w:val="00CB6457"/>
    <w:rsid w:val="00CE4075"/>
    <w:rsid w:val="00D003C0"/>
    <w:rsid w:val="00D26972"/>
    <w:rsid w:val="00D27A42"/>
    <w:rsid w:val="00D31228"/>
    <w:rsid w:val="00D32553"/>
    <w:rsid w:val="00D61002"/>
    <w:rsid w:val="00DA3C59"/>
    <w:rsid w:val="00DB1777"/>
    <w:rsid w:val="00E16C87"/>
    <w:rsid w:val="00E24E99"/>
    <w:rsid w:val="00E30760"/>
    <w:rsid w:val="00E60D07"/>
    <w:rsid w:val="00E63C46"/>
    <w:rsid w:val="00ED7256"/>
    <w:rsid w:val="00EF520F"/>
    <w:rsid w:val="00F00D5E"/>
    <w:rsid w:val="00F06A61"/>
    <w:rsid w:val="00F708C0"/>
    <w:rsid w:val="00F83B68"/>
    <w:rsid w:val="00FA5B90"/>
    <w:rsid w:val="00FD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45"/>
    <w:rPr>
      <w:rFonts w:ascii="Calibri" w:eastAsia="Calibri" w:hAnsi="Calibri" w:cs="Times New Roman"/>
    </w:rPr>
  </w:style>
  <w:style w:type="paragraph" w:styleId="Heading1">
    <w:name w:val="heading 1"/>
    <w:basedOn w:val="Normal"/>
    <w:next w:val="BodyText"/>
    <w:link w:val="Heading1Char"/>
    <w:qFormat/>
    <w:rsid w:val="002B2F6F"/>
    <w:pPr>
      <w:keepNext/>
      <w:numPr>
        <w:numId w:val="4"/>
      </w:numPr>
      <w:spacing w:before="240" w:after="120" w:line="240" w:lineRule="auto"/>
      <w:ind w:left="720" w:hanging="720"/>
      <w:jc w:val="both"/>
      <w:outlineLvl w:val="0"/>
    </w:pPr>
    <w:rPr>
      <w:rFonts w:ascii="Arial" w:hAnsi="Arial" w:cs="Arial"/>
      <w:b/>
      <w:sz w:val="24"/>
      <w:szCs w:val="24"/>
    </w:rPr>
  </w:style>
  <w:style w:type="paragraph" w:styleId="Heading2">
    <w:name w:val="heading 2"/>
    <w:basedOn w:val="Normal"/>
    <w:next w:val="Normal"/>
    <w:link w:val="Heading2Char"/>
    <w:uiPriority w:val="9"/>
    <w:unhideWhenUsed/>
    <w:qFormat/>
    <w:rsid w:val="00BD06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51256E"/>
    <w:pPr>
      <w:keepNext/>
      <w:keepLines/>
      <w:spacing w:before="220" w:after="60" w:line="320" w:lineRule="atLeast"/>
      <w:jc w:val="center"/>
    </w:pPr>
    <w:rPr>
      <w:rFonts w:eastAsiaTheme="minorHAnsi"/>
      <w:b/>
      <w:spacing w:val="-30"/>
      <w:kern w:val="28"/>
      <w:sz w:val="40"/>
    </w:rPr>
  </w:style>
  <w:style w:type="character" w:customStyle="1" w:styleId="TitleChar">
    <w:name w:val="Title Char"/>
    <w:basedOn w:val="DefaultParagraphFont"/>
    <w:link w:val="Title"/>
    <w:rsid w:val="0051256E"/>
    <w:rPr>
      <w:rFonts w:ascii="Arial" w:eastAsiaTheme="minorHAnsi" w:hAnsi="Arial"/>
      <w:b/>
      <w:spacing w:val="-30"/>
      <w:kern w:val="28"/>
      <w:sz w:val="40"/>
    </w:rPr>
  </w:style>
  <w:style w:type="paragraph" w:styleId="Subtitle">
    <w:name w:val="Subtitle"/>
    <w:basedOn w:val="Normal"/>
    <w:next w:val="Normal"/>
    <w:link w:val="SubtitleChar"/>
    <w:uiPriority w:val="11"/>
    <w:qFormat/>
    <w:rsid w:val="00E24E9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4E9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2B2F6F"/>
    <w:rPr>
      <w:rFonts w:ascii="Arial" w:eastAsia="Calibri" w:hAnsi="Arial" w:cs="Arial"/>
      <w:b/>
      <w:sz w:val="24"/>
      <w:szCs w:val="24"/>
    </w:rPr>
  </w:style>
  <w:style w:type="paragraph" w:styleId="BodyText">
    <w:name w:val="Body Text"/>
    <w:basedOn w:val="Normal"/>
    <w:link w:val="BodyTextChar"/>
    <w:uiPriority w:val="99"/>
    <w:unhideWhenUsed/>
    <w:rsid w:val="00E24E99"/>
    <w:pPr>
      <w:spacing w:after="120"/>
    </w:pPr>
  </w:style>
  <w:style w:type="character" w:customStyle="1" w:styleId="BodyTextChar">
    <w:name w:val="Body Text Char"/>
    <w:basedOn w:val="DefaultParagraphFont"/>
    <w:link w:val="BodyText"/>
    <w:uiPriority w:val="99"/>
    <w:rsid w:val="00E24E99"/>
    <w:rPr>
      <w:rFonts w:ascii="Arial" w:hAnsi="Arial"/>
      <w:sz w:val="24"/>
    </w:rPr>
  </w:style>
  <w:style w:type="numbering" w:customStyle="1" w:styleId="CAregs">
    <w:name w:val="CA_regs"/>
    <w:uiPriority w:val="99"/>
    <w:rsid w:val="008B4936"/>
    <w:pPr>
      <w:numPr>
        <w:numId w:val="2"/>
      </w:numPr>
    </w:pPr>
  </w:style>
  <w:style w:type="paragraph" w:styleId="Footer">
    <w:name w:val="footer"/>
    <w:basedOn w:val="Normal"/>
    <w:link w:val="FooterChar"/>
    <w:uiPriority w:val="99"/>
    <w:rsid w:val="009A2445"/>
    <w:pPr>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9A2445"/>
    <w:rPr>
      <w:rFonts w:ascii="Times New Roman" w:eastAsia="Times New Roman" w:hAnsi="Times New Roman" w:cs="Times New Roman"/>
      <w:sz w:val="24"/>
      <w:szCs w:val="24"/>
    </w:rPr>
  </w:style>
  <w:style w:type="paragraph" w:styleId="ListParagraph">
    <w:name w:val="List Paragraph"/>
    <w:basedOn w:val="Normal"/>
    <w:uiPriority w:val="34"/>
    <w:qFormat/>
    <w:rsid w:val="009A2445"/>
    <w:pPr>
      <w:ind w:left="720"/>
      <w:contextualSpacing/>
    </w:pPr>
  </w:style>
  <w:style w:type="paragraph" w:styleId="Header">
    <w:name w:val="header"/>
    <w:basedOn w:val="Normal"/>
    <w:link w:val="HeaderChar"/>
    <w:uiPriority w:val="99"/>
    <w:unhideWhenUsed/>
    <w:rsid w:val="009A2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45"/>
    <w:rPr>
      <w:rFonts w:ascii="Calibri" w:eastAsia="Calibri" w:hAnsi="Calibri" w:cs="Times New Roman"/>
    </w:rPr>
  </w:style>
  <w:style w:type="paragraph" w:styleId="BalloonText">
    <w:name w:val="Balloon Text"/>
    <w:basedOn w:val="Normal"/>
    <w:link w:val="BalloonTextChar"/>
    <w:uiPriority w:val="99"/>
    <w:semiHidden/>
    <w:unhideWhenUsed/>
    <w:rsid w:val="009A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445"/>
    <w:rPr>
      <w:rFonts w:ascii="Tahoma" w:eastAsia="Calibri" w:hAnsi="Tahoma" w:cs="Tahoma"/>
      <w:sz w:val="16"/>
      <w:szCs w:val="16"/>
    </w:rPr>
  </w:style>
  <w:style w:type="character" w:styleId="Hyperlink">
    <w:name w:val="Hyperlink"/>
    <w:basedOn w:val="DefaultParagraphFont"/>
    <w:uiPriority w:val="99"/>
    <w:unhideWhenUsed/>
    <w:rsid w:val="009A2445"/>
    <w:rPr>
      <w:color w:val="0000FF" w:themeColor="hyperlink"/>
      <w:u w:val="single"/>
    </w:rPr>
  </w:style>
  <w:style w:type="character" w:customStyle="1" w:styleId="Heading2Char">
    <w:name w:val="Heading 2 Char"/>
    <w:basedOn w:val="DefaultParagraphFont"/>
    <w:link w:val="Heading2"/>
    <w:uiPriority w:val="9"/>
    <w:rsid w:val="00BD064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B42B2"/>
    <w:rPr>
      <w:color w:val="800080" w:themeColor="followedHyperlink"/>
      <w:u w:val="single"/>
    </w:rPr>
  </w:style>
  <w:style w:type="paragraph" w:styleId="Revision">
    <w:name w:val="Revision"/>
    <w:hidden/>
    <w:uiPriority w:val="99"/>
    <w:semiHidden/>
    <w:rsid w:val="00D61002"/>
    <w:pPr>
      <w:spacing w:after="0" w:line="240" w:lineRule="auto"/>
    </w:pPr>
    <w:rPr>
      <w:rFonts w:ascii="Calibri" w:eastAsia="Calibri" w:hAnsi="Calibri" w:cs="Times New Roman"/>
    </w:rPr>
  </w:style>
  <w:style w:type="paragraph" w:styleId="NormalWeb">
    <w:name w:val="Normal (Web)"/>
    <w:basedOn w:val="Normal"/>
    <w:uiPriority w:val="99"/>
    <w:unhideWhenUsed/>
    <w:rsid w:val="00D003C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45"/>
    <w:rPr>
      <w:rFonts w:ascii="Calibri" w:eastAsia="Calibri" w:hAnsi="Calibri" w:cs="Times New Roman"/>
    </w:rPr>
  </w:style>
  <w:style w:type="paragraph" w:styleId="Heading1">
    <w:name w:val="heading 1"/>
    <w:basedOn w:val="Normal"/>
    <w:next w:val="BodyText"/>
    <w:link w:val="Heading1Char"/>
    <w:qFormat/>
    <w:rsid w:val="002B2F6F"/>
    <w:pPr>
      <w:keepNext/>
      <w:numPr>
        <w:numId w:val="4"/>
      </w:numPr>
      <w:spacing w:before="240" w:after="120" w:line="240" w:lineRule="auto"/>
      <w:ind w:left="720" w:hanging="720"/>
      <w:jc w:val="both"/>
      <w:outlineLvl w:val="0"/>
    </w:pPr>
    <w:rPr>
      <w:rFonts w:ascii="Arial" w:hAnsi="Arial" w:cs="Arial"/>
      <w:b/>
      <w:sz w:val="24"/>
      <w:szCs w:val="24"/>
    </w:rPr>
  </w:style>
  <w:style w:type="paragraph" w:styleId="Heading2">
    <w:name w:val="heading 2"/>
    <w:basedOn w:val="Normal"/>
    <w:next w:val="Normal"/>
    <w:link w:val="Heading2Char"/>
    <w:uiPriority w:val="9"/>
    <w:unhideWhenUsed/>
    <w:qFormat/>
    <w:rsid w:val="00BD06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51256E"/>
    <w:pPr>
      <w:keepNext/>
      <w:keepLines/>
      <w:spacing w:before="220" w:after="60" w:line="320" w:lineRule="atLeast"/>
      <w:jc w:val="center"/>
    </w:pPr>
    <w:rPr>
      <w:rFonts w:eastAsiaTheme="minorHAnsi"/>
      <w:b/>
      <w:spacing w:val="-30"/>
      <w:kern w:val="28"/>
      <w:sz w:val="40"/>
    </w:rPr>
  </w:style>
  <w:style w:type="character" w:customStyle="1" w:styleId="TitleChar">
    <w:name w:val="Title Char"/>
    <w:basedOn w:val="DefaultParagraphFont"/>
    <w:link w:val="Title"/>
    <w:rsid w:val="0051256E"/>
    <w:rPr>
      <w:rFonts w:ascii="Arial" w:eastAsiaTheme="minorHAnsi" w:hAnsi="Arial"/>
      <w:b/>
      <w:spacing w:val="-30"/>
      <w:kern w:val="28"/>
      <w:sz w:val="40"/>
    </w:rPr>
  </w:style>
  <w:style w:type="paragraph" w:styleId="Subtitle">
    <w:name w:val="Subtitle"/>
    <w:basedOn w:val="Normal"/>
    <w:next w:val="Normal"/>
    <w:link w:val="SubtitleChar"/>
    <w:uiPriority w:val="11"/>
    <w:qFormat/>
    <w:rsid w:val="00E24E9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4E9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2B2F6F"/>
    <w:rPr>
      <w:rFonts w:ascii="Arial" w:eastAsia="Calibri" w:hAnsi="Arial" w:cs="Arial"/>
      <w:b/>
      <w:sz w:val="24"/>
      <w:szCs w:val="24"/>
    </w:rPr>
  </w:style>
  <w:style w:type="paragraph" w:styleId="BodyText">
    <w:name w:val="Body Text"/>
    <w:basedOn w:val="Normal"/>
    <w:link w:val="BodyTextChar"/>
    <w:uiPriority w:val="99"/>
    <w:unhideWhenUsed/>
    <w:rsid w:val="00E24E99"/>
    <w:pPr>
      <w:spacing w:after="120"/>
    </w:pPr>
  </w:style>
  <w:style w:type="character" w:customStyle="1" w:styleId="BodyTextChar">
    <w:name w:val="Body Text Char"/>
    <w:basedOn w:val="DefaultParagraphFont"/>
    <w:link w:val="BodyText"/>
    <w:uiPriority w:val="99"/>
    <w:rsid w:val="00E24E99"/>
    <w:rPr>
      <w:rFonts w:ascii="Arial" w:hAnsi="Arial"/>
      <w:sz w:val="24"/>
    </w:rPr>
  </w:style>
  <w:style w:type="numbering" w:customStyle="1" w:styleId="CAregs">
    <w:name w:val="CA_regs"/>
    <w:uiPriority w:val="99"/>
    <w:rsid w:val="008B4936"/>
    <w:pPr>
      <w:numPr>
        <w:numId w:val="2"/>
      </w:numPr>
    </w:pPr>
  </w:style>
  <w:style w:type="paragraph" w:styleId="Footer">
    <w:name w:val="footer"/>
    <w:basedOn w:val="Normal"/>
    <w:link w:val="FooterChar"/>
    <w:rsid w:val="009A2445"/>
    <w:pPr>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2445"/>
    <w:rPr>
      <w:rFonts w:ascii="Times New Roman" w:eastAsia="Times New Roman" w:hAnsi="Times New Roman" w:cs="Times New Roman"/>
      <w:sz w:val="24"/>
      <w:szCs w:val="24"/>
    </w:rPr>
  </w:style>
  <w:style w:type="paragraph" w:styleId="ListParagraph">
    <w:name w:val="List Paragraph"/>
    <w:basedOn w:val="Normal"/>
    <w:uiPriority w:val="34"/>
    <w:qFormat/>
    <w:rsid w:val="009A2445"/>
    <w:pPr>
      <w:ind w:left="720"/>
      <w:contextualSpacing/>
    </w:pPr>
  </w:style>
  <w:style w:type="paragraph" w:styleId="Header">
    <w:name w:val="header"/>
    <w:basedOn w:val="Normal"/>
    <w:link w:val="HeaderChar"/>
    <w:uiPriority w:val="99"/>
    <w:unhideWhenUsed/>
    <w:rsid w:val="009A2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45"/>
    <w:rPr>
      <w:rFonts w:ascii="Calibri" w:eastAsia="Calibri" w:hAnsi="Calibri" w:cs="Times New Roman"/>
    </w:rPr>
  </w:style>
  <w:style w:type="paragraph" w:styleId="BalloonText">
    <w:name w:val="Balloon Text"/>
    <w:basedOn w:val="Normal"/>
    <w:link w:val="BalloonTextChar"/>
    <w:uiPriority w:val="99"/>
    <w:semiHidden/>
    <w:unhideWhenUsed/>
    <w:rsid w:val="009A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445"/>
    <w:rPr>
      <w:rFonts w:ascii="Tahoma" w:eastAsia="Calibri" w:hAnsi="Tahoma" w:cs="Tahoma"/>
      <w:sz w:val="16"/>
      <w:szCs w:val="16"/>
    </w:rPr>
  </w:style>
  <w:style w:type="character" w:styleId="Hyperlink">
    <w:name w:val="Hyperlink"/>
    <w:basedOn w:val="DefaultParagraphFont"/>
    <w:uiPriority w:val="99"/>
    <w:unhideWhenUsed/>
    <w:rsid w:val="009A2445"/>
    <w:rPr>
      <w:color w:val="0000FF" w:themeColor="hyperlink"/>
      <w:u w:val="single"/>
    </w:rPr>
  </w:style>
  <w:style w:type="character" w:customStyle="1" w:styleId="Heading2Char">
    <w:name w:val="Heading 2 Char"/>
    <w:basedOn w:val="DefaultParagraphFont"/>
    <w:link w:val="Heading2"/>
    <w:uiPriority w:val="9"/>
    <w:rsid w:val="00BD064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B42B2"/>
    <w:rPr>
      <w:color w:val="800080" w:themeColor="followedHyperlink"/>
      <w:u w:val="single"/>
    </w:rPr>
  </w:style>
  <w:style w:type="paragraph" w:styleId="Revision">
    <w:name w:val="Revision"/>
    <w:hidden/>
    <w:uiPriority w:val="99"/>
    <w:semiHidden/>
    <w:rsid w:val="00D61002"/>
    <w:pPr>
      <w:spacing w:after="0" w:line="240" w:lineRule="auto"/>
    </w:pPr>
    <w:rPr>
      <w:rFonts w:ascii="Calibri" w:eastAsia="Calibri" w:hAnsi="Calibri" w:cs="Times New Roman"/>
    </w:rPr>
  </w:style>
  <w:style w:type="paragraph" w:styleId="NormalWeb">
    <w:name w:val="Normal (Web)"/>
    <w:basedOn w:val="Normal"/>
    <w:uiPriority w:val="99"/>
    <w:unhideWhenUsed/>
    <w:rsid w:val="00D003C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2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ehs.ucsb.edu/labsafety-chp/sec1/three-examples-language-used-customize-standard-operating-proced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ehs.ucsb.edu/labsafety/msds"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D44D57DC05144BB157A96ECC1FFFB8" ma:contentTypeVersion="0" ma:contentTypeDescription="Create a new document." ma:contentTypeScope="" ma:versionID="71392566e70467f6297a04a14bc308e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BFA66-B40B-4575-B940-73D43676E706}">
  <ds:schemaRefs>
    <ds:schemaRef ds:uri="http://schemas.microsoft.com/sharepoint/v3/contenttype/forms"/>
  </ds:schemaRefs>
</ds:datastoreItem>
</file>

<file path=customXml/itemProps2.xml><?xml version="1.0" encoding="utf-8"?>
<ds:datastoreItem xmlns:ds="http://schemas.openxmlformats.org/officeDocument/2006/customXml" ds:itemID="{A9B632FC-EAA7-4A34-8C88-EFDDF4831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C512C5E-99B0-43EF-BF55-44AB10293536}">
  <ds:schemaRefs>
    <ds:schemaRef ds:uri="http://purl.org/dc/elements/1.1/"/>
    <ds:schemaRef ds:uri="http://schemas.microsoft.com/office/2006/metadata/properties"/>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22702804-EA38-4638-A77A-484C5A71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UC Riverside</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Vernon, Ph.D.</dc:creator>
  <cp:lastModifiedBy>EH&amp;S Vandenberg, David</cp:lastModifiedBy>
  <cp:revision>22</cp:revision>
  <cp:lastPrinted>2014-12-04T23:03:00Z</cp:lastPrinted>
  <dcterms:created xsi:type="dcterms:W3CDTF">2014-09-17T21:55:00Z</dcterms:created>
  <dcterms:modified xsi:type="dcterms:W3CDTF">2015-06-11T16:46:00Z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0x010100C0D44D57DC05144BB157A96ECC1FFFB8</vt:lpwstr>
  </property>
</Properties>
</file>