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PROYECTO FÍSICA SIN HERENCIA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INFORME 06 — Campaña de la familia, etapa 2 — 10 de julio de 2026</w:t>
      </w:r>
    </w:p>
    <w:p>
      <w:pPr>
        <w:pStyle w:val="Heading1"/>
      </w:pPr>
      <w:r>
        <w:t xml:space="preserve">Resultado en una frase</w:t>
      </w:r>
    </w:p>
    <w:p>
      <w:pPr>
        <w:spacing w:after="120"/>
      </w:pPr>
      <w:r>
        <w:rPr>
          <w:b/>
          <w:bCs/>
        </w:rPr>
        <w:t xml:space="preserve">El candado prerregistrado se cumplió formalmente (3 jueces bajo el 10%), pero la auditoría lo destruyó: la media trivial predice a los jueces MEJOR que la ley descubierta — el candado estaba mal calibrado y la ley senoidal es ajuste al ruido. NO nace nodo de familia.</w:t>
      </w:r>
    </w:p>
    <w:p>
      <w:pPr>
        <w:pStyle w:val="Heading1"/>
      </w:pPr>
      <w:r>
        <w:t xml:space="preserve">Los hechos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Etapa 1 completa: 16 sistemas, 48 evoluciones. El factor de pérdida sube de 0.954 (23.5 cm) a 0.984 (69 cm) — 13 de 14 longitudes en orden monotónico.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regresión simbólica sobre la tabla eligió una ley senoidal que pasó el candado (errores 2.28%, 0.23%, 1.51% en los tres jueces ocultos).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Auditoría posterior: el rival trivial (media = 0.971) obtiene 0.83%, 0.05%, 0.96% en los mismos jueces — MEJOR que la ley. El candado no discriminaba.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réplica del 63.3 cm delata la varianza real de medición: 0.936 contra 0.982 entre dos corridas del MISMO péndulo — mayor que el rango entero de la familia.</w:t>
      </w:r>
    </w:p>
    <w:p>
      <w:pPr>
        <w:pStyle w:val="Heading1"/>
      </w:pPr>
      <w:r>
        <w:t xml:space="preserve">Lo que SÍ sobrevive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tendencia monotónica global (más longitud, menos pérdida por paso) — observación robusta, sin forma funcional certificada.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Candidata simple para el futuro: constante = 0.986 − 0.637/L. Se registra como HIPÓTESIS, no como nodo.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Lección de método de primer orden: todo candado prerregistrado debe incluir vencer al rival trivial. Un umbral absoluto sin rival no discrimina.</w:t>
      </w:r>
    </w:p>
    <w:p>
      <w:pPr>
        <w:pStyle w:val="Heading1"/>
      </w:pPr>
      <w:r>
        <w:t xml:space="preserve">Qué decisión le toca al director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Aceptar el veredicto doble (formal: cumplido / honesto: no discriminante).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Aprobar la lección de candados para MENTE v6.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Siguiente movimiento sugerido: cerrar la campaña Zenodo y volver al currículo — cacería de datos de oscilación grande y/o caída libre.</w:t>
      </w:r>
    </w:p>
    <w:p>
      <w:pPr>
        <w:pBdr>
          <w:top w:val="single" w:color="5B2C6F" w:sz="6" w:space="8"/>
        </w:pBdr>
        <w:spacing w:before="400"/>
      </w:pPr>
      <w:r>
        <w:rPr>
          <w:i/>
          <w:iCs/>
          <w:color w:val="555555"/>
          <w:sz w:val="20"/>
          <w:szCs w:val="20"/>
        </w:rPr>
        <w:t xml:space="preserve">Registro maestro: resultados/INFORME-06.md — github.com/Leo-BRAVO/fisica-sin-herencia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5B2C6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2026-07-10T21:33:49.459Z</dcterms:created>
  <dcterms:modified xsi:type="dcterms:W3CDTF">2026-07-10T21:33:49.460Z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