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drawing>
          <wp:anchor behindDoc="1" distT="0" distB="0" distL="0" distR="0" simplePos="0" locked="0" layoutInCell="0" allowOverlap="1" relativeHeight="2">
            <wp:simplePos x="0" y="0"/>
            <wp:positionH relativeFrom="margin">
              <wp:align>left</wp:align>
            </wp:positionH>
            <wp:positionV relativeFrom="paragraph">
              <wp:posOffset>635</wp:posOffset>
            </wp:positionV>
            <wp:extent cx="1737360" cy="681355"/>
            <wp:effectExtent l="0" t="0" r="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2"/>
                    <a:srcRect l="0" t="0" r="16403" b="21149"/>
                    <a:stretch>
                      <a:fillRect/>
                    </a:stretch>
                  </pic:blipFill>
                  <pic:spPr bwMode="auto">
                    <a:xfrm>
                      <a:off x="0" y="0"/>
                      <a:ext cx="1737360" cy="681355"/>
                    </a:xfrm>
                    <a:prstGeom prst="rect">
                      <a:avLst/>
                    </a:prstGeom>
                  </pic:spPr>
                </pic:pic>
              </a:graphicData>
            </a:graphic>
          </wp:anchor>
        </w:drawing>
      </w:r>
      <w:r>
        <w:rPr>
          <w:sz w:val="28"/>
          <w:szCs w:val="28"/>
        </w:rPr>
        <w:t>Digital Communication Systems</w:t>
      </w:r>
    </w:p>
    <w:p>
      <w:pPr>
        <w:pStyle w:val="Normal"/>
        <w:jc w:val="center"/>
        <w:rPr>
          <w:b/>
          <w:b/>
          <w:bCs/>
          <w:sz w:val="28"/>
          <w:szCs w:val="28"/>
        </w:rPr>
      </w:pPr>
      <w:r>
        <w:rPr>
          <w:b/>
          <w:bCs/>
          <w:sz w:val="28"/>
          <w:szCs w:val="28"/>
        </w:rPr>
        <w:t>Laboratory Report</w:t>
      </w:r>
    </w:p>
    <w:p>
      <w:pPr>
        <w:pStyle w:val="Normal"/>
        <w:jc w:val="center"/>
        <w:rPr>
          <w:sz w:val="28"/>
          <w:szCs w:val="28"/>
        </w:rPr>
      </w:pPr>
      <w:r>
        <w:rPr>
          <w:sz w:val="28"/>
          <w:szCs w:val="28"/>
        </w:rPr>
        <w:t>Spring 2024</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6924"/>
      </w:tblGrid>
      <w:tr>
        <w:trPr>
          <w:trHeight w:val="432" w:hRule="atLeast"/>
        </w:trPr>
        <w:tc>
          <w:tcPr>
            <w:tcW w:w="2425" w:type="dxa"/>
            <w:tcBorders/>
            <w:vAlign w:val="center"/>
          </w:tcPr>
          <w:p>
            <w:pPr>
              <w:pStyle w:val="Normal"/>
              <w:widowControl/>
              <w:suppressAutoHyphens w:val="true"/>
              <w:spacing w:lineRule="auto" w:line="240" w:before="0" w:after="0"/>
              <w:jc w:val="left"/>
              <w:rPr>
                <w:rFonts w:ascii="Calibri" w:hAnsi="Calibri" w:eastAsia="Calibri" w:cs="Arial"/>
              </w:rPr>
            </w:pPr>
            <w:r>
              <w:rPr>
                <w:rFonts w:eastAsia="Calibri" w:cs="Arial"/>
                <w:kern w:val="0"/>
                <w:sz w:val="22"/>
                <w:szCs w:val="22"/>
                <w:lang w:val="en-US" w:eastAsia="en-US" w:bidi="ar-SA"/>
              </w:rPr>
              <w:t>Laboratory Number:</w:t>
            </w:r>
          </w:p>
        </w:tc>
        <w:tc>
          <w:tcPr>
            <w:tcW w:w="6924" w:type="dxa"/>
            <w:tcBorders/>
            <w:vAlign w:val="center"/>
          </w:tcPr>
          <w:p>
            <w:pPr>
              <w:pStyle w:val="Normal"/>
              <w:widowControl/>
              <w:suppressAutoHyphens w:val="true"/>
              <w:spacing w:lineRule="auto" w:line="240" w:before="0" w:after="0"/>
              <w:jc w:val="center"/>
              <w:rPr>
                <w:b/>
                <w:b/>
                <w:bCs/>
              </w:rPr>
            </w:pPr>
            <w:r>
              <w:rPr>
                <w:rFonts w:eastAsia="Calibri" w:cs="Arial"/>
                <w:b/>
                <w:bCs/>
                <w:kern w:val="0"/>
                <w:sz w:val="22"/>
                <w:szCs w:val="22"/>
                <w:lang w:val="en-US" w:eastAsia="en-US" w:bidi="ar-SA"/>
              </w:rPr>
              <w:t>6</w:t>
            </w:r>
          </w:p>
        </w:tc>
      </w:tr>
      <w:tr>
        <w:trPr>
          <w:trHeight w:val="432" w:hRule="atLeast"/>
        </w:trPr>
        <w:tc>
          <w:tcPr>
            <w:tcW w:w="2425" w:type="dxa"/>
            <w:tcBorders/>
            <w:vAlign w:val="center"/>
          </w:tcPr>
          <w:p>
            <w:pPr>
              <w:pStyle w:val="Normal"/>
              <w:widowControl/>
              <w:suppressAutoHyphens w:val="true"/>
              <w:spacing w:lineRule="auto" w:line="240" w:before="0" w:after="0"/>
              <w:jc w:val="left"/>
              <w:rPr>
                <w:rFonts w:ascii="Calibri" w:hAnsi="Calibri" w:eastAsia="Calibri" w:cs="Arial"/>
              </w:rPr>
            </w:pPr>
            <w:r>
              <w:rPr>
                <w:rFonts w:eastAsia="Calibri" w:cs="Arial"/>
                <w:kern w:val="0"/>
                <w:sz w:val="22"/>
                <w:szCs w:val="22"/>
                <w:lang w:val="en-US" w:eastAsia="en-US" w:bidi="ar-SA"/>
              </w:rPr>
              <w:t>Laboratory Title:</w:t>
            </w:r>
          </w:p>
        </w:tc>
        <w:tc>
          <w:tcPr>
            <w:tcW w:w="6924" w:type="dxa"/>
            <w:tcBorders/>
            <w:vAlign w:val="center"/>
          </w:tcPr>
          <w:p>
            <w:pPr>
              <w:pStyle w:val="Normal"/>
              <w:widowControl/>
              <w:suppressAutoHyphens w:val="true"/>
              <w:spacing w:lineRule="auto" w:line="240" w:before="0" w:after="0"/>
              <w:jc w:val="center"/>
              <w:rPr>
                <w:b/>
                <w:b/>
                <w:bCs/>
              </w:rPr>
            </w:pPr>
            <w:r>
              <w:rPr>
                <w:rFonts w:eastAsia="Calibri" w:cs="Arial"/>
                <w:b/>
                <w:bCs/>
                <w:kern w:val="0"/>
                <w:sz w:val="22"/>
                <w:szCs w:val="22"/>
                <w:lang w:val="en-US" w:eastAsia="en-US" w:bidi="ar-SA"/>
              </w:rPr>
              <w:t>Passband Transmission: Binary Phase Shift Keying (BPSK)</w:t>
            </w:r>
          </w:p>
        </w:tc>
      </w:tr>
      <w:tr>
        <w:trPr>
          <w:trHeight w:val="432" w:hRule="atLeast"/>
        </w:trPr>
        <w:tc>
          <w:tcPr>
            <w:tcW w:w="2425" w:type="dxa"/>
            <w:tcBorders/>
            <w:vAlign w:val="center"/>
          </w:tcPr>
          <w:p>
            <w:pPr>
              <w:pStyle w:val="Normal"/>
              <w:widowControl/>
              <w:suppressAutoHyphens w:val="true"/>
              <w:spacing w:lineRule="auto" w:line="240" w:before="0" w:after="0"/>
              <w:jc w:val="left"/>
              <w:rPr>
                <w:rFonts w:ascii="Calibri" w:hAnsi="Calibri" w:eastAsia="Calibri" w:cs="Arial"/>
              </w:rPr>
            </w:pPr>
            <w:r>
              <w:rPr>
                <w:rFonts w:eastAsia="Calibri" w:cs="Arial"/>
                <w:kern w:val="0"/>
                <w:sz w:val="22"/>
                <w:szCs w:val="22"/>
                <w:lang w:val="en-US" w:eastAsia="en-US" w:bidi="ar-SA"/>
              </w:rPr>
              <w:t>Full Name:</w:t>
            </w:r>
          </w:p>
        </w:tc>
        <w:tc>
          <w:tcPr>
            <w:tcW w:w="6924" w:type="dxa"/>
            <w:tcBorders/>
            <w:vAlign w:val="center"/>
          </w:tcPr>
          <w:p>
            <w:pPr>
              <w:pStyle w:val="Normal"/>
              <w:widowControl/>
              <w:suppressAutoHyphens w:val="true"/>
              <w:spacing w:lineRule="auto" w:line="240" w:before="0" w:after="0"/>
              <w:jc w:val="center"/>
              <w:rPr>
                <w:b/>
                <w:b/>
                <w:bCs/>
              </w:rPr>
            </w:pPr>
            <w:r>
              <w:rPr>
                <w:rFonts w:eastAsia="Calibri" w:cs="Arial"/>
                <w:b/>
                <w:bCs/>
                <w:kern w:val="0"/>
                <w:sz w:val="22"/>
                <w:szCs w:val="22"/>
                <w:lang w:val="en-US" w:eastAsia="en-US" w:bidi="ar-SA"/>
              </w:rPr>
              <w:t>Leo Berman</w:t>
            </w:r>
          </w:p>
        </w:tc>
      </w:tr>
      <w:tr>
        <w:trPr>
          <w:trHeight w:val="432" w:hRule="atLeast"/>
        </w:trPr>
        <w:tc>
          <w:tcPr>
            <w:tcW w:w="2425" w:type="dxa"/>
            <w:tcBorders/>
            <w:vAlign w:val="center"/>
          </w:tcPr>
          <w:p>
            <w:pPr>
              <w:pStyle w:val="Normal"/>
              <w:widowControl/>
              <w:suppressAutoHyphens w:val="true"/>
              <w:spacing w:lineRule="auto" w:line="240" w:before="0" w:after="0"/>
              <w:jc w:val="left"/>
              <w:rPr>
                <w:rFonts w:ascii="Calibri" w:hAnsi="Calibri" w:eastAsia="Calibri" w:cs="Arial"/>
              </w:rPr>
            </w:pPr>
            <w:r>
              <w:rPr>
                <w:rFonts w:eastAsia="Calibri" w:cs="Arial"/>
                <w:kern w:val="0"/>
                <w:sz w:val="22"/>
                <w:szCs w:val="22"/>
                <w:lang w:val="en-US" w:eastAsia="en-US" w:bidi="ar-SA"/>
              </w:rPr>
              <w:t>TUID:</w:t>
            </w:r>
          </w:p>
        </w:tc>
        <w:tc>
          <w:tcPr>
            <w:tcW w:w="6924" w:type="dxa"/>
            <w:tcBorders/>
            <w:vAlign w:val="center"/>
          </w:tcPr>
          <w:p>
            <w:pPr>
              <w:pStyle w:val="Normal"/>
              <w:widowControl/>
              <w:suppressAutoHyphens w:val="true"/>
              <w:spacing w:lineRule="auto" w:line="240" w:before="0" w:after="0"/>
              <w:jc w:val="center"/>
              <w:rPr>
                <w:b/>
                <w:b/>
                <w:bCs/>
              </w:rPr>
            </w:pPr>
            <w:r>
              <w:rPr>
                <w:rFonts w:eastAsia="Calibri" w:cs="Arial"/>
                <w:b/>
                <w:bCs/>
                <w:kern w:val="0"/>
                <w:sz w:val="22"/>
                <w:szCs w:val="22"/>
                <w:lang w:val="en-US" w:eastAsia="en-US" w:bidi="ar-SA"/>
              </w:rPr>
              <w:t>916027207</w:t>
            </w:r>
          </w:p>
        </w:tc>
      </w:tr>
    </w:tbl>
    <w:p>
      <w:pPr>
        <w:pStyle w:val="Normal"/>
        <w:rPr/>
      </w:pPr>
      <w:r>
        <w:rPr/>
      </w:r>
    </w:p>
    <w:p>
      <w:pPr>
        <w:pStyle w:val="Normal"/>
        <w:rPr>
          <w:b/>
          <w:b/>
          <w:bCs/>
          <w:sz w:val="24"/>
          <w:szCs w:val="24"/>
        </w:rPr>
      </w:pPr>
      <w:r>
        <w:rPr>
          <w:b/>
          <w:bCs/>
          <w:sz w:val="24"/>
          <w:szCs w:val="24"/>
        </w:rPr>
        <w:t>Introduction:</w:t>
      </w:r>
    </w:p>
    <w:p>
      <w:pPr>
        <w:pStyle w:val="Normal"/>
        <w:bidi w:val="0"/>
        <w:rPr>
          <w:sz w:val="24"/>
          <w:szCs w:val="24"/>
        </w:rPr>
      </w:pPr>
      <w:r>
        <w:rPr>
          <w:sz w:val="24"/>
          <w:szCs w:val="24"/>
        </w:rPr>
        <w:t xml:space="preserve">The purpose of this lab is to investigate the effects of </w:t>
      </w:r>
      <w:r>
        <w:rPr>
          <w:sz w:val="24"/>
          <w:szCs w:val="24"/>
        </w:rPr>
        <w:t>utilizing digital pass-band transmission and reception. In order to do this, we want to implement a BPSK modulator and demodulator. Once we have transmitted and received this modulated signal, we want to evaluate performance by calculating probability of error in comparison to the Energy Per Bit to Noise ratio.</w:t>
      </w:r>
    </w:p>
    <w:p>
      <w:pPr>
        <w:pStyle w:val="Normal"/>
        <w:rPr>
          <w:b/>
          <w:b/>
          <w:bCs/>
          <w:sz w:val="24"/>
          <w:szCs w:val="24"/>
        </w:rPr>
      </w:pPr>
      <w:r>
        <w:rPr>
          <w:b/>
          <w:bCs/>
          <w:sz w:val="24"/>
          <w:szCs w:val="24"/>
        </w:rPr>
        <w:t>Procedure:</w:t>
      </w:r>
    </w:p>
    <w:p>
      <w:pPr>
        <w:pStyle w:val="Normal"/>
        <w:tabs>
          <w:tab w:val="clear" w:pos="720"/>
          <w:tab w:val="left" w:pos="5137" w:leader="none"/>
        </w:tabs>
        <w:rPr>
          <w:sz w:val="24"/>
          <w:szCs w:val="24"/>
        </w:rPr>
      </w:pPr>
      <w:r>
        <w:rPr>
          <w:sz w:val="24"/>
          <w:szCs w:val="24"/>
        </w:rPr>
        <w:t>Before Starting:</w:t>
        <w:tab/>
      </w:r>
    </w:p>
    <w:p>
      <w:pPr>
        <w:pStyle w:val="ListParagraph"/>
        <w:numPr>
          <w:ilvl w:val="0"/>
          <w:numId w:val="3"/>
        </w:numPr>
        <w:suppressAutoHyphens w:val="false"/>
        <w:spacing w:before="0" w:after="0"/>
        <w:contextualSpacing/>
        <w:jc w:val="both"/>
        <w:rPr>
          <w:sz w:val="24"/>
          <w:szCs w:val="24"/>
        </w:rPr>
      </w:pPr>
      <w:r>
        <w:rPr>
          <w:sz w:val="24"/>
          <w:szCs w:val="24"/>
        </w:rPr>
        <w:t xml:space="preserve">Define amplitude </w:t>
      </w:r>
      <w:r>
        <w:rPr>
          <w:sz w:val="24"/>
          <w:szCs w:val="24"/>
        </w:rPr>
        <w:t xml:space="preserve">and bit rate </w:t>
      </w:r>
      <w:r>
        <w:rPr>
          <w:sz w:val="24"/>
          <w:szCs w:val="24"/>
        </w:rPr>
        <w:t>based off your TUID and define some other 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8990"/>
      </w:tblGrid>
      <w:tr>
        <w:trPr/>
        <w:tc>
          <w:tcPr>
            <w:tcW w:w="8990" w:type="dxa"/>
            <w:tcBorders/>
          </w:tcPr>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tuid = [9,1,6,0,2,7,2,0,7];</w:t>
            </w:r>
          </w:p>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A = tuid(9) + 2; % amplitude [Volts]</w:t>
            </w:r>
          </w:p>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rb = 1000 * (tuid(8) + 3);       % Bit rate</w:t>
            </w:r>
          </w:p>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Tb = 1/rb;      % Bit interval</w:t>
            </w:r>
          </w:p>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fc = 20*rb;      % Carrier frequency</w:t>
            </w:r>
          </w:p>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fs = 20*fc;    % Sampling frequency</w:t>
            </w:r>
          </w:p>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Ts = 1/fs;      % Sampling interval</w:t>
            </w:r>
          </w:p>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Ns = floor(Tb/Ts);  % Number of samples per bit</w:t>
            </w:r>
          </w:p>
          <w:p>
            <w:pPr>
              <w:pStyle w:val="Normal"/>
              <w:widowControl/>
              <w:suppressAutoHyphens w:val="true"/>
              <w:spacing w:before="0" w:after="0"/>
              <w:ind w:left="360" w:hanging="0"/>
              <w:jc w:val="both"/>
              <w:rPr>
                <w:sz w:val="24"/>
                <w:szCs w:val="24"/>
              </w:rPr>
            </w:pPr>
            <w:r>
              <w:rPr>
                <w:rFonts w:eastAsia="Calibri" w:cs="Arial"/>
                <w:kern w:val="0"/>
                <w:sz w:val="24"/>
                <w:szCs w:val="24"/>
                <w:lang w:val="en-US" w:eastAsia="en-US" w:bidi="ar-SA"/>
              </w:rPr>
              <w:t>N = 10000;          % Number of bits to be transmitted</w:t>
            </w:r>
          </w:p>
        </w:tc>
      </w:tr>
    </w:tbl>
    <w:p>
      <w:pPr>
        <w:pStyle w:val="Normal"/>
        <w:rPr>
          <w:sz w:val="24"/>
          <w:szCs w:val="24"/>
        </w:rPr>
      </w:pPr>
      <w:r>
        <w:rPr>
          <w:sz w:val="24"/>
          <w:szCs w:val="24"/>
        </w:rPr>
        <w:t xml:space="preserve">Task 1: </w:t>
      </w:r>
    </w:p>
    <w:p>
      <w:pPr>
        <w:pStyle w:val="ListParagraph"/>
        <w:numPr>
          <w:ilvl w:val="0"/>
          <w:numId w:val="4"/>
        </w:numPr>
        <w:rPr>
          <w:sz w:val="24"/>
          <w:szCs w:val="24"/>
        </w:rPr>
      </w:pPr>
      <w:r>
        <w:rPr>
          <w:sz w:val="24"/>
          <w:szCs w:val="24"/>
        </w:rPr>
        <w:t>Generate a binary signal</w:t>
      </w:r>
    </w:p>
    <w:p>
      <w:pPr>
        <w:pStyle w:val="ListParagraph"/>
        <w:numPr>
          <w:ilvl w:val="0"/>
          <w:numId w:val="4"/>
        </w:numPr>
        <w:rPr>
          <w:sz w:val="24"/>
          <w:szCs w:val="24"/>
        </w:rPr>
      </w:pPr>
      <w:r>
        <w:rPr>
          <w:sz w:val="24"/>
          <w:szCs w:val="24"/>
        </w:rPr>
        <w:t>Use PNRZ to encode the signal</w:t>
      </w:r>
    </w:p>
    <w:p>
      <w:pPr>
        <w:pStyle w:val="ListParagraph"/>
        <w:numPr>
          <w:ilvl w:val="0"/>
          <w:numId w:val="4"/>
        </w:numPr>
        <w:bidi w:val="0"/>
        <w:rPr>
          <w:sz w:val="24"/>
          <w:szCs w:val="24"/>
        </w:rPr>
      </w:pPr>
      <w:r>
        <w:rPr>
          <w:sz w:val="24"/>
          <w:szCs w:val="24"/>
        </w:rPr>
        <w:t>Generate a carrier wave</w:t>
      </w:r>
    </w:p>
    <w:p>
      <w:pPr>
        <w:pStyle w:val="ListParagraph"/>
        <w:numPr>
          <w:ilvl w:val="0"/>
          <w:numId w:val="4"/>
        </w:numPr>
        <w:bidi w:val="0"/>
        <w:rPr>
          <w:sz w:val="24"/>
          <w:szCs w:val="24"/>
        </w:rPr>
      </w:pPr>
      <w:r>
        <w:rPr>
          <w:sz w:val="24"/>
          <w:szCs w:val="24"/>
        </w:rPr>
        <w:t>Take the generated binary encoded signal and multiply it component wise by the carrier wave</w:t>
      </w:r>
    </w:p>
    <w:p>
      <w:pPr>
        <w:pStyle w:val="ListParagraph"/>
        <w:numPr>
          <w:ilvl w:val="0"/>
          <w:numId w:val="4"/>
        </w:numPr>
        <w:bidi w:val="0"/>
        <w:rPr>
          <w:sz w:val="24"/>
          <w:szCs w:val="24"/>
        </w:rPr>
      </w:pPr>
      <w:r>
        <w:rPr>
          <w:sz w:val="24"/>
          <w:szCs w:val="24"/>
        </w:rPr>
        <w:t>Generate a series of reference pulses</w:t>
      </w:r>
    </w:p>
    <w:p>
      <w:pPr>
        <w:pStyle w:val="ListParagraph"/>
        <w:numPr>
          <w:ilvl w:val="0"/>
          <w:numId w:val="4"/>
        </w:numPr>
        <w:bidi w:val="0"/>
        <w:rPr>
          <w:sz w:val="24"/>
          <w:szCs w:val="24"/>
        </w:rPr>
      </w:pPr>
      <w:r>
        <w:rPr>
          <w:sz w:val="24"/>
          <w:szCs w:val="24"/>
        </w:rPr>
        <w:t>Iterate from -10 to 10 dB Energy per bit to Noise ratio calculating the error rate &amp; theoretical error rate of the decoded signal</w:t>
      </w:r>
    </w:p>
    <w:p>
      <w:pPr>
        <w:pStyle w:val="ListParagraph"/>
        <w:numPr>
          <w:ilvl w:val="0"/>
          <w:numId w:val="4"/>
        </w:numPr>
        <w:bidi w:val="0"/>
        <w:rPr>
          <w:sz w:val="24"/>
          <w:szCs w:val="24"/>
        </w:rPr>
      </w:pPr>
      <w:r>
        <w:rPr>
          <w:sz w:val="24"/>
          <w:szCs w:val="24"/>
        </w:rPr>
        <w:t xml:space="preserve">Plot the results with a log incremented y axis being the two error rates and the x axis being the Energy per bit to Noise ratio. </w:t>
      </w:r>
    </w:p>
    <w:p>
      <w:pPr>
        <w:pStyle w:val="ListParagraph"/>
        <w:numPr>
          <w:ilvl w:val="0"/>
          <w:numId w:val="0"/>
        </w:numPr>
        <w:bidi w:val="0"/>
        <w:ind w:hanging="0"/>
        <w:rPr/>
      </w:pPr>
      <w:r>
        <w:rPr/>
        <w:t>Task 2:</w:t>
      </w:r>
    </w:p>
    <w:p>
      <w:pPr>
        <w:pStyle w:val="ListParagraph"/>
        <w:numPr>
          <w:ilvl w:val="0"/>
          <w:numId w:val="6"/>
        </w:numPr>
        <w:rPr>
          <w:sz w:val="24"/>
          <w:szCs w:val="24"/>
        </w:rPr>
      </w:pPr>
      <w:r>
        <w:rPr>
          <w:sz w:val="24"/>
          <w:szCs w:val="24"/>
        </w:rPr>
        <w:t>Generate a binary signal</w:t>
      </w:r>
    </w:p>
    <w:p>
      <w:pPr>
        <w:pStyle w:val="ListParagraph"/>
        <w:numPr>
          <w:ilvl w:val="0"/>
          <w:numId w:val="4"/>
        </w:numPr>
        <w:rPr>
          <w:sz w:val="24"/>
          <w:szCs w:val="24"/>
        </w:rPr>
      </w:pPr>
      <w:r>
        <w:rPr>
          <w:sz w:val="24"/>
          <w:szCs w:val="24"/>
        </w:rPr>
        <w:t>Use PNRZ to encode the signal</w:t>
      </w:r>
    </w:p>
    <w:p>
      <w:pPr>
        <w:pStyle w:val="ListParagraph"/>
        <w:numPr>
          <w:ilvl w:val="0"/>
          <w:numId w:val="4"/>
        </w:numPr>
        <w:bidi w:val="0"/>
        <w:rPr>
          <w:sz w:val="24"/>
          <w:szCs w:val="24"/>
        </w:rPr>
      </w:pPr>
      <w:r>
        <w:rPr>
          <w:sz w:val="24"/>
          <w:szCs w:val="24"/>
        </w:rPr>
        <w:t>Generate a carrier wave</w:t>
      </w:r>
    </w:p>
    <w:p>
      <w:pPr>
        <w:pStyle w:val="ListParagraph"/>
        <w:numPr>
          <w:ilvl w:val="0"/>
          <w:numId w:val="4"/>
        </w:numPr>
        <w:bidi w:val="0"/>
        <w:rPr>
          <w:sz w:val="24"/>
          <w:szCs w:val="24"/>
        </w:rPr>
      </w:pPr>
      <w:r>
        <w:rPr>
          <w:sz w:val="24"/>
          <w:szCs w:val="24"/>
        </w:rPr>
        <w:t>Take the generated binary encoded signal and multiply it component wise by the carrier wave</w:t>
      </w:r>
    </w:p>
    <w:p>
      <w:pPr>
        <w:pStyle w:val="ListParagraph"/>
        <w:numPr>
          <w:ilvl w:val="0"/>
          <w:numId w:val="4"/>
        </w:numPr>
        <w:bidi w:val="0"/>
        <w:rPr>
          <w:sz w:val="24"/>
          <w:szCs w:val="24"/>
        </w:rPr>
      </w:pPr>
      <w:r>
        <w:rPr>
          <w:sz w:val="24"/>
          <w:szCs w:val="24"/>
        </w:rPr>
        <w:t xml:space="preserve">Calculate </w:t>
      </w:r>
      <w:r>
        <w:rPr>
          <w:sz w:val="24"/>
          <w:szCs w:val="24"/>
        </w:rPr>
        <w:t xml:space="preserve">&amp; plot </w:t>
      </w:r>
      <w:r>
        <w:rPr>
          <w:sz w:val="24"/>
          <w:szCs w:val="24"/>
        </w:rPr>
        <w:t>the power spectral density by way of the Fast Fourier T</w:t>
      </w:r>
      <w:r>
        <w:rPr>
          <w:sz w:val="24"/>
          <w:szCs w:val="24"/>
        </w:rPr>
        <w:t>ra</w:t>
      </w:r>
      <w:r>
        <w:rPr>
          <w:sz w:val="24"/>
          <w:szCs w:val="24"/>
        </w:rPr>
        <w:t>nsform (fft)</w:t>
      </w:r>
    </w:p>
    <w:p>
      <w:pPr>
        <w:pStyle w:val="Normal"/>
        <w:rPr>
          <w:sz w:val="24"/>
          <w:szCs w:val="24"/>
        </w:rPr>
      </w:pPr>
      <w:r>
        <w:rPr>
          <w:sz w:val="24"/>
          <w:szCs w:val="24"/>
        </w:rPr>
      </w:r>
    </w:p>
    <w:p>
      <w:pPr>
        <w:pStyle w:val="Normal"/>
        <w:rPr>
          <w:b/>
          <w:b/>
          <w:bCs/>
          <w:sz w:val="24"/>
          <w:szCs w:val="24"/>
        </w:rPr>
      </w:pPr>
      <w:r>
        <w:rPr>
          <w:b/>
          <w:bCs/>
          <w:sz w:val="24"/>
          <w:szCs w:val="24"/>
        </w:rPr>
        <w:t>Results:</w:t>
      </w:r>
    </w:p>
    <w:p>
      <w:pPr>
        <w:pStyle w:val="Normal"/>
        <w:rPr>
          <w:sz w:val="24"/>
          <w:szCs w:val="24"/>
        </w:rPr>
      </w:pPr>
      <w:r>
        <w:rPr>
          <w:sz w:val="24"/>
          <w:szCs w:val="24"/>
        </w:rPr>
        <w:t>Task 1:</w:t>
      </w:r>
    </w:p>
    <w:p>
      <w:pPr>
        <w:pStyle w:val="Normal"/>
        <w:rPr>
          <w:sz w:val="24"/>
          <w:szCs w:val="24"/>
        </w:rPr>
      </w:pPr>
      <w:r>
        <w:rPr>
          <w:sz w:val="24"/>
          <w:szCs w:val="24"/>
        </w:rPr>
        <w:drawing>
          <wp:inline distT="0" distB="0" distL="0" distR="0">
            <wp:extent cx="3054350" cy="22898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54350" cy="2289810"/>
                    </a:xfrm>
                    <a:prstGeom prst="rect">
                      <a:avLst/>
                    </a:prstGeom>
                  </pic:spPr>
                </pic:pic>
              </a:graphicData>
            </a:graphic>
          </wp:inline>
        </w:drawing>
      </w:r>
    </w:p>
    <w:p>
      <w:pPr>
        <w:pStyle w:val="Normal"/>
        <w:rPr>
          <w:sz w:val="24"/>
          <w:szCs w:val="24"/>
        </w:rPr>
      </w:pPr>
      <w:r>
        <w:rPr>
          <w:sz w:val="24"/>
          <w:szCs w:val="24"/>
        </w:rPr>
        <w:t>Task 2:</w:t>
      </w:r>
    </w:p>
    <w:p>
      <w:pPr>
        <w:pStyle w:val="Normal"/>
        <w:rPr>
          <w:sz w:val="24"/>
          <w:szCs w:val="24"/>
        </w:rPr>
      </w:pPr>
      <w:r>
        <w:rPr>
          <w:sz w:val="24"/>
          <w:szCs w:val="24"/>
        </w:rPr>
        <w:drawing>
          <wp:inline distT="0" distB="0" distL="0" distR="0">
            <wp:extent cx="2563495" cy="192214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63495" cy="1922145"/>
                    </a:xfrm>
                    <a:prstGeom prst="rect">
                      <a:avLst/>
                    </a:prstGeom>
                  </pic:spPr>
                </pic:pic>
              </a:graphicData>
            </a:graphic>
          </wp:inline>
        </w:drawing>
      </w:r>
    </w:p>
    <w:p>
      <w:pPr>
        <w:pStyle w:val="Normal"/>
        <w:jc w:val="both"/>
        <w:rPr>
          <w:b/>
          <w:b/>
          <w:bCs/>
          <w:sz w:val="24"/>
          <w:szCs w:val="24"/>
        </w:rPr>
      </w:pPr>
      <w:r>
        <w:rPr>
          <w:b/>
          <w:bCs/>
          <w:sz w:val="24"/>
          <w:szCs w:val="24"/>
        </w:rPr>
        <w:t>Descriptive Answers to Tasks:</w:t>
      </w:r>
    </w:p>
    <w:p>
      <w:pPr>
        <w:pStyle w:val="Normal"/>
        <w:rPr>
          <w:sz w:val="24"/>
          <w:szCs w:val="24"/>
        </w:rPr>
      </w:pPr>
      <w:r>
        <w:rPr>
          <w:sz w:val="24"/>
          <w:szCs w:val="24"/>
        </w:rPr>
        <w:t>Task 1:</w:t>
      </w:r>
    </w:p>
    <w:p>
      <w:pPr>
        <w:pStyle w:val="Normal"/>
        <w:rPr>
          <w:sz w:val="24"/>
          <w:szCs w:val="24"/>
        </w:rPr>
      </w:pPr>
      <w:r>
        <w:rPr>
          <w:sz w:val="24"/>
          <w:szCs w:val="24"/>
        </w:rPr>
        <w:t xml:space="preserve">Comment about plot. The plot </w:t>
      </w:r>
      <w:r>
        <w:rPr>
          <w:sz w:val="24"/>
          <w:szCs w:val="24"/>
        </w:rPr>
        <w:t>follows a relatively predictable trend. Up until the energy per bit to signal noise gets into the higher range, there is a linear decrease in the probability of error. Towards the upper end of the range of ratios, there seems to be exponentially diminishing returns on the benefit of increase the ratio.</w:t>
      </w:r>
    </w:p>
    <w:p>
      <w:pPr>
        <w:pStyle w:val="Normal"/>
        <w:rPr>
          <w:sz w:val="24"/>
          <w:szCs w:val="24"/>
        </w:rPr>
      </w:pPr>
      <w:r>
        <w:rPr>
          <w:sz w:val="24"/>
          <w:szCs w:val="24"/>
        </w:rPr>
        <w:t>Task 2:</w:t>
      </w:r>
    </w:p>
    <w:p>
      <w:pPr>
        <w:pStyle w:val="Normal"/>
        <w:bidi w:val="0"/>
        <w:rPr>
          <w:sz w:val="24"/>
          <w:szCs w:val="24"/>
        </w:rPr>
      </w:pPr>
      <w:r>
        <w:rPr>
          <w:sz w:val="24"/>
          <w:szCs w:val="24"/>
        </w:rPr>
        <w:t xml:space="preserve">The peak of the frequencies happens every 1.5 kHz which makes sense due to the frequency of our carrier wave being 1.5 kHz. This essentially means that the we are going to due to the cosine carrier wave, we are getting almost perfectly oscillating </w:t>
      </w:r>
      <w:r>
        <w:rPr>
          <w:sz w:val="24"/>
          <w:szCs w:val="24"/>
        </w:rPr>
        <w:t xml:space="preserve">frequency peaks when we perform the FFT and plot the power spectral density. </w:t>
      </w:r>
    </w:p>
    <w:p>
      <w:pPr>
        <w:pStyle w:val="Normal"/>
        <w:jc w:val="both"/>
        <w:rPr>
          <w:b/>
          <w:b/>
          <w:bCs/>
          <w:sz w:val="24"/>
          <w:szCs w:val="24"/>
        </w:rPr>
      </w:pPr>
      <w:r>
        <w:rPr>
          <w:b/>
          <w:bCs/>
          <w:sz w:val="24"/>
          <w:szCs w:val="24"/>
        </w:rPr>
        <w:t xml:space="preserve">Conclusion: </w:t>
      </w:r>
    </w:p>
    <w:p>
      <w:pPr>
        <w:pStyle w:val="Normal"/>
        <w:spacing w:before="0" w:after="160"/>
        <w:jc w:val="both"/>
        <w:rPr>
          <w:sz w:val="24"/>
          <w:szCs w:val="24"/>
        </w:rPr>
      </w:pPr>
      <w:r>
        <w:rPr>
          <w:sz w:val="24"/>
          <w:szCs w:val="24"/>
        </w:rPr>
        <w:t>Overall, my understanding of pass-band signal filtering of binary encoded signals is that pass-band signals are great for sending a binary encoded signal over a large number of frequencies. Observing the probability of error allows us to understand that we are losing significant amounts of the signal when we have a negative energy per bit to signal noise ratio. This, in combinations with the plot of the power spectral density allow us to understand that the versatility over features loses the ability for this program to operate efficiently at lower frequencies while also struggling at higher frequencies.</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43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43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9288e"/>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10329b"/>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er2Char" w:customStyle="1">
    <w:name w:val="Header 2 Char"/>
    <w:basedOn w:val="DefaultParagraphFont"/>
    <w:link w:val="Header2"/>
    <w:qFormat/>
    <w:rsid w:val="0010329b"/>
    <w:rPr>
      <w:rFonts w:ascii="Times New Roman" w:hAnsi="Times New Roman" w:eastAsia="" w:cs="Times New Roman" w:asciiTheme="majorBidi" w:cstheme="majorBidi" w:eastAsiaTheme="majorEastAsia" w:hAnsiTheme="majorBidi"/>
      <w:b/>
      <w:bCs/>
      <w:caps/>
      <w:szCs w:val="26"/>
    </w:rPr>
  </w:style>
  <w:style w:type="character" w:styleId="Heading2Char" w:customStyle="1">
    <w:name w:val="Heading 2 Char"/>
    <w:basedOn w:val="DefaultParagraphFont"/>
    <w:link w:val="Heading2"/>
    <w:uiPriority w:val="9"/>
    <w:semiHidden/>
    <w:qFormat/>
    <w:rsid w:val="0010329b"/>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er3Char" w:customStyle="1">
    <w:name w:val="Header 3 Char"/>
    <w:basedOn w:val="Header2Char"/>
    <w:link w:val="Header3"/>
    <w:qFormat/>
    <w:rsid w:val="0010329b"/>
    <w:rPr>
      <w:rFonts w:ascii="Times New Roman" w:hAnsi="Times New Roman" w:eastAsia="" w:cs="Times New Roman" w:asciiTheme="majorBidi" w:cstheme="majorBidi" w:eastAsiaTheme="majorEastAsia" w:hAnsiTheme="majorBidi"/>
      <w:b/>
      <w:bCs/>
      <w:caps w:val="false"/>
      <w:smallCaps w:val="false"/>
      <w:szCs w:val="26"/>
    </w:rPr>
  </w:style>
  <w:style w:type="character" w:styleId="S3a5e54370" w:customStyle="1">
    <w:name w:val="s3a5e54370"/>
    <w:basedOn w:val="DefaultParagraphFont"/>
    <w:qFormat/>
    <w:rsid w:val="00767853"/>
    <w:rPr/>
  </w:style>
  <w:style w:type="character" w:styleId="S3a5e543741" w:customStyle="1">
    <w:name w:val="s3a5e543741"/>
    <w:basedOn w:val="DefaultParagraphFont"/>
    <w:qFormat/>
    <w:rsid w:val="00767853"/>
    <w:rPr>
      <w:strike w:val="false"/>
      <w:dstrike w:val="false"/>
      <w:color w:val="008013"/>
      <w:u w:val="none"/>
      <w:effect w:val="none"/>
    </w:rPr>
  </w:style>
  <w:style w:type="character" w:styleId="Sd35fb63f0" w:customStyle="1">
    <w:name w:val="sd35fb63f0"/>
    <w:basedOn w:val="DefaultParagraphFont"/>
    <w:qFormat/>
    <w:rsid w:val="00df5682"/>
    <w:rPr/>
  </w:style>
  <w:style w:type="character" w:styleId="Sd35fb63f41" w:customStyle="1">
    <w:name w:val="sd35fb63f41"/>
    <w:basedOn w:val="DefaultParagraphFont"/>
    <w:qFormat/>
    <w:rsid w:val="00df5682"/>
    <w:rPr>
      <w:strike w:val="false"/>
      <w:dstrike w:val="false"/>
      <w:color w:val="008013"/>
      <w:u w:val="none"/>
      <w:effect w:val="none"/>
    </w:rPr>
  </w:style>
  <w:style w:type="character" w:styleId="Se8bd0bc20" w:customStyle="1">
    <w:name w:val="se8bd0bc20"/>
    <w:basedOn w:val="DefaultParagraphFont"/>
    <w:qFormat/>
    <w:rsid w:val="001371ed"/>
    <w:rPr/>
  </w:style>
  <w:style w:type="character" w:styleId="Sd1c7e8d80" w:customStyle="1">
    <w:name w:val="sd1c7e8d80"/>
    <w:basedOn w:val="DefaultParagraphFont"/>
    <w:qFormat/>
    <w:rsid w:val="008b4f08"/>
    <w:rPr/>
  </w:style>
  <w:style w:type="character" w:styleId="Sd1c7e8d841" w:customStyle="1">
    <w:name w:val="sd1c7e8d841"/>
    <w:basedOn w:val="DefaultParagraphFont"/>
    <w:qFormat/>
    <w:rsid w:val="008b4f08"/>
    <w:rPr>
      <w:strike w:val="false"/>
      <w:dstrike w:val="false"/>
      <w:color w:val="008013"/>
      <w:u w:val="none"/>
      <w:effect w:val="none"/>
    </w:rPr>
  </w:style>
  <w:style w:type="character" w:styleId="PlaceholderText">
    <w:name w:val="Placeholder Text"/>
    <w:basedOn w:val="DefaultParagraphFont"/>
    <w:uiPriority w:val="99"/>
    <w:semiHidden/>
    <w:qFormat/>
    <w:rsid w:val="0017739b"/>
    <w:rPr>
      <w:color w:val="666666"/>
    </w:rPr>
  </w:style>
  <w:style w:type="character" w:styleId="Textlayerabsolute" w:customStyle="1">
    <w:name w:val="textlayer--absolute"/>
    <w:basedOn w:val="DefaultParagraphFont"/>
    <w:qFormat/>
    <w:rsid w:val="005749e0"/>
    <w:rPr/>
  </w:style>
  <w:style w:type="character" w:styleId="Heading1Char" w:customStyle="1">
    <w:name w:val="Heading 1 Char"/>
    <w:basedOn w:val="DefaultParagraphFont"/>
    <w:link w:val="Heading1"/>
    <w:uiPriority w:val="9"/>
    <w:qFormat/>
    <w:rsid w:val="00a9288e"/>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2" w:customStyle="1">
    <w:name w:val="Header 2"/>
    <w:basedOn w:val="Heading2"/>
    <w:link w:val="Header2Char"/>
    <w:qFormat/>
    <w:rsid w:val="0010329b"/>
    <w:pPr>
      <w:widowControl w:val="false"/>
      <w:numPr>
        <w:ilvl w:val="0"/>
        <w:numId w:val="2"/>
      </w:numPr>
      <w:tabs>
        <w:tab w:val="clear" w:pos="720"/>
        <w:tab w:val="left" w:pos="360" w:leader="none"/>
      </w:tabs>
      <w:spacing w:lineRule="auto" w:line="480"/>
      <w:ind w:left="0" w:hanging="0"/>
      <w:jc w:val="both"/>
      <w:textAlignment w:val="baseline"/>
    </w:pPr>
    <w:rPr>
      <w:rFonts w:ascii="Times New Roman" w:hAnsi="Times New Roman" w:asciiTheme="majorBidi" w:hAnsiTheme="majorBidi"/>
      <w:b/>
      <w:bCs/>
      <w:caps/>
      <w:color w:val="auto"/>
      <w:sz w:val="22"/>
    </w:rPr>
  </w:style>
  <w:style w:type="paragraph" w:styleId="Header3" w:customStyle="1">
    <w:name w:val="Header 3"/>
    <w:basedOn w:val="Header2"/>
    <w:link w:val="Header3Char"/>
    <w:qFormat/>
    <w:rsid w:val="0010329b"/>
    <w:pPr>
      <w:numPr>
        <w:ilvl w:val="1"/>
        <w:numId w:val="1"/>
      </w:numPr>
      <w:ind w:left="0" w:hanging="0"/>
    </w:pPr>
    <w:rPr>
      <w:caps w:val="false"/>
      <w:smallCaps w:val="false"/>
    </w:rPr>
  </w:style>
  <w:style w:type="paragraph" w:styleId="ListParagraph">
    <w:name w:val="List Paragraph"/>
    <w:basedOn w:val="Normal"/>
    <w:uiPriority w:val="34"/>
    <w:qFormat/>
    <w:rsid w:val="008229e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229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Application>LibreOffice/7.3.7.2$Linux_X86_64 LibreOffice_project/30$Build-2</Application>
  <AppVersion>15.0000</AppVersion>
  <Pages>3</Pages>
  <Words>536</Words>
  <Characters>2584</Characters>
  <CharactersWithSpaces>3099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2021-08-29T17:47:00Z</dcterms:created>
  <dc:creator>Vahid Khalkhali</dc:creator>
  <dc:description/>
  <dc:language>en-US</dc:language>
  <cp:lastModifiedBy/>
  <dcterms:modified xsi:type="dcterms:W3CDTF">2024-10-28T00:03:03Z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