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1A24E4" w14:textId="77777777" w:rsidR="002347B1"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51060E2D" w14:textId="33BFFB7E" w:rsidR="002347B1"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w:t>
      </w:r>
      <w:r w:rsidR="00C32C45">
        <w:rPr>
          <w:rFonts w:ascii="Google Sans" w:eastAsia="Google Sans" w:hAnsi="Google Sans" w:cs="Google Sans"/>
          <w:b/>
          <w:sz w:val="28"/>
          <w:szCs w:val="28"/>
        </w:rPr>
        <w:t>April</w:t>
      </w:r>
      <w:r>
        <w:rPr>
          <w:rFonts w:ascii="Google Sans" w:eastAsia="Google Sans" w:hAnsi="Google Sans" w:cs="Google Sans"/>
          <w:b/>
          <w:sz w:val="28"/>
          <w:szCs w:val="28"/>
        </w:rPr>
        <w:t xml:space="preserve"> 20</w:t>
      </w:r>
      <w:r w:rsidR="00C32C45">
        <w:rPr>
          <w:rFonts w:ascii="Google Sans" w:eastAsia="Google Sans" w:hAnsi="Google Sans" w:cs="Google Sans"/>
          <w:b/>
          <w:sz w:val="28"/>
          <w:szCs w:val="28"/>
        </w:rPr>
        <w:t>25</w:t>
      </w:r>
    </w:p>
    <w:p w14:paraId="705ABBE5" w14:textId="77777777" w:rsidR="002347B1"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7135F4B2">
          <v:rect id="_x0000_i1025" style="width:0;height:1.5pt" o:hralign="center" o:hrstd="t" o:hr="t" fillcolor="#a0a0a0" stroked="f"/>
        </w:pict>
      </w:r>
    </w:p>
    <w:p w14:paraId="63E74171" w14:textId="77777777" w:rsidR="002347B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39C672A1" w14:textId="77777777" w:rsidR="002347B1"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0D285785" w14:textId="77777777" w:rsidR="002347B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5FB2324D" w14:textId="7BAE6518" w:rsidR="002347B1"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w:t>
      </w:r>
      <w:r w:rsidR="00E876BB">
        <w:rPr>
          <w:rFonts w:ascii="Google Sans" w:eastAsia="Google Sans" w:hAnsi="Google Sans" w:cs="Google Sans"/>
          <w:color w:val="353744"/>
        </w:rPr>
        <w:t>March</w:t>
      </w:r>
      <w:r>
        <w:rPr>
          <w:rFonts w:ascii="Google Sans" w:eastAsia="Google Sans" w:hAnsi="Google Sans" w:cs="Google Sans"/>
          <w:color w:val="353744"/>
        </w:rPr>
        <w:t xml:space="preserve"> 20</w:t>
      </w:r>
      <w:r w:rsidR="00E876BB">
        <w:rPr>
          <w:rFonts w:ascii="Google Sans" w:eastAsia="Google Sans" w:hAnsi="Google Sans" w:cs="Google Sans"/>
          <w:color w:val="353744"/>
        </w:rPr>
        <w:t>25</w:t>
      </w:r>
      <w:r>
        <w:rPr>
          <w:rFonts w:ascii="Google Sans" w:eastAsia="Google Sans" w:hAnsi="Google Sans" w:cs="Google Sans"/>
          <w:color w:val="353744"/>
        </w:rPr>
        <w:t xml:space="preserve"> to </w:t>
      </w:r>
      <w:r w:rsidR="00E876BB">
        <w:rPr>
          <w:rFonts w:ascii="Google Sans" w:eastAsia="Google Sans" w:hAnsi="Google Sans" w:cs="Google Sans"/>
          <w:color w:val="353744"/>
        </w:rPr>
        <w:t>June</w:t>
      </w:r>
      <w:r>
        <w:rPr>
          <w:rFonts w:ascii="Google Sans" w:eastAsia="Google Sans" w:hAnsi="Google Sans" w:cs="Google Sans"/>
          <w:color w:val="353744"/>
        </w:rPr>
        <w:t xml:space="preserve"> 20</w:t>
      </w:r>
      <w:r w:rsidR="00E876BB">
        <w:rPr>
          <w:rFonts w:ascii="Google Sans" w:eastAsia="Google Sans" w:hAnsi="Google Sans" w:cs="Google Sans"/>
          <w:color w:val="353744"/>
        </w:rPr>
        <w:t>25</w:t>
      </w:r>
      <w:r>
        <w:rPr>
          <w:rFonts w:ascii="Google Sans" w:eastAsia="Google Sans" w:hAnsi="Google Sans" w:cs="Google Sans"/>
          <w:color w:val="353744"/>
        </w:rPr>
        <w:t xml:space="preserve">.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52409B86" w14:textId="77777777" w:rsidR="002347B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139B3E92" w14:textId="77777777" w:rsidR="002347B1" w:rsidRDefault="00000000">
      <w:pPr>
        <w:spacing w:before="200" w:after="200"/>
        <w:rPr>
          <w:rFonts w:ascii="Google Sans" w:eastAsia="Google Sans" w:hAnsi="Google Sans" w:cs="Google Sans"/>
          <w:color w:val="353744"/>
        </w:rPr>
      </w:pPr>
      <w:r>
        <w:rPr>
          <w:rFonts w:ascii="Google Sans" w:eastAsia="Google Sans" w:hAnsi="Google Sans" w:cs="Google Sans"/>
          <w:color w:val="353744"/>
        </w:rPr>
        <w:t>Consider the following questions to help you write:</w:t>
      </w:r>
    </w:p>
    <w:p w14:paraId="45BC272D" w14:textId="77777777" w:rsidR="002347B1"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is the database server valuable to the business?</w:t>
      </w:r>
    </w:p>
    <w:p w14:paraId="4E8F59AC" w14:textId="5FC4B0C8" w:rsidR="00C32C45" w:rsidRDefault="00C32C45" w:rsidP="00C32C45">
      <w:pPr>
        <w:ind w:left="720"/>
        <w:rPr>
          <w:rFonts w:ascii="Google Sans" w:eastAsia="Google Sans" w:hAnsi="Google Sans" w:cs="Google Sans"/>
          <w:i/>
          <w:color w:val="353744"/>
        </w:rPr>
      </w:pPr>
      <w:r>
        <w:rPr>
          <w:rFonts w:ascii="Google Sans" w:eastAsia="Google Sans" w:hAnsi="Google Sans" w:cs="Google Sans"/>
          <w:i/>
          <w:color w:val="353744"/>
        </w:rPr>
        <w:t>The database is highly important to business as it stores data of the business such as products or web code, but also it contains mainly sensitive data from our users, such as PII, but also financial information such as credit card numbers SPII</w:t>
      </w:r>
    </w:p>
    <w:p w14:paraId="5E37D5C4" w14:textId="77777777" w:rsidR="002347B1"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Why is it important for the business to secure the data on the server?</w:t>
      </w:r>
    </w:p>
    <w:p w14:paraId="0EC7B653" w14:textId="584DDF3B" w:rsidR="00C32C45" w:rsidRDefault="00C32C45" w:rsidP="00C32C45">
      <w:pPr>
        <w:ind w:left="720"/>
        <w:rPr>
          <w:rFonts w:ascii="Google Sans" w:eastAsia="Google Sans" w:hAnsi="Google Sans" w:cs="Google Sans"/>
          <w:i/>
          <w:color w:val="353744"/>
        </w:rPr>
      </w:pPr>
      <w:r>
        <w:rPr>
          <w:rFonts w:ascii="Google Sans" w:eastAsia="Google Sans" w:hAnsi="Google Sans" w:cs="Google Sans"/>
          <w:i/>
          <w:color w:val="353744"/>
        </w:rPr>
        <w:t>It is important to secure the data not only to guarantee the privacy of the customer data, but also to keep a good performance for the companies itself.</w:t>
      </w:r>
    </w:p>
    <w:p w14:paraId="1F10BA0A" w14:textId="77777777" w:rsidR="002347B1" w:rsidRDefault="00000000">
      <w:pPr>
        <w:numPr>
          <w:ilvl w:val="0"/>
          <w:numId w:val="3"/>
        </w:numPr>
        <w:rPr>
          <w:rFonts w:ascii="Google Sans" w:eastAsia="Google Sans" w:hAnsi="Google Sans" w:cs="Google Sans"/>
          <w:i/>
          <w:color w:val="353744"/>
        </w:rPr>
      </w:pPr>
      <w:r>
        <w:rPr>
          <w:rFonts w:ascii="Google Sans" w:eastAsia="Google Sans" w:hAnsi="Google Sans" w:cs="Google Sans"/>
          <w:i/>
          <w:color w:val="353744"/>
        </w:rPr>
        <w:t>How might the server impact the business if it were disabled?</w:t>
      </w:r>
    </w:p>
    <w:p w14:paraId="5CF1BF84" w14:textId="4AA2D32B" w:rsidR="00C32C45" w:rsidRDefault="00C32C45" w:rsidP="00C32C45">
      <w:pPr>
        <w:ind w:left="720"/>
        <w:rPr>
          <w:rFonts w:ascii="Google Sans" w:eastAsia="Google Sans" w:hAnsi="Google Sans" w:cs="Google Sans"/>
          <w:i/>
          <w:color w:val="353744"/>
        </w:rPr>
      </w:pPr>
      <w:r>
        <w:rPr>
          <w:rFonts w:ascii="Google Sans" w:eastAsia="Google Sans" w:hAnsi="Google Sans" w:cs="Google Sans"/>
          <w:i/>
          <w:color w:val="353744"/>
        </w:rPr>
        <w:t>If the server is disabled, the business would be freeze as there won</w:t>
      </w:r>
      <w:bookmarkStart w:id="6" w:name="_i2ip4lwifo50" w:colFirst="0" w:colLast="0"/>
      <w:bookmarkEnd w:id="6"/>
      <w:r>
        <w:rPr>
          <w:rFonts w:ascii="Google Sans" w:eastAsia="Google Sans" w:hAnsi="Google Sans" w:cs="Google Sans"/>
          <w:i/>
          <w:color w:val="353744"/>
        </w:rPr>
        <w:t>’t be any services running, neither any transaction would be done an users would worry about their data.</w:t>
      </w:r>
    </w:p>
    <w:p w14:paraId="08A56447" w14:textId="77777777" w:rsidR="00C32C45" w:rsidRDefault="00C32C45" w:rsidP="00C32C45">
      <w:pPr>
        <w:ind w:left="720"/>
        <w:rPr>
          <w:rFonts w:ascii="Google Sans" w:eastAsia="Google Sans" w:hAnsi="Google Sans" w:cs="Google Sans"/>
          <w:i/>
          <w:color w:val="353744"/>
        </w:rPr>
      </w:pPr>
    </w:p>
    <w:p w14:paraId="6C44CF8D" w14:textId="77777777" w:rsidR="00C32C45" w:rsidRDefault="00C32C45" w:rsidP="00C32C45">
      <w:pPr>
        <w:ind w:left="720"/>
        <w:rPr>
          <w:rFonts w:ascii="Google Sans" w:eastAsia="Google Sans" w:hAnsi="Google Sans" w:cs="Google Sans"/>
          <w:i/>
          <w:color w:val="353744"/>
        </w:rPr>
      </w:pPr>
    </w:p>
    <w:p w14:paraId="46B011DD" w14:textId="77777777" w:rsidR="00C32C45" w:rsidRDefault="00C32C45" w:rsidP="00C32C45">
      <w:pPr>
        <w:ind w:left="720"/>
        <w:rPr>
          <w:rFonts w:ascii="Google Sans" w:eastAsia="Google Sans" w:hAnsi="Google Sans" w:cs="Google Sans"/>
          <w:i/>
          <w:color w:val="353744"/>
        </w:rPr>
      </w:pPr>
    </w:p>
    <w:p w14:paraId="7C0E0F62" w14:textId="77777777" w:rsidR="00C32C45" w:rsidRDefault="00C32C45" w:rsidP="00C32C45">
      <w:pPr>
        <w:ind w:left="720"/>
        <w:rPr>
          <w:rFonts w:ascii="Google Sans" w:eastAsia="Google Sans" w:hAnsi="Google Sans" w:cs="Google Sans"/>
          <w:i/>
          <w:color w:val="353744"/>
        </w:rPr>
      </w:pPr>
    </w:p>
    <w:p w14:paraId="5FBDD272" w14:textId="77777777" w:rsidR="002347B1"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lastRenderedPageBreak/>
        <w:t>Risk Assessment</w:t>
      </w:r>
    </w:p>
    <w:p w14:paraId="103F3DD4" w14:textId="77777777" w:rsidR="002347B1" w:rsidRDefault="002347B1">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2347B1" w14:paraId="7F3B3903" w14:textId="77777777">
        <w:tc>
          <w:tcPr>
            <w:tcW w:w="1860" w:type="dxa"/>
            <w:shd w:val="clear" w:color="auto" w:fill="C9DAF8"/>
            <w:tcMar>
              <w:top w:w="100" w:type="dxa"/>
              <w:left w:w="100" w:type="dxa"/>
              <w:bottom w:w="100" w:type="dxa"/>
              <w:right w:w="100" w:type="dxa"/>
            </w:tcMar>
          </w:tcPr>
          <w:p w14:paraId="65339C65" w14:textId="77777777" w:rsidR="002347B1"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0803B93E" w14:textId="77777777" w:rsidR="002347B1"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11E63E3E" w14:textId="77777777" w:rsidR="002347B1"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48EE8546" w14:textId="77777777" w:rsidR="002347B1"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017BA37A" w14:textId="77777777" w:rsidR="002347B1"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2347B1" w14:paraId="10F9712F" w14:textId="77777777">
        <w:tc>
          <w:tcPr>
            <w:tcW w:w="1860" w:type="dxa"/>
            <w:shd w:val="clear" w:color="auto" w:fill="auto"/>
            <w:tcMar>
              <w:top w:w="100" w:type="dxa"/>
              <w:left w:w="100" w:type="dxa"/>
              <w:bottom w:w="100" w:type="dxa"/>
              <w:right w:w="100" w:type="dxa"/>
            </w:tcMar>
          </w:tcPr>
          <w:p w14:paraId="1E07230D" w14:textId="77777777" w:rsidR="002347B1"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E.g. Competitor</w:t>
            </w:r>
          </w:p>
        </w:tc>
        <w:tc>
          <w:tcPr>
            <w:tcW w:w="3615" w:type="dxa"/>
            <w:shd w:val="clear" w:color="auto" w:fill="auto"/>
            <w:tcMar>
              <w:top w:w="100" w:type="dxa"/>
              <w:left w:w="100" w:type="dxa"/>
              <w:bottom w:w="100" w:type="dxa"/>
              <w:right w:w="100" w:type="dxa"/>
            </w:tcMar>
          </w:tcPr>
          <w:p w14:paraId="12D86B96" w14:textId="77777777" w:rsidR="002347B1"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13A4265F" w14:textId="77777777" w:rsidR="002347B1"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1B60CBED" w14:textId="77777777" w:rsidR="002347B1"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6B7C0C86" w14:textId="77777777" w:rsidR="002347B1"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2347B1" w14:paraId="7209F1D6" w14:textId="77777777">
        <w:tc>
          <w:tcPr>
            <w:tcW w:w="1860" w:type="dxa"/>
            <w:shd w:val="clear" w:color="auto" w:fill="auto"/>
            <w:tcMar>
              <w:top w:w="100" w:type="dxa"/>
              <w:left w:w="100" w:type="dxa"/>
              <w:bottom w:w="100" w:type="dxa"/>
              <w:right w:w="100" w:type="dxa"/>
            </w:tcMar>
          </w:tcPr>
          <w:p w14:paraId="4C77DF55" w14:textId="35702ADB"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Hackers group</w:t>
            </w:r>
          </w:p>
        </w:tc>
        <w:tc>
          <w:tcPr>
            <w:tcW w:w="3615" w:type="dxa"/>
            <w:shd w:val="clear" w:color="auto" w:fill="auto"/>
            <w:tcMar>
              <w:top w:w="100" w:type="dxa"/>
              <w:left w:w="100" w:type="dxa"/>
              <w:bottom w:w="100" w:type="dxa"/>
              <w:right w:w="100" w:type="dxa"/>
            </w:tcMar>
          </w:tcPr>
          <w:p w14:paraId="2DBF8FC1" w14:textId="638A2C19"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or ransom sensitive data and sell it on dark web or ask a payment for release of data</w:t>
            </w:r>
          </w:p>
        </w:tc>
        <w:tc>
          <w:tcPr>
            <w:tcW w:w="1395" w:type="dxa"/>
            <w:shd w:val="clear" w:color="auto" w:fill="auto"/>
            <w:tcMar>
              <w:top w:w="100" w:type="dxa"/>
              <w:left w:w="100" w:type="dxa"/>
              <w:bottom w:w="100" w:type="dxa"/>
              <w:right w:w="100" w:type="dxa"/>
            </w:tcMar>
          </w:tcPr>
          <w:p w14:paraId="28FAAAB8" w14:textId="711E8A81"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337412E3" w14:textId="64772C55"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0705513B" w14:textId="41BF6CCA"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2347B1" w14:paraId="33C7954B" w14:textId="77777777">
        <w:tc>
          <w:tcPr>
            <w:tcW w:w="1860" w:type="dxa"/>
            <w:shd w:val="clear" w:color="auto" w:fill="auto"/>
            <w:tcMar>
              <w:top w:w="100" w:type="dxa"/>
              <w:left w:w="100" w:type="dxa"/>
              <w:bottom w:w="100" w:type="dxa"/>
              <w:right w:w="100" w:type="dxa"/>
            </w:tcMar>
          </w:tcPr>
          <w:p w14:paraId="028FA1CC" w14:textId="6590CA10"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Employee</w:t>
            </w:r>
          </w:p>
        </w:tc>
        <w:tc>
          <w:tcPr>
            <w:tcW w:w="3615" w:type="dxa"/>
            <w:shd w:val="clear" w:color="auto" w:fill="auto"/>
            <w:tcMar>
              <w:top w:w="100" w:type="dxa"/>
              <w:left w:w="100" w:type="dxa"/>
              <w:bottom w:w="100" w:type="dxa"/>
              <w:right w:w="100" w:type="dxa"/>
            </w:tcMar>
          </w:tcPr>
          <w:p w14:paraId="5B3EB6BF" w14:textId="324D6D20"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Get sensitive data to use it in his favor</w:t>
            </w:r>
            <w:r w:rsidR="00E876BB">
              <w:rPr>
                <w:rFonts w:ascii="Google Sans" w:eastAsia="Google Sans" w:hAnsi="Google Sans" w:cs="Google Sans"/>
                <w:i/>
                <w:color w:val="353744"/>
              </w:rPr>
              <w:t xml:space="preserve"> and delete or change sensitive info</w:t>
            </w:r>
          </w:p>
        </w:tc>
        <w:tc>
          <w:tcPr>
            <w:tcW w:w="1395" w:type="dxa"/>
            <w:shd w:val="clear" w:color="auto" w:fill="auto"/>
            <w:tcMar>
              <w:top w:w="100" w:type="dxa"/>
              <w:left w:w="100" w:type="dxa"/>
              <w:bottom w:w="100" w:type="dxa"/>
              <w:right w:w="100" w:type="dxa"/>
            </w:tcMar>
          </w:tcPr>
          <w:p w14:paraId="0FF59A9A" w14:textId="3C64D2CE" w:rsidR="002347B1" w:rsidRDefault="00E876B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320" w:type="dxa"/>
            <w:shd w:val="clear" w:color="auto" w:fill="auto"/>
            <w:tcMar>
              <w:top w:w="100" w:type="dxa"/>
              <w:left w:w="100" w:type="dxa"/>
              <w:bottom w:w="100" w:type="dxa"/>
              <w:right w:w="100" w:type="dxa"/>
            </w:tcMar>
          </w:tcPr>
          <w:p w14:paraId="5C38CEED" w14:textId="2B910373" w:rsidR="002347B1" w:rsidRDefault="00C32C45">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0A6730CB" w14:textId="7F6BD9F0" w:rsidR="002347B1" w:rsidRDefault="00E876BB">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bl>
    <w:p w14:paraId="0AB724E8" w14:textId="77777777" w:rsidR="002347B1"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2F0F96C6" w14:textId="77777777" w:rsidR="002347B1"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14:paraId="1EEB49AA" w14:textId="78E345CB" w:rsidR="00E876BB" w:rsidRPr="00E876BB" w:rsidRDefault="00E876BB" w:rsidP="00E876BB">
      <w:pPr>
        <w:pStyle w:val="ListParagraph"/>
        <w:numPr>
          <w:ilvl w:val="0"/>
          <w:numId w:val="4"/>
        </w:numPr>
        <w:spacing w:before="200" w:line="312" w:lineRule="auto"/>
        <w:rPr>
          <w:rFonts w:ascii="Google Sans" w:eastAsia="Google Sans" w:hAnsi="Google Sans" w:cs="Google Sans"/>
          <w:color w:val="353744"/>
        </w:rPr>
      </w:pPr>
      <w:r w:rsidRPr="00E876BB">
        <w:rPr>
          <w:rFonts w:ascii="Google Sans" w:eastAsia="Google Sans" w:hAnsi="Google Sans" w:cs="Google Sans"/>
          <w:color w:val="353744"/>
        </w:rPr>
        <w:t xml:space="preserve">Risks that were measured </w:t>
      </w:r>
      <w:r w:rsidRPr="00E876BB">
        <w:rPr>
          <w:rFonts w:ascii="Google Sans" w:eastAsia="Google Sans" w:hAnsi="Google Sans" w:cs="Google Sans"/>
          <w:color w:val="353744"/>
        </w:rPr>
        <w:t>consider</w:t>
      </w:r>
      <w:r w:rsidRPr="00E876BB">
        <w:rPr>
          <w:rFonts w:ascii="Google Sans" w:eastAsia="Google Sans" w:hAnsi="Google Sans" w:cs="Google Sans"/>
          <w:color w:val="353744"/>
        </w:rPr>
        <w:t xml:space="preserve"> the data storage and management procedures of the</w:t>
      </w:r>
      <w:r w:rsidRPr="00E876BB">
        <w:rPr>
          <w:rFonts w:ascii="Google Sans" w:eastAsia="Google Sans" w:hAnsi="Google Sans" w:cs="Google Sans"/>
          <w:color w:val="353744"/>
        </w:rPr>
        <w:t xml:space="preserve"> </w:t>
      </w:r>
      <w:r w:rsidRPr="00E876BB">
        <w:rPr>
          <w:rFonts w:ascii="Google Sans" w:eastAsia="Google Sans" w:hAnsi="Google Sans" w:cs="Google Sans"/>
          <w:color w:val="353744"/>
        </w:rPr>
        <w:t>business. Potential threat sources and events were determined using the likelihood of a</w:t>
      </w:r>
      <w:r w:rsidRPr="00E876BB">
        <w:rPr>
          <w:rFonts w:ascii="Google Sans" w:eastAsia="Google Sans" w:hAnsi="Google Sans" w:cs="Google Sans"/>
          <w:color w:val="353744"/>
        </w:rPr>
        <w:t xml:space="preserve"> </w:t>
      </w:r>
      <w:r w:rsidRPr="00E876BB">
        <w:rPr>
          <w:rFonts w:ascii="Google Sans" w:eastAsia="Google Sans" w:hAnsi="Google Sans" w:cs="Google Sans"/>
          <w:color w:val="353744"/>
        </w:rPr>
        <w:t>security incident given the open access permissions of the information system. The severity of</w:t>
      </w:r>
      <w:r w:rsidRPr="00E876BB">
        <w:rPr>
          <w:rFonts w:ascii="Google Sans" w:eastAsia="Google Sans" w:hAnsi="Google Sans" w:cs="Google Sans"/>
          <w:color w:val="353744"/>
        </w:rPr>
        <w:t xml:space="preserve"> </w:t>
      </w:r>
      <w:r w:rsidRPr="00E876BB">
        <w:rPr>
          <w:rFonts w:ascii="Google Sans" w:eastAsia="Google Sans" w:hAnsi="Google Sans" w:cs="Google Sans"/>
          <w:color w:val="353744"/>
        </w:rPr>
        <w:t xml:space="preserve">potential incidents </w:t>
      </w:r>
      <w:r w:rsidRPr="00E876BB">
        <w:rPr>
          <w:rFonts w:ascii="Google Sans" w:eastAsia="Google Sans" w:hAnsi="Google Sans" w:cs="Google Sans"/>
          <w:color w:val="353744"/>
        </w:rPr>
        <w:t>was</w:t>
      </w:r>
      <w:r w:rsidRPr="00E876BB">
        <w:rPr>
          <w:rFonts w:ascii="Google Sans" w:eastAsia="Google Sans" w:hAnsi="Google Sans" w:cs="Google Sans"/>
          <w:color w:val="353744"/>
        </w:rPr>
        <w:t xml:space="preserve"> weighed against the impact on day-to-day operational needs.</w:t>
      </w:r>
    </w:p>
    <w:p w14:paraId="2BF73ADB" w14:textId="77777777" w:rsidR="002347B1"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Remediation Strategy</w:t>
      </w:r>
    </w:p>
    <w:p w14:paraId="4699A4E5" w14:textId="77777777" w:rsidR="002347B1"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14:paraId="0F57CE05" w14:textId="77777777" w:rsidR="002347B1"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Consider the following questions to help you write a remediation strategy:</w:t>
      </w:r>
    </w:p>
    <w:p w14:paraId="36874DB7" w14:textId="77777777" w:rsidR="002347B1" w:rsidRDefault="00000000">
      <w:pPr>
        <w:numPr>
          <w:ilvl w:val="0"/>
          <w:numId w:val="2"/>
        </w:numPr>
        <w:spacing w:before="200"/>
        <w:rPr>
          <w:rFonts w:ascii="Google Sans" w:eastAsia="Google Sans" w:hAnsi="Google Sans" w:cs="Google Sans"/>
          <w:i/>
          <w:color w:val="353744"/>
        </w:rPr>
      </w:pPr>
      <w:r>
        <w:rPr>
          <w:rFonts w:ascii="Google Sans" w:eastAsia="Google Sans" w:hAnsi="Google Sans" w:cs="Google Sans"/>
          <w:i/>
          <w:color w:val="353744"/>
        </w:rPr>
        <w:t>Which technical, operational, or managerial controls are currently implemented to secure the system?</w:t>
      </w:r>
    </w:p>
    <w:p w14:paraId="7FBD2C49" w14:textId="77777777" w:rsidR="002347B1"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lastRenderedPageBreak/>
        <w:t>Are there security controls that can reduce the risks you evaluated? What are those controls and how would they remediate the risks?</w:t>
      </w:r>
    </w:p>
    <w:p w14:paraId="1758DF50" w14:textId="77777777" w:rsidR="002347B1" w:rsidRDefault="00000000">
      <w:pPr>
        <w:numPr>
          <w:ilvl w:val="0"/>
          <w:numId w:val="2"/>
        </w:numPr>
        <w:rPr>
          <w:rFonts w:ascii="Google Sans" w:eastAsia="Google Sans" w:hAnsi="Google Sans" w:cs="Google Sans"/>
          <w:i/>
          <w:color w:val="353744"/>
        </w:rPr>
      </w:pPr>
      <w:r>
        <w:rPr>
          <w:rFonts w:ascii="Google Sans" w:eastAsia="Google Sans" w:hAnsi="Google Sans" w:cs="Google Sans"/>
          <w:i/>
          <w:color w:val="353744"/>
        </w:rPr>
        <w:t>How will the results of the assessment improve the overall security of the system?</w:t>
      </w:r>
    </w:p>
    <w:p w14:paraId="477BBE07" w14:textId="77777777" w:rsidR="002347B1" w:rsidRDefault="002347B1"/>
    <w:p w14:paraId="5C0CFF01" w14:textId="0B81AA12" w:rsidR="0084730C" w:rsidRDefault="0084730C">
      <w:r>
        <w:t>To remediate the publicly accessible database, implement a virtual private network (VPN) for employee access, restricting direct external connections. Secure the database server with a strong firewall and intrusion detection system, limiting allowed IP addresses and monitoring for suspicious activity. Enforce strict user authentication with multi-factor authentication (MFA) and role-based access controls (RBAC) to ensure only authorized personnel can access relevant data. Regularly audit and patch the database server and its supporting systems to address known vulnerabilities.</w:t>
      </w:r>
    </w:p>
    <w:sectPr w:rsidR="008473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8B75A5EC-DB65-47EB-821E-5BDB2C357B2D}"/>
    <w:embedBold r:id="rId2" w:fontKey="{B260A9DA-190C-46BC-8EA3-704B290BA522}"/>
  </w:font>
  <w:font w:name="Google Sans">
    <w:charset w:val="00"/>
    <w:family w:val="auto"/>
    <w:pitch w:val="default"/>
    <w:embedRegular r:id="rId3" w:fontKey="{DC96CBBF-0342-46C5-95BD-2794FD0B31E5}"/>
    <w:embedBold r:id="rId4" w:fontKey="{AF7CA701-0BD1-48FA-97A0-CEC6C999BA43}"/>
    <w:embedItalic r:id="rId5" w:fontKey="{E269BE41-47F5-4249-A9A4-08E6AF86FE5E}"/>
  </w:font>
  <w:font w:name="Calibri">
    <w:panose1 w:val="020F0502020204030204"/>
    <w:charset w:val="00"/>
    <w:family w:val="swiss"/>
    <w:pitch w:val="variable"/>
    <w:sig w:usb0="E4002EFF" w:usb1="C200247B" w:usb2="00000009" w:usb3="00000000" w:csb0="000001FF" w:csb1="00000000"/>
    <w:embedRegular r:id="rId6" w:fontKey="{964FA405-DCEA-4C7A-8F91-117014F77EC5}"/>
  </w:font>
  <w:font w:name="Cambria">
    <w:panose1 w:val="02040503050406030204"/>
    <w:charset w:val="00"/>
    <w:family w:val="roman"/>
    <w:pitch w:val="variable"/>
    <w:sig w:usb0="E00006FF" w:usb1="420024FF" w:usb2="02000000" w:usb3="00000000" w:csb0="0000019F" w:csb1="00000000"/>
    <w:embedRegular r:id="rId7" w:fontKey="{34C96346-AC74-4862-8C60-65A89022A8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812C8"/>
    <w:multiLevelType w:val="hybridMultilevel"/>
    <w:tmpl w:val="4DBC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0D5212"/>
    <w:multiLevelType w:val="multilevel"/>
    <w:tmpl w:val="79706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040BD5"/>
    <w:multiLevelType w:val="multilevel"/>
    <w:tmpl w:val="4BAA1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B737F2"/>
    <w:multiLevelType w:val="multilevel"/>
    <w:tmpl w:val="11F66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3981277">
    <w:abstractNumId w:val="3"/>
  </w:num>
  <w:num w:numId="2" w16cid:durableId="1390688588">
    <w:abstractNumId w:val="1"/>
  </w:num>
  <w:num w:numId="3" w16cid:durableId="347105485">
    <w:abstractNumId w:val="2"/>
  </w:num>
  <w:num w:numId="4" w16cid:durableId="1192305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7B1"/>
    <w:rsid w:val="0000607C"/>
    <w:rsid w:val="002347B1"/>
    <w:rsid w:val="0084730C"/>
    <w:rsid w:val="00C32C45"/>
    <w:rsid w:val="00E87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9848D"/>
  <w15:docId w15:val="{24BA4E79-CA5E-4412-9228-71471C40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876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3</Pages>
  <Words>602</Words>
  <Characters>3437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CEPEDA CARRANZA</cp:lastModifiedBy>
  <cp:revision>2</cp:revision>
  <dcterms:created xsi:type="dcterms:W3CDTF">2025-04-01T02:33:00Z</dcterms:created>
  <dcterms:modified xsi:type="dcterms:W3CDTF">2025-04-01T03:01:00Z</dcterms:modified>
</cp:coreProperties>
</file>