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Oussama :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“Scénario pour attaquer un monstre”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Scénario nominal : 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Précondition : 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L’utilisateur a lancé une partie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héros est en position (5;5)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monstre est en position (4;5)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héros a tous ces points de vie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Déroulement du scénario : 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L’utilisateur appuie une fois sur la flèche du bas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L’utilisateur appuie sur la barre espace pour attaquer le monstre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Postcondition : 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monstre est mort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héros a perdu 1 point de vie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héros est en position (4;5)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Scénario alternatif :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Précondition : 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Le héros est en position (6;5)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héros a tous ces points de vie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mur est situé en (4;5)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fantôme est situé en (3;5)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L’utilisateur appuie une fois sur la flèche du bas.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fantôme s’est déplacé et attaque le héros</w:t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Postcondition : </w:t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Une fenêtre demande à l’utilisateur s’il veut lancer une nouvelle partie.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fantôme est encore en vie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fantôme est en position (5,5)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Le héros a perdu 1 point de vie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héros est en position (5,5)</w:t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Léo: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  <w:t xml:space="preserve">« Scénarios pour le déclenchement d’un piège » </w:t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Scénario nominal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Préconditions: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L’utilisateur a lancé la partie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héros est en position (5;5) 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héros possède tous ces points de vie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piège est en (7;5)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Déroulement: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L'utilisateur appuie deux fois sur la flèche directionnelle du haut afin de déplacer le héros.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L’utilisateur appuie une nouvelle fois sur la touche directionnelle du haut afin de sortir du piège.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Postconditions: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héros est en position (8;5)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héros a perdu 1 point de vie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Scénario alternatif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Préconditions: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L’utilisateur a lancé la partie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Le héros est en position (5;5) 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Le héros possède 1 seul point de vie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Un piège est en (7;5)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Déroulement: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L'utilisateur appuie deux fois sur la flèche directionnelle du haut afin de déplacer le héros.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L’utilisateur appuie une nouvelle fois sur la touche directionnelle du haut afin de sortir du piège.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Postconditions: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héros est en position (7;5)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héros est mort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fenêtre demande à l’utilisateur s’il veut lancer une nouvelle partie.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Ralph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  <w:t xml:space="preserve">« Scénarios pour Lancer la partie »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Scénario nominal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1. Le joueur exécute le jeu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2. Le système propose des niveaux de difficultés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3. Le joueur choisi un niveau de difficulté (par exemple 1)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4. Le système génère le labyrinthe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5. Le système affiche le labyrinthe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Scénario alternatif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1. Le joueur exécute le jeu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2. Le joueur quitte le jeu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1. Le joueur exécute le jeu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2. Le système propose des niveaux de difficultés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3. Le joueur choisi un niveau (par exemple 1)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4. Le joueur change le niveau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Dorian: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