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p>
      <w:pPr>
        <w:pStyle w:val="FirstParagraph"/>
      </w:pPr>
      <w:r>
        <w:drawing>
          <wp:inline>
            <wp:extent cx="5334000" cy="2716530"/>
            <wp:effectExtent b="0" l="0" r="0" t="0"/>
            <wp:docPr descr="" title="" id="10" name="Picture"/>
            <a:graphic>
              <a:graphicData uri="http://schemas.openxmlformats.org/drawingml/2006/picture">
                <pic:pic>
                  <pic:nvPicPr>
                    <pic:cNvPr descr="figures/live-map-flood-demo-crop.png" id="11"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r>
        <w:br w:type="page"/>
      </w:r>
    </w:p>
    <w:bookmarkStart w:id="12"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odyText"/>
      </w:pPr>
      <w:r>
        <w:t xml:space="preserve">We picked this because it is the rare climate problem two students can</w:t>
      </w:r>
      <w:r>
        <w:t xml:space="preserve"> </w:t>
      </w:r>
      <w:r>
        <w:t xml:space="preserve">actually build something about. Reading about early-warning systems, what</w:t>
      </w:r>
      <w:r>
        <w:t xml:space="preserve"> </w:t>
      </w:r>
      <w:r>
        <w:t xml:space="preserve">struck us was that the hard part is not the science but the last mile: the</w:t>
      </w:r>
      <w:r>
        <w:t xml:space="preserve"> </w:t>
      </w:r>
      <w:r>
        <w:t xml:space="preserve">forecast exists, and nobody is watching the particular street. A watcher for</w:t>
      </w:r>
      <w:r>
        <w:t xml:space="preserve"> </w:t>
      </w:r>
      <w:r>
        <w:t xml:space="preserve">one street is software and an £85 computer, which is exactly what we had.</w:t>
      </w:r>
    </w:p>
    <w:p>
      <w:pPr>
        <w:pStyle w:val="BodyText"/>
      </w:pPr>
      <w:r>
        <w:t xml:space="preserve">We wanted a low-cost way for a school or a community to watch its own streets,</w:t>
      </w:r>
      <w:r>
        <w:t xml:space="preserve"> </w:t>
      </w:r>
      <w:r>
        <w:t xml:space="preserve">and to be told in plain English what to do.</w:t>
      </w:r>
    </w:p>
    <w:bookmarkEnd w:id="12"/>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simulated or fed by live weather data, that runs on a single Raspberry Pi 5,</w:t>
      </w:r>
      <w:r>
        <w:t xml:space="preserve"> </w:t>
      </w:r>
      <w:r>
        <w:t xml:space="preserve">fully offline, with no cloud account and 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4" name="Picture"/>
            <a:graphic>
              <a:graphicData uri="http://schemas.openxmlformats.org/drawingml/2006/picture">
                <pic:pic>
                  <pic:nvPicPr>
                    <pic:cNvPr descr="photos/photo-1-pi-running.jp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733675"/>
            <wp:effectExtent b="0" l="0" r="0" t="0"/>
            <wp:docPr descr="Figure 2 — The data path. Every source emits the same canonical reading (eight channels plus source and quality flag), so a real sensor is a drop-in and nothing downstream changes;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733675"/>
                    </a:xfrm>
                    <a:prstGeom prst="rect">
                      <a:avLst/>
                    </a:prstGeom>
                    <a:noFill/>
                    <a:ln w="9525">
                      <a:noFill/>
                      <a:headEnd/>
                      <a:tailEnd/>
                    </a:ln>
                  </pic:spPr>
                </pic:pic>
              </a:graphicData>
            </a:graphic>
          </wp:inline>
        </w:drawing>
      </w:r>
    </w:p>
    <w:p>
      <w:pPr>
        <w:pStyle w:val="ImageCaption"/>
      </w:pPr>
      <w:r>
        <w:t xml:space="preserve">Figure 2 — The data path. Every source emits the same canonical reading (eight channels plus source and quality flag), so a real sensor is a drop-in and nothing downstream changes;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cannot turn a SAFE node into an alert.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104.5, capped at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3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3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7"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108"/>
        <w:gridCol w:w="3326"/>
        <w:gridCol w:w="1584"/>
        <w:gridCol w:w="190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aptionedFigure"/>
      </w:pPr>
      <w:r>
        <w:drawing>
          <wp:inline>
            <wp:extent cx="5334000" cy="2716530"/>
            <wp:effectExtent b="0" l="0" r="0" t="0"/>
            <wp:docPr descr="Figure 4 — Live Map, flood scenario, demo (simulated) data, on the dashboard’s offline basemap. Each circle is one of the 20 nodes; colour and size show risk 0–100; the blue lines are the Thames, the Lea, the Wandle and Regent’s Canal. The river and canal nodes are the ones in red." title="" id="25" name="Picture"/>
            <a:graphic>
              <a:graphicData uri="http://schemas.openxmlformats.org/drawingml/2006/picture">
                <pic:pic>
                  <pic:nvPicPr>
                    <pic:cNvPr descr="figures/live-map-flood-demo-crop.png" id="26" name="Picture"/>
                    <pic:cNvPicPr>
                      <a:picLocks noChangeArrowheads="1" noChangeAspect="1"/>
                    </pic:cNvPicPr>
                  </pic:nvPicPr>
                  <pic:blipFill>
                    <a:blip r:embed="rId9"/>
                    <a:stretch>
                      <a:fillRect/>
                    </a:stretch>
                  </pic:blipFill>
                  <pic:spPr bwMode="auto">
                    <a:xfrm>
                      <a:off x="0" y="0"/>
                      <a:ext cx="5334000" cy="2716530"/>
                    </a:xfrm>
                    <a:prstGeom prst="rect">
                      <a:avLst/>
                    </a:prstGeom>
                    <a:noFill/>
                    <a:ln w="9525">
                      <a:noFill/>
                      <a:headEnd/>
                      <a:tailEnd/>
                    </a:ln>
                  </pic:spPr>
                </pic:pic>
              </a:graphicData>
            </a:graphic>
          </wp:inline>
        </w:drawing>
      </w:r>
    </w:p>
    <w:p>
      <w:pPr>
        <w:pStyle w:val="ImageCaption"/>
      </w:pPr>
      <w:r>
        <w:t xml:space="preserve">Figure 4 — Live Map, flood scenario, demo (simulated) data, on the dashboard’s offline basemap. Each circle is one of the 20 nodes; colour and size show risk 0–100; the blue lines are the Thames, the Lea, the Wandle and Regent’s Canal. The river and canal nodes are the ones in red.</w:t>
      </w:r>
    </w:p>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tested end to end with a stand-in device object that</w:t>
      </w:r>
      <w:r>
        <w:t xml:space="preserve"> </w:t>
      </w:r>
      <w:r>
        <w:t xml:space="preserve">mimics Vernier’s helper library (it opens, answers, answers badly or refuses</w:t>
      </w:r>
      <w:r>
        <w:t xml:space="preserve"> </w:t>
      </w:r>
      <w:r>
        <w:t xml:space="preserve">to open, and the adapter is checked for each), but it has</w:t>
      </w:r>
      <w:r>
        <w:t xml:space="preserve"> </w:t>
      </w:r>
      <w:r>
        <w:rPr>
          <w:b/>
          <w:bCs/>
        </w:rPr>
        <w:t xml:space="preserve">not yet been</w:t>
      </w:r>
      <w:r>
        <w:rPr>
          <w:b/>
          <w:bCs/>
        </w:rPr>
        <w:t xml:space="preserve"> </w:t>
      </w:r>
      <w:r>
        <w:rPr>
          <w:b/>
          <w:bCs/>
        </w:rPr>
        <w:t xml:space="preserve">validated against a physical device</w:t>
      </w:r>
      <w:r>
        <w:t xml:space="preserve">. A node is labelled</w:t>
      </w:r>
      <w:r>
        <w:t xml:space="preserve"> </w:t>
      </w:r>
      <w:r>
        <w:rPr>
          <w:rStyle w:val="VerbatimChar"/>
        </w:rPr>
        <w:t xml:space="preserve">hardware</w:t>
      </w:r>
      <w:r>
        <w:t xml:space="preserve"> </w:t>
      </w:r>
      <w:r>
        <w:t xml:space="preserve">only</w:t>
      </w:r>
      <w:r>
        <w:t xml:space="preserve"> </w:t>
      </w:r>
      <w:r>
        <w:t xml:space="preserve">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7"/>
    <w:bookmarkStart w:id="31" w:name="evidence-that-it-works"/>
    <w:p>
      <w:pPr>
        <w:pStyle w:val="Heading2"/>
      </w:pPr>
      <w:r>
        <w:t xml:space="preserve">6. Evidence that it works</w:t>
      </w:r>
    </w:p>
    <w:p>
      <w:pPr>
        <w:pStyle w:val="Compact"/>
        <w:numPr>
          <w:ilvl w:val="0"/>
          <w:numId w:val="1003"/>
        </w:numPr>
      </w:pPr>
      <w:r>
        <w:rPr>
          <w:b/>
          <w:bCs/>
        </w:rPr>
        <w:t xml:space="preserve">180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 Continuous integration</w:t>
      </w:r>
      <w:r>
        <w:t xml:space="preserve"> </w:t>
      </w:r>
      <w:r>
        <w:t xml:space="preserve">runs the suite on every push to</w:t>
      </w:r>
      <w:r>
        <w:t xml:space="preserve"> </w:t>
      </w:r>
      <w:r>
        <w:rPr>
          <w:rStyle w:val="VerbatimChar"/>
        </w:rPr>
        <w:t xml:space="preserve">main</w:t>
      </w:r>
      <w:r>
        <w:t xml:space="preserve"> </w:t>
      </w:r>
      <w:r>
        <w:t xml:space="preserve">and every pull request, on x86-64</w:t>
      </w:r>
      <w:r>
        <w:t xml:space="preserve"> </w:t>
      </w:r>
      <w:r>
        <w:t xml:space="preserve">(Python 3.11 and 3.13) and on a 64-bit Arm Linux runner (Python 3.11), the</w:t>
      </w:r>
      <w:r>
        <w:t xml:space="preserve"> </w:t>
      </w:r>
      <w:r>
        <w:t xml:space="preserve">Pi’s architecture; 3.12 was checked by hand.</w:t>
      </w:r>
    </w:p>
    <w:p>
      <w:pPr>
        <w:pStyle w:val="Compact"/>
        <w:numPr>
          <w:ilvl w:val="0"/>
          <w:numId w:val="1003"/>
        </w:numPr>
      </w:pPr>
      <w:r>
        <w:rPr>
          <w:rStyle w:val="VerbatimChar"/>
        </w:rPr>
        <w:t xml:space="preserve">python scripts/judge_validate.py</w:t>
      </w:r>
      <w:r>
        <w:t xml:space="preserve"> </w:t>
      </w:r>
      <w:r>
        <w:t xml:space="preserve">runs the smoke test, all 180 tests, a</w:t>
      </w:r>
      <w:r>
        <w:t xml:space="preserve"> </w:t>
      </w:r>
      <w:r>
        <w:t xml:space="preserve">normal and a flood demo cycle and the evidence export →</w:t>
      </w:r>
      <w:r>
        <w:t xml:space="preserve"> </w:t>
      </w:r>
      <w:r>
        <w:rPr>
          <w:b/>
          <w:bCs/>
        </w:rPr>
        <w:t xml:space="preserve">PASS (5/5 steps</w:t>
      </w:r>
      <w:r>
        <w:rPr>
          <w:b/>
          <w:bCs/>
        </w:rPr>
        <w:t xml:space="preserve"> </w:t>
      </w:r>
      <w:r>
        <w:rPr>
          <w:b/>
          <w:bCs/>
        </w:rPr>
        <w:t xml:space="preserve">passed)</w:t>
      </w:r>
      <w:r>
        <w:t xml:space="preserve">. Its full output is</w:t>
      </w:r>
      <w:r>
        <w:t xml:space="preserve"> </w:t>
      </w:r>
      <w:r>
        <w:rPr>
          <w:rStyle w:val="VerbatimChar"/>
        </w:rPr>
        <w:t xml:space="preserve">docs/screenshots/terminal-judge_validate.png</w:t>
      </w:r>
      <w:r>
        <w:t xml:space="preserve"> </w:t>
      </w:r>
      <w:r>
        <w:t xml:space="preserve">in the repository.</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 few seconds. Repeated runs print identical numbers;</w:t>
      </w:r>
      <w:r>
        <w:t xml:space="preserve"> </w:t>
      </w:r>
      <w:r>
        <w:t xml:space="preserve">its full output is reproduced in the Appendix.</w:t>
      </w:r>
    </w:p>
    <w:p>
      <w:pPr>
        <w:pStyle w:val="FirstParagraph"/>
      </w:pPr>
      <w:r>
        <w:t xml:space="preserve">The demo tour, one row per scenario: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950"/>
        <w:gridCol w:w="1742"/>
        <w:gridCol w:w="1900"/>
        <w:gridCol w:w="3326"/>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nodes as anomalous (eight urban, three residential); the three residential nodes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the other numbers in this section.</w:t>
      </w:r>
    </w:p>
    <w:p>
      <w:pPr>
        <w:pStyle w:val="CaptionedFigure"/>
      </w:pPr>
      <w:r>
        <w:drawing>
          <wp:inline>
            <wp:extent cx="5334000" cy="3189439"/>
            <wp:effectExtent b="0" l="0" r="0" t="0"/>
            <wp:docPr descr="Figure 5 — Network Overview, flood scenario, demo data: the four river nodes go CRITICAL while inland nodes such as Brixton and Greenwich stay SAFE. The hazard lands where it should, and the purple badge says every value is simulated." title="" id="29" name="Picture"/>
            <a:graphic>
              <a:graphicData uri="http://schemas.openxmlformats.org/drawingml/2006/picture">
                <pic:pic>
                  <pic:nvPicPr>
                    <pic:cNvPr descr="figures/network-overview-flood-demo-crop.png" id="30" name="Picture"/>
                    <pic:cNvPicPr>
                      <a:picLocks noChangeArrowheads="1" noChangeAspect="1"/>
                    </pic:cNvPicPr>
                  </pic:nvPicPr>
                  <pic:blipFill>
                    <a:blip r:embed="rId28"/>
                    <a:stretch>
                      <a:fillRect/>
                    </a:stretch>
                  </pic:blipFill>
                  <pic:spPr bwMode="auto">
                    <a:xfrm>
                      <a:off x="0" y="0"/>
                      <a:ext cx="5334000" cy="3189439"/>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bookmarkEnd w:id="31"/>
    <w:bookmarkStart w:id="32"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3105"/>
        <w:gridCol w:w="3261"/>
        <w:gridCol w:w="1552"/>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p>
      <w:pPr>
        <w:pStyle w:val="BodyText"/>
      </w:pPr>
      <w:r>
        <w:rPr>
          <w:b/>
          <w:bCs/>
        </w:rPr>
        <w:t xml:space="preserve">Speed.</w:t>
      </w:r>
      <w:r>
        <w:t xml:space="preserve"> </w:t>
      </w:r>
      <w:r>
        <w:t xml:space="preserve">The per-cycle cost is small: the 20 nodes are scored by the</w:t>
      </w:r>
      <w:r>
        <w:t xml:space="preserve"> </w:t>
      </w:r>
      <w:r>
        <w:t xml:space="preserve">Isolation Forest in one batch rather than one at a time, which cut a full</w:t>
      </w:r>
      <w:r>
        <w:t xml:space="preserve"> </w:t>
      </w:r>
      <w:r>
        <w:t xml:space="preserve">cycle from about 425 ms to about 23 ms on the x86-64 Linux machine used for</w:t>
      </w:r>
      <w:r>
        <w:t xml:space="preserve"> </w:t>
      </w:r>
      <w:r>
        <w:t xml:space="preserve">the final review (four cores, 16 GB, Python 3.11), where the model trains in</w:t>
      </w:r>
      <w:r>
        <w:t xml:space="preserve"> </w:t>
      </w:r>
      <w:r>
        <w:t xml:space="preserve">0.2 s and the engine peaks at about 200 MB of memory.</w:t>
      </w:r>
    </w:p>
    <w:p>
      <w:pPr>
        <w:pStyle w:val="BodyText"/>
      </w:pPr>
      <w:r>
        <w:rPr>
          <w:b/>
          <w:bCs/>
        </w:rPr>
        <w:t xml:space="preserve">On Arm.</w:t>
      </w:r>
      <w:r>
        <w:t xml:space="preserve"> </w:t>
      </w:r>
      <w:r>
        <w:t xml:space="preserve">The same suite and benchmark run in our continuous integration on</w:t>
      </w:r>
      <w:r>
        <w:t xml:space="preserve"> </w:t>
      </w:r>
      <w:r>
        <w:t xml:space="preserve">a real 64-bit Arm Linux machine (GitHub’s Arm runner: four Neoverse-N2 cores,</w:t>
      </w:r>
      <w:r>
        <w:t xml:space="preserve"> </w:t>
      </w:r>
      <w:r>
        <w:t xml:space="preserve">16 GB, Python 3.11 as the Bookworm release of Raspberry Pi OS ships). Every dependency installed from</w:t>
      </w:r>
      <w:r>
        <w:t xml:space="preserve"> </w:t>
      </w:r>
      <w:r>
        <w:t xml:space="preserve">a prebuilt Arm wheel with compilation forbidden, all 180 tests passed in 9 s,</w:t>
      </w:r>
      <w:r>
        <w:t xml:space="preserve"> </w:t>
      </w:r>
      <w:r>
        <w:t xml:space="preserve">the model trained in 0.1 s, a full 20-node cycle took 13 ms and the engine</w:t>
      </w:r>
      <w:r>
        <w:t xml:space="preserve"> </w:t>
      </w:r>
      <w:r>
        <w:t xml:space="preserve">peaked at 199 MB.</w:t>
      </w:r>
    </w:p>
    <w:p>
      <w:pPr>
        <w:pStyle w:val="BodyText"/>
      </w:pPr>
      <w:r>
        <w:rPr>
          <w:b/>
          <w:bCs/>
        </w:rPr>
        <w:t xml:space="preserve">On the Pi.</w:t>
      </w:r>
      <w:r>
        <w:t xml:space="preserve"> </w:t>
      </w:r>
      <w:r>
        <w:t xml:space="preserve">It runs on our own Pi 5; we have not put a stopwatch on it</w:t>
      </w:r>
      <w:r>
        <w:t xml:space="preserve"> </w:t>
      </w:r>
      <w:r>
        <w:t xml:space="preserve">there, so for the board we give a bound rather than a number: its Cortex-A76</w:t>
      </w:r>
      <w:r>
        <w:t xml:space="preserve"> </w:t>
      </w:r>
      <w:r>
        <w:t xml:space="preserve">cores are slower than those server cores, but even if the Pi were eight times</w:t>
      </w:r>
      <w:r>
        <w:t xml:space="preserve"> </w:t>
      </w:r>
      <w:r>
        <w:t xml:space="preserve">slower (two to three times is more likely) a cycle would take about 100 ms,</w:t>
      </w:r>
      <w:r>
        <w:t xml:space="preserve"> </w:t>
      </w:r>
      <w:r>
        <w:t xml:space="preserve">5 % of the 2-second read interval, and the 200 MB footprint sits comfortably</w:t>
      </w:r>
      <w:r>
        <w:t xml:space="preserve"> </w:t>
      </w:r>
      <w:r>
        <w:t xml:space="preserve">inside the 4 GB board with the dashboard alongside.</w:t>
      </w:r>
      <w:r>
        <w:t xml:space="preserve"> </w:t>
      </w:r>
      <w:r>
        <w:rPr>
          <w:rStyle w:val="VerbatimChar"/>
        </w:rPr>
        <w:t xml:space="preserve">python scripts/pi_benchmark.py</w:t>
      </w:r>
      <w:r>
        <w:t xml:space="preserve"> </w:t>
      </w:r>
      <w:r>
        <w:t xml:space="preserve">prints the measured sentence for whatever</w:t>
      </w:r>
      <w:r>
        <w:t xml:space="preserve"> </w:t>
      </w:r>
      <w:r>
        <w:t xml:space="preserve">machine it runs on.</w:t>
      </w:r>
    </w:p>
    <w:p>
      <w:pPr>
        <w:pStyle w:val="BodyText"/>
      </w:pPr>
      <w:r>
        <w:rPr>
          <w:b/>
          <w:bCs/>
        </w:rPr>
        <w:t xml:space="preserve">Installation.</w:t>
      </w:r>
      <w:r>
        <w:t xml:space="preserve"> </w:t>
      </w:r>
      <w:r>
        <w:t xml:space="preserve">Every dependency ships a prebuilt 64-bit Arm wheel (the Arm</w:t>
      </w:r>
      <w:r>
        <w:t xml:space="preserve"> </w:t>
      </w:r>
      <w:r>
        <w:t xml:space="preserve">job in our CI installs with compilation forbidden, to prove it), so</w:t>
      </w:r>
      <w:r>
        <w:t xml:space="preserve"> </w:t>
      </w:r>
      <w:r>
        <w:t xml:space="preserve">installation on Raspberry Pi OS is one script (</w:t>
      </w:r>
      <w:r>
        <w:rPr>
          <w:rStyle w:val="VerbatimChar"/>
        </w:rPr>
        <w:t xml:space="preserve">setup_pi.sh</w:t>
      </w:r>
      <w:r>
        <w:t xml:space="preserve">): it creates a</w:t>
      </w:r>
      <w:r>
        <w:t xml:space="preserve"> </w:t>
      </w:r>
      <w:r>
        <w:t xml:space="preserve">Python environment, installs the requirements (no compiler or special tools</w:t>
      </w:r>
      <w:r>
        <w:t xml:space="preserve"> </w:t>
      </w:r>
      <w:r>
        <w:t xml:space="preserve">needed) and runs the smoke test. The dashboard is only reachable from the Pi</w:t>
      </w:r>
      <w:r>
        <w:t xml:space="preserve"> </w:t>
      </w:r>
      <w:r>
        <w:t xml:space="preserve">itself, or from a laptop connected to it securely over SSH, so nothing is</w:t>
      </w:r>
      <w:r>
        <w:t xml:space="preserve"> </w:t>
      </w:r>
      <w:r>
        <w:t xml:space="preserve">opened up on the school network. The map has an offline basemap option, so</w:t>
      </w:r>
      <w:r>
        <w:t xml:space="preserve"> </w:t>
      </w:r>
      <w:r>
        <w:t xml:space="preserve">even the Live Map works with no internet.</w:t>
      </w:r>
    </w:p>
    <w:bookmarkEnd w:id="32"/>
    <w:bookmarkStart w:id="33"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Three neighbouring</w:t>
      </w:r>
      <w:r>
        <w:t xml:space="preserve"> </w:t>
      </w:r>
      <w:r>
        <w:t xml:space="preserve">nodes report the same trend, so this is not one stuck sensor, and the site</w:t>
      </w:r>
      <w:r>
        <w:t xml:space="preserve"> </w:t>
      </w:r>
      <w:r>
        <w:t xml:space="preserve">manager’s 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(The quoted alert is the actual output of</w:t>
      </w:r>
      <w:r>
        <w:t xml:space="preserve"> </w:t>
      </w:r>
      <w:r>
        <w:rPr>
          <w:rStyle w:val="VerbatimChar"/>
        </w:rPr>
        <w:t xml:space="preserve">python scripts/demo_tour.py</w:t>
      </w:r>
      <w:r>
        <w:t xml:space="preserve"> </w:t>
      </w:r>
      <w:r>
        <w:t xml:space="preserve">for</w:t>
      </w:r>
      <w:r>
        <w:t xml:space="preserve"> </w:t>
      </w:r>
      <w:r>
        <w:t xml:space="preserve">the flood scenario,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3"/>
    <w:bookmarkStart w:id="37" w:name="teamwork-and-what-we-learned"/>
    <w:p>
      <w:pPr>
        <w:pStyle w:val="Heading2"/>
      </w:pPr>
      <w:r>
        <w:t xml:space="preserve">9. Teamwork and what we learned</w:t>
      </w:r>
    </w:p>
    <w:p>
      <w:pPr>
        <w:pStyle w:val="FirstParagraph"/>
      </w:pPr>
      <w:r>
        <w:t xml:space="preserve">We are a team of two, Luis Yu and Leo Zhang. The first version of Climate</w:t>
      </w:r>
      <w:r>
        <w:t xml:space="preserve"> </w:t>
      </w:r>
      <w:r>
        <w:t xml:space="preserve">Mesh went into our repository in early August 2026; by the end of that month</w:t>
      </w:r>
      <w:r>
        <w:t xml:space="preserve"> </w:t>
      </w:r>
      <w:r>
        <w:t xml:space="preserve">it carried 144 automated tests, and the final review before submission</w:t>
      </w:r>
      <w:r>
        <w:t xml:space="preserve"> </w:t>
      </w:r>
      <w:r>
        <w:t xml:space="preserve">brought that to 180. We worked on it together throughout, and we would both</w:t>
      </w:r>
      <w:r>
        <w:t xml:space="preserve"> </w:t>
      </w:r>
      <w:r>
        <w:t xml:space="preserve">be able to explain any part of it to a judge.</w:t>
      </w:r>
    </w:p>
    <w:p>
      <w:pPr>
        <w:pStyle w:val="BodyText"/>
      </w:pPr>
      <w:r>
        <w:t xml:space="preserve">The first thing that worked was the simulator: twenty nodes with a daily</w:t>
      </w:r>
      <w:r>
        <w:t xml:space="preserve"> </w:t>
      </w:r>
      <w:r>
        <w:t xml:space="preserve">cycle and some noise, and a risk score that went red when we typed in a</w:t>
      </w:r>
      <w:r>
        <w:t xml:space="preserve"> </w:t>
      </w:r>
      <w:r>
        <w:t xml:space="preserve">flood. That took an afternoon and felt like most of the project. It was not.</w:t>
      </w:r>
      <w:r>
        <w:t xml:space="preserve"> </w:t>
      </w:r>
      <w:r>
        <w:t xml:space="preserve">Almost everything after it was about trust: deciding what the system is</w:t>
      </w:r>
      <w:r>
        <w:t xml:space="preserve"> </w:t>
      </w:r>
      <w:r>
        <w:t xml:space="preserve">allowed to claim. We argued about whether the demo could show a</w:t>
      </w:r>
      <w:r>
        <w:t xml:space="preserve"> </w:t>
      </w:r>
      <w:r>
        <w:t xml:space="preserve">“sensor”</w:t>
      </w:r>
      <w:r>
        <w:t xml:space="preserve"> </w:t>
      </w:r>
      <w:r>
        <w:t xml:space="preserve">reading for a sensor we did not have, and decided it could not. That decision</w:t>
      </w:r>
      <w:r>
        <w:t xml:space="preserve"> </w:t>
      </w:r>
      <w:r>
        <w:t xml:space="preserve">is now enforced in code: a node can only be labelled</w:t>
      </w:r>
      <w:r>
        <w:t xml:space="preserve"> </w:t>
      </w:r>
      <w:r>
        <w:rPr>
          <w:rStyle w:val="VerbatimChar"/>
        </w:rPr>
        <w:t xml:space="preserve">hardware</w:t>
      </w:r>
      <w:r>
        <w:t xml:space="preserve"> </w:t>
      </w:r>
      <w:r>
        <w:t xml:space="preserve">after a real</w:t>
      </w:r>
      <w:r>
        <w:t xml:space="preserve"> </w:t>
      </w:r>
      <w:r>
        <w:t xml:space="preserve">device opens, and a badge saying</w:t>
      </w:r>
      <w:r>
        <w:t xml:space="preserve"> </w:t>
      </w:r>
      <w:r>
        <w:t xml:space="preserve">“Physical Sensor”</w:t>
      </w:r>
      <w:r>
        <w:t xml:space="preserve"> </w:t>
      </w:r>
      <w:r>
        <w:t xml:space="preserve">can only appear when a</w:t>
      </w:r>
      <w:r>
        <w:t xml:space="preserve"> </w:t>
      </w:r>
      <w:r>
        <w:t xml:space="preserve">reading actually came from one. It cost us the easy screenshot and gave us the</w:t>
      </w:r>
      <w:r>
        <w:t xml:space="preserve"> </w:t>
      </w:r>
      <w:r>
        <w:t xml:space="preserve">project’s spine.</w:t>
      </w:r>
    </w:p>
    <w:p>
      <w:pPr>
        <w:pStyle w:val="BodyText"/>
      </w:pPr>
      <w:r>
        <w:t xml:space="preserve">The worst week was the one where we made the demo deterministic. Every</w:t>
      </w:r>
      <w:r>
        <w:t xml:space="preserve"> </w:t>
      </w:r>
      <w:r>
        <w:t xml:space="preserve">screenshot and every number in this document had to be reproducible by a</w:t>
      </w:r>
      <w:r>
        <w:t xml:space="preserve"> </w:t>
      </w:r>
      <w:r>
        <w:t xml:space="preserve">stranger, which meant fixed seeds, a frozen clock in judge mode, and tests</w:t>
      </w:r>
      <w:r>
        <w:t xml:space="preserve"> </w:t>
      </w:r>
      <w:r>
        <w:t xml:space="preserve">that pin the published figures. We broke the numbers several times while</w:t>
      </w:r>
      <w:r>
        <w:t xml:space="preserve"> </w:t>
      </w:r>
      <w:r>
        <w:t xml:space="preserve">“improving”</w:t>
      </w:r>
      <w:r>
        <w:t xml:space="preserve"> </w:t>
      </w:r>
      <w:r>
        <w:t xml:space="preserve">the risk engine, and each time a test told us before a judge</w:t>
      </w:r>
      <w:r>
        <w:t xml:space="preserve"> </w:t>
      </w:r>
      <w:r>
        <w:t xml:space="preserve">could. We also learned to test the dashboard itself, not just the maths: an</w:t>
      </w:r>
      <w:r>
        <w:t xml:space="preserve"> </w:t>
      </w:r>
      <w:r>
        <w:t xml:space="preserve">automated run of all seven tabs found that one tab crashed whenever real data</w:t>
      </w:r>
      <w:r>
        <w:t xml:space="preserve"> </w:t>
      </w:r>
      <w:r>
        <w:t xml:space="preserve">was present, which we had never noticed because we always looked at the first</w:t>
      </w:r>
      <w:r>
        <w:t xml:space="preserve"> </w:t>
      </w:r>
      <w:r>
        <w:t xml:space="preserve">few tabs.</w:t>
      </w:r>
    </w:p>
    <w:p>
      <w:pPr>
        <w:pStyle w:val="BodyText"/>
      </w:pPr>
      <w:r>
        <w:t xml:space="preserve">If we were starting again, or advising a Year 10 team: build the honest</w:t>
      </w:r>
      <w:r>
        <w:t xml:space="preserve"> </w:t>
      </w:r>
      <w:r>
        <w:t xml:space="preserve">version first, make one command that proves it works, and only then make it</w:t>
      </w:r>
      <w:r>
        <w:t xml:space="preserve"> </w:t>
      </w:r>
      <w:r>
        <w:t xml:space="preserve">look good.</w:t>
      </w:r>
    </w:p>
    <w:p>
      <w:pPr>
        <w:pStyle w:val="BodyText"/>
      </w:pPr>
      <w:r>
        <w:rPr>
          <w:b/>
          <w:bCs/>
        </w:rPr>
        <w:t xml:space="preserve">What was hardest.</w:t>
      </w:r>
      <w:r>
        <w:t xml:space="preserve"> </w:t>
      </w:r>
      <w:r>
        <w:t xml:space="preserve">The three things above: deciding what the system is</w:t>
      </w:r>
      <w:r>
        <w:t xml:space="preserve"> </w:t>
      </w:r>
      <w:r>
        <w:t xml:space="preserve">allowed to claim (a reading is</w:t>
      </w:r>
      <w:r>
        <w:t xml:space="preserve"> </w:t>
      </w:r>
      <w:r>
        <w:t xml:space="preserve">“hardware”</w:t>
      </w:r>
      <w:r>
        <w:t xml:space="preserve"> </w:t>
      </w:r>
      <w:r>
        <w:t xml:space="preserve">only after a device physically</w:t>
      </w:r>
      <w:r>
        <w:t xml:space="preserve"> </w:t>
      </w:r>
      <w:r>
        <w:t xml:space="preserve">opens; a water level derived from rainfall is flagged</w:t>
      </w:r>
      <w:r>
        <w:t xml:space="preserve"> </w:t>
      </w:r>
      <w:r>
        <w:rPr>
          <w:rStyle w:val="VerbatimChar"/>
        </w:rPr>
        <w:t xml:space="preserve">estimated</w:t>
      </w:r>
      <w:r>
        <w:t xml:space="preserve">; the AI</w:t>
      </w:r>
      <w:r>
        <w:t xml:space="preserve"> </w:t>
      </w:r>
      <w:r>
        <w:t xml:space="preserve">records whether it trained on real or synthetic data), making every published</w:t>
      </w:r>
      <w:r>
        <w:t xml:space="preserve"> </w:t>
      </w:r>
      <w:r>
        <w:t xml:space="preserve">number reproducible by a stranger, and testing the dashboard itself rather</w:t>
      </w:r>
      <w:r>
        <w:t xml:space="preserve"> </w:t>
      </w:r>
      <w:r>
        <w:t xml:space="preserve">than just the maths. The crash the tab test caught was a whole column of</w:t>
      </w:r>
      <w:r>
        <w:t xml:space="preserve"> </w:t>
      </w:r>
      <w:r>
        <w:t xml:space="preserve">data-source labels being tested as if it were a single yes/no value, which</w:t>
      </w:r>
      <w:r>
        <w:t xml:space="preserve"> </w:t>
      </w:r>
      <w:r>
        <w:t xml:space="preserve">broke the Hardware Readiness tab whenever live data was present and blanked</w:t>
      </w:r>
      <w:r>
        <w:t xml:space="preserve"> </w:t>
      </w:r>
      <w:r>
        <w:t xml:space="preserve">the Competition Pitch tab after it.</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 (199 MB and 13 ms a cycle on Arm).</w:t>
      </w:r>
    </w:p>
    <w:p>
      <w:pPr>
        <w:pStyle w:val="CaptionedFigure"/>
      </w:pPr>
      <w:r>
        <w:drawing>
          <wp:inline>
            <wp:extent cx="5334000" cy="3000375"/>
            <wp:effectExtent b="0" l="0" r="0" t="0"/>
            <wp:docPr descr="Figure 6 — ► PLACEHOLDER: replace photos/photo-2-team.jpg with a photo of the two of you at the Pi, and change the picture in WRITEUP.docx. Caption to use: “Luis and Leo testing the flood scenario on the Pi.”" title="" id="35" name="Picture"/>
            <a:graphic>
              <a:graphicData uri="http://schemas.openxmlformats.org/drawingml/2006/picture">
                <pic:pic>
                  <pic:nvPicPr>
                    <pic:cNvPr descr="photos/photo-2-team.jp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6 — ► PLACEHOLDER: replace photos/photo-2-team.jpg with a photo of the two of you at the Pi, and change the picture in WRITEUP.docx. Caption to use:</w:t>
      </w:r>
      <w:r>
        <w:t xml:space="preserve"> </w:t>
      </w:r>
      <w:r>
        <w:t xml:space="preserve">“Luis and Leo testing the flood scenario on the Pi.”</w:t>
      </w:r>
    </w:p>
    <w:bookmarkEnd w:id="37"/>
    <w:bookmarkStart w:id="38"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we have built one from it and run it.</w:t>
      </w:r>
    </w:p>
    <w:bookmarkEnd w:id="38"/>
    <w:bookmarkStart w:id="39"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9"/>
    <w:bookmarkStart w:id="40"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odyText"/>
      </w:pPr>
      <w:r>
        <w:rPr>
          <w:b/>
          <w:bCs/>
        </w:rPr>
        <w:t xml:space="preserve">Help received.</w:t>
      </w:r>
      <w:r>
        <w:t xml:space="preserve"> </w:t>
      </w:r>
      <w:r>
        <w:t xml:space="preserve">We declare this whether or not the entry form asks, because</w:t>
      </w:r>
      <w:r>
        <w:t xml:space="preserve"> </w:t>
      </w:r>
      <w:r>
        <w:t xml:space="preserve">the whole point of the project is saying where things come from. During the</w:t>
      </w:r>
      <w:r>
        <w:t xml:space="preserve"> </w:t>
      </w:r>
      <w:r>
        <w:t xml:space="preserve">final review of this entry (September 2026) we used an AI coding assistant</w:t>
      </w:r>
      <w:r>
        <w:t xml:space="preserve"> </w:t>
      </w:r>
      <w:r>
        <w:t xml:space="preserve">(Anthropic’s Claude), working under our direction: it reviewed the code and</w:t>
      </w:r>
      <w:r>
        <w:t xml:space="preserve"> </w:t>
      </w:r>
      <w:r>
        <w:t xml:space="preserve">fixed the bugs it found; added tests (the suite grew from 144 to 180); batched</w:t>
      </w:r>
      <w:r>
        <w:t xml:space="preserve"> </w:t>
      </w:r>
      <w:r>
        <w:t xml:space="preserve">the anomaly scoring and wrote the benchmark script and the Arm CI job behind</w:t>
      </w:r>
      <w:r>
        <w:t xml:space="preserve"> </w:t>
      </w:r>
      <w:r>
        <w:t xml:space="preserve">the figures in §7; added the offline basemap; captured the screenshots;</w:t>
      </w:r>
      <w:r>
        <w:t xml:space="preserve"> </w:t>
      </w:r>
      <w:r>
        <w:t xml:space="preserve">replaced the licence text at our request; and drafted this document, the</w:t>
      </w:r>
      <w:r>
        <w:t xml:space="preserve"> </w:t>
      </w:r>
      <w:r>
        <w:t xml:space="preserve">entry-form answers and the Word/PDF build from the repository’s history and</w:t>
      </w:r>
      <w:r>
        <w:t xml:space="preserve"> </w:t>
      </w:r>
      <w:r>
        <w:t xml:space="preserve">our notes, which we then read and corrected. The repository’s September 2026</w:t>
      </w:r>
      <w:r>
        <w:t xml:space="preserve"> </w:t>
      </w:r>
      <w:r>
        <w:t xml:space="preserve">commits record that work. No teacher, mentor or other adult wrote any part of</w:t>
      </w:r>
      <w:r>
        <w:t xml:space="preserve"> </w:t>
      </w:r>
      <w:r>
        <w:t xml:space="preserve">the code or of this document. The concept, the design and the original</w:t>
      </w:r>
      <w:r>
        <w:t xml:space="preserve"> </w:t>
      </w:r>
      <w:r>
        <w:t xml:space="preserve">codebase are our own work.</w:t>
      </w:r>
    </w:p>
    <w:bookmarkEnd w:id="40"/>
    <w:bookmarkStart w:id="41"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+ 180 tests + 2 demo cycles + export</w:t>
      </w:r>
      <w:r>
        <w:br/>
      </w:r>
      <w:r>
        <w:rPr>
          <w:rStyle w:val="ExtensionTok"/>
        </w:rPr>
        <w:t xml:space="preserve">python</w:t>
      </w:r>
      <w:r>
        <w:rPr>
          <w:rStyle w:val="NormalTok"/>
        </w:rPr>
        <w:t xml:space="preserve"> scripts/demo_tour.py             </w:t>
      </w:r>
      <w:r>
        <w:rPr>
          <w:rStyle w:val="CommentTok"/>
        </w:rPr>
        <w:t xml:space="preserve"># all five scenarios in a few seconds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p>
      <w:pPr>
        <w:pStyle w:val="BodyText"/>
      </w:pPr>
      <w:r>
        <w:t xml:space="preserve">The demo tour’s output, exactly as printed (the numbers quoted in §6):</w:t>
      </w:r>
    </w:p>
    <w:p>
      <w:pPr>
        <w:pStyle w:val="SourceCode"/>
      </w:pPr>
      <w:r>
        <w:rPr>
          <w:rStyle w:val="VerbatimChar"/>
        </w:rPr>
        <w:t xml:space="preserve">==============================================================================</w:t>
      </w:r>
      <w:r>
        <w:br/>
      </w:r>
      <w:r>
        <w:rPr>
          <w:rStyle w:val="VerbatimChar"/>
        </w:rPr>
        <w:t xml:space="preserve">  Climate Mesh - Demo Tour (deterministic, synthetic data, no hardware)</w:t>
      </w:r>
      <w:r>
        <w:br/>
      </w:r>
      <w:r>
        <w:rPr>
          <w:rStyle w:val="VerbatimChar"/>
        </w:rPr>
        <w:t xml:space="preserve">==============================================================================</w:t>
      </w:r>
      <w:r>
        <w:br/>
      </w:r>
      <w:r>
        <w:rPr>
          <w:rStyle w:val="VerbatimChar"/>
        </w:rPr>
        <w:t xml:space="preserve">  Scenario     Avg   Max  Worst node             Level     Alerts</w:t>
      </w:r>
      <w:r>
        <w:br/>
      </w:r>
      <w:r>
        <w:rPr>
          <w:rStyle w:val="VerbatimChar"/>
        </w:rPr>
        <w:t xml:space="preserve">------------------------------------------------------------------------------</w:t>
      </w:r>
      <w:r>
        <w:br/>
      </w:r>
      <w:r>
        <w:rPr>
          <w:rStyle w:val="VerbatimChar"/>
        </w:rPr>
        <w:t xml:space="preserve">  normal       3.9  11.4  Greenwich              SAFE           0</w:t>
      </w:r>
      <w:r>
        <w:br/>
      </w:r>
      <w:r>
        <w:rPr>
          <w:rStyle w:val="VerbatimChar"/>
        </w:rPr>
        <w:t xml:space="preserve">  flood       50.8 100.0  Regent's Canal (Little Venice) CRITICAL      10</w:t>
      </w:r>
      <w:r>
        <w:br/>
      </w:r>
      <w:r>
        <w:rPr>
          <w:rStyle w:val="VerbatimChar"/>
        </w:rPr>
        <w:t xml:space="preserve">  heatwave    78.8 100.0  Brixton                CRITICAL      12</w:t>
      </w:r>
      <w:r>
        <w:br/>
      </w:r>
      <w:r>
        <w:rPr>
          <w:rStyle w:val="VerbatimChar"/>
        </w:rPr>
        <w:t xml:space="preserve">  smog        82.7 100.0  Brixton                CRITICAL      15</w:t>
      </w:r>
      <w:r>
        <w:br/>
      </w:r>
      <w:r>
        <w:rPr>
          <w:rStyle w:val="VerbatimChar"/>
        </w:rPr>
        <w:t xml:space="preserve">  storm       98.1 100.0  Brixton                CRITICAL      20</w:t>
      </w:r>
      <w:r>
        <w:br/>
      </w:r>
      <w:r>
        <w:rPr>
          <w:rStyle w:val="VerbatimChar"/>
        </w:rPr>
        <w:t xml:space="preserve">------------------------------------------------------------------------------</w:t>
      </w:r>
      <w:r>
        <w:br/>
      </w:r>
      <w:r>
        <w:rPr>
          <w:rStyle w:val="VerbatimChar"/>
        </w:rPr>
        <w:t xml:space="preserve">  Risk is 0-100. Every reading above is source=demo, is_simulated=True.</w:t>
      </w:r>
      <w:r>
        <w:br/>
      </w:r>
      <w:r>
        <w:rPr>
          <w:rStyle w:val="VerbatimChar"/>
        </w:rPr>
        <w:t xml:space="preserve">==============================================================================</w:t>
      </w:r>
      <w:r>
        <w:br/>
      </w:r>
      <w:r>
        <w:br/>
      </w:r>
      <w:r>
        <w:rPr>
          <w:rStyle w:val="VerbatimChar"/>
        </w:rPr>
        <w:t xml:space="preserve">  Sample explanation (flood, Regent's Canal (Little Venice)):</w:t>
      </w:r>
      <w:r>
        <w:br/>
      </w:r>
      <w:r>
        <w:rPr>
          <w:rStyle w:val="VerbatimChar"/>
        </w:rPr>
        <w:t xml:space="preserve">    Flood risk rising near Regent's Canal (Little Venice). Same trend seen across 3 nearby nodes. Risk score 100/100. Main contributors: critical water level (4.8 m), very high humidity (99%), falling pressure (996 hPa).</w:t>
      </w:r>
      <w:r>
        <w:br/>
      </w:r>
      <w:r>
        <w:br/>
      </w:r>
      <w:r>
        <w:rPr>
          <w:rStyle w:val="VerbatimChar"/>
        </w:rPr>
        <w:t xml:space="preserve">  RESULT: PASS (5/5 scenarios, deterministic, offline)</w:t>
      </w:r>
    </w:p>
    <w:bookmarkEnd w:id="41"/>
    <w:sectPr>
      <w:footnotePr>
        <w:numRestart w:val="eachSect"/>
      </w:footnotePr>
      <w:pgSz w:w="11906" w:h="16838"/>
      <w:pgMar w:left="1247" w:right="1247" w:top="1134" w:bottom="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theme="minorBidi" w:eastAsiaTheme="minorEastAsia" w:hAnsi="Calibri"/>
        <w:color w:val="1F2933"/>
        <w:sz w:val="22"/>
        <w:szCs w:val="22"/>
        <w:lang w:bidi="ar-SA" w:eastAsia="zh-CN" w:val="en-US"/>
      </w:rPr>
    </w:rPrDefault>
    <w:pPrDefault>
      <w:pPr>
        <w:spacing w:after="16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6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pPr>
      <w:spacing w:after="120" w:before="1800" w:line="240" w:lineRule="auto"/>
      <w:contextualSpacing/>
      <w:jc w:val="left"/>
    </w:pPr>
    <w:rPr>
      <w:rFonts w:ascii="Calibri Light" w:cstheme="majorBidi" w:eastAsiaTheme="majorEastAsia" w:hAnsi="Calibri Light"/>
      <w:b/>
      <w:color w:val="0B3D91"/>
      <w:sz w:val="72"/>
      <w:szCs w:val="7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360" w:before="0" w:line="276" w:lineRule="auto"/>
      <w:jc w:val="left"/>
    </w:pPr>
    <w:rPr>
      <w:rFonts w:ascii="Calibri Light" w:cstheme="majorBidi" w:eastAsiaTheme="majorEastAsia" w:hAnsi="Calibri Light"/>
      <w:color w:val="5A6472"/>
      <w:sz w:val="32"/>
      <w:szCs w:val="3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keepLines/>
      <w:spacing w:after="60" w:before="0"/>
      <w:jc w:val="left"/>
    </w:pPr>
    <w:rPr>
      <w:b/>
      <w:color w:val="1F2933"/>
      <w:sz w:val="26"/>
      <w:szCs w:val="26"/>
    </w:rPr>
  </w:style>
  <w:style w:styleId="Date" w:type="paragraph">
    <w:name w:val="Date"/>
    <w:basedOn w:val="Normal"/>
    <w:next w:val="BodyText"/>
    <w:qFormat/>
    <w:pPr>
      <w:keepNext/>
      <w:keepLines/>
      <w:pBdr>
        <w:bottom w:color="0B3D91" w:space="8" w:sz="12" w:val="single"/>
      </w:pBdr>
      <w:spacing w:after="480" w:before="0"/>
      <w:jc w:val="left"/>
    </w:pPr>
    <w:rPr>
      <w:color w:val="5A6472"/>
      <w:sz w:val="22"/>
      <w:szCs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spacing w:after="120" w:before="480"/>
      <w:outlineLvl w:val="0"/>
    </w:pPr>
    <w:rPr>
      <w:rFonts w:ascii="Calibri" w:cstheme="majorBidi" w:eastAsiaTheme="majorEastAsia" w:hAnsi="Calibri"/>
      <w:b/>
      <w:color w:val="0B3D91"/>
      <w:sz w:val="36"/>
      <w:szCs w:val="36"/>
    </w:rPr>
  </w:style>
  <w:style w:styleId="Heading2" w:type="paragraph">
    <w:name w:val="heading 2"/>
    <w:basedOn w:val="Normal"/>
    <w:next w:val="BodyText"/>
    <w:link w:val="Heading2Char"/>
    <w:uiPriority w:val="9"/>
    <w:qFormat/>
    <w:pPr>
      <w:keepNext/>
      <w:keepLines/>
      <w:spacing w:after="120" w:before="400"/>
      <w:outlineLvl w:val="1"/>
    </w:pPr>
    <w:rPr>
      <w:rFonts w:ascii="Calibri" w:cstheme="majorBidi" w:eastAsiaTheme="majorEastAsia" w:hAnsi="Calibri"/>
      <w:b/>
      <w:color w:val="0B3D91"/>
      <w:sz w:val="28"/>
      <w:szCs w:val="28"/>
    </w:rPr>
  </w:style>
  <w:style w:styleId="Heading3" w:type="paragraph">
    <w:name w:val="heading 3"/>
    <w:basedOn w:val="Normal"/>
    <w:next w:val="BodyText"/>
    <w:link w:val="Heading3Char"/>
    <w:uiPriority w:val="9"/>
    <w:qFormat/>
    <w:pPr>
      <w:keepNext/>
      <w:keepLines/>
      <w:spacing w:after="120" w:before="240"/>
      <w:outlineLvl w:val="2"/>
    </w:pPr>
    <w:rPr>
      <w:rFonts w:ascii="Calibri" w:cstheme="majorBidi" w:eastAsiaTheme="majorEastAsia" w:hAnsi="Calibri"/>
      <w:b/>
      <w:color w:val="0B3D9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E0A526" w:space="8" w:sz="24" w:val="single"/>
      </w:pBdr>
      <w:shd w:color="auto" w:fill="FFF7E0" w:val="clear"/>
      <w:spacing w:after="200" w:before="120"/>
      <w:ind w:firstLine="0" w:left="360" w:right="36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9D1DB" w:sz="6" w:val="single"/>
        <w:bottom w:color="C9D1DB" w:sz="6" w:val="single"/>
        <w:insideH w:color="E3E8EE" w:sz="4" w:val="single"/>
      </w:tblBorders>
      <w:tblCellMar>
        <w:top w:type="dxa" w:w="50"/>
        <w:left w:type="dxa" w:w="108"/>
        <w:bottom w:type="dxa" w:w="50"/>
        <w:right w:type="dxa" w:w="108"/>
      </w:tblCellMar>
    </w:tblPr>
    <w:tblStylePr w:type="firstRow">
      <w:rPr>
        <w:b/>
        <w:color w:val="0B3D91"/>
      </w:rPr>
      <w:tcPr>
        <w:shd w:color="auto" w:fill="EEF3F9" w:val="clear"/>
        <w:tcBorders>
          <w:bottom w:color="0B3D91"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80" w:before="60"/>
      <w:jc w:val="center"/>
    </w:pPr>
    <w:rPr>
      <w:i/>
      <w:color w:val="5A6472"/>
      <w:sz w:val="19"/>
      <w:szCs w:val="19"/>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0"/>
      <w:shd w:color="auto" w:fill="F4F6F8" w:val="clear"/>
      <w:spacing w:after="160" w:before="60" w:line="240" w:lineRule="auto"/>
      <w:ind w:left="120"/>
    </w:pPr>
    <w:rPr>
      <w:rFonts w:ascii="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9" Type="http://schemas.openxmlformats.org/officeDocument/2006/relationships/image" Target="media/rId9.png"/><Relationship Id="rId28" Type="http://schemas.openxmlformats.org/officeDocument/2006/relationships/image" Target="media/rId28.png"/><Relationship Id="rId20" Type="http://schemas.openxmlformats.org/officeDocument/2006/relationships/image" Target="media/rId20.png"/><Relationship Id="rId13" Type="http://schemas.openxmlformats.org/officeDocument/2006/relationships/image" Target="media/rId13.jpg"/><Relationship Id="rId34" Type="http://schemas.openxmlformats.org/officeDocument/2006/relationships/image" Target="media/rId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2026-09-15T21:06:02Z</dcterms:created>
  <dcterms:modified xsi:type="dcterms:W3CDTF">2026-09-15T21:06:02Z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