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AR-02B acceptance/merge: AR-02A, AR-02B, and AR-03A Baseline / closed; AR-02 and AR-03 Partial; AR-02C Planned / unstarted and exact selected child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AR-02B:</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definition/materializer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w:t>
      </w:r>
      <w:r>
        <w:rPr>
          <w:rFonts w:ascii="Calibri" w:hAnsi="Calibri" w:cs="Calibri"/>
        </w:rPr>
        <w:t xml:space="preserve"> AR-02C is </w:t>
      </w:r>
      <w:r>
        <w:rPr>
          <w:rFonts w:ascii="Calibri" w:hAnsi="Calibri" w:cs="Calibri"/>
          <w:b/>
          <w:bCs/>
        </w:rPr>
        <w:t>Planned / unstarted.</w:t>
      </w:r>
      <w:r>
        <w:rPr>
          <w:rFonts w:ascii="Calibri" w:hAnsi="Calibri" w:cs="Calibri"/>
        </w:rPr>
        <w:t xml:space="preserve"> AR-02C is the </w:t>
      </w:r>
      <w:r>
        <w:rPr>
          <w:rFonts w:ascii="Calibri" w:hAnsi="Calibri" w:cs="Calibri"/>
          <w:b/>
          <w:bCs/>
        </w:rPr>
        <w:t>exact next selected child</w:t>
      </w:r>
      <w:r>
        <w:rPr>
          <w:rFonts w:ascii="Calibri" w:hAnsi="Calibri" w:cs="Calibri"/>
        </w:rPr>
        <w:t xml:space="preserve">. AR-23 depends on AR-01 and is not serialized behind visual work.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AR-02B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Extract utility metadata and remove the supported-vocabulary renderer edge</w:t>
            </w:r>
          </w:p>
        </w:tc>
        <w:tc>
          <w:tcPr>
            <w:tcW w:w="8460" w:type="dxa"/>
            <w:vAlign w:val="center"/>
          </w:tcPr>
          <w:p>
            <w:pPr>
              <w:pStyle w:val="TableText"/>
              <w:widowControl/>
            </w:pPr>
            <w:r>
              <w:rPr>
                <w:rFonts w:ascii="Calibri" w:hAnsi="Calibri" w:cs="Calibri"/>
                <w:b/>
                <w:bCs/>
              </w:rPr>
              <w:t>Planned / unstarted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9"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10"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11"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2"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3"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14"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15"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6"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7"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8"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9"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20"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21"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22"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23"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24"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25"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6"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7"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8"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11"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9"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9"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30" w:history="1">
        <w:r>
          <w:rPr>
            <w:rFonts w:ascii="Calibri" w:hAnsi="Calibri" w:cs="Calibri"/>
            <w:color w:val="2E74B5"/>
            <w:u w:val="single"/>
          </w:rPr>
          <w:t>VESKO_OPENAPI_CONTRACT_AUDIT.md</w:t>
        </w:r>
      </w:hyperlink>
      <w:r>
        <w:rPr>
          <w:rFonts w:ascii="Calibri" w:hAnsi="Calibri" w:cs="Calibri"/>
        </w:rPr>
        <w:t xml:space="preserve"> and </w:t>
      </w:r>
      <w:hyperlink r:id="rIdHyperlink31"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P10A_PHASE_CLOSURE.md" TargetMode="External"/><Relationship Id="rIdHyperlink10" Type="http://schemas.openxmlformats.org/officeDocument/2006/relationships/hyperlink" Target="P10B_COMMERCIAL_STOREFRONT_GENERATION_ARCHITECTURE.md" TargetMode="External"/><Relationship Id="rIdHyperlink11" Type="http://schemas.openxmlformats.org/officeDocument/2006/relationships/hyperlink" Target="P10B_16P_04_REAL_STUDIO_DESIGN_INTENT_ACCEPTANCE.md" TargetMode="External"/><Relationship Id="rIdHyperlink12" Type="http://schemas.openxmlformats.org/officeDocument/2006/relationships/hyperlink" Target="P10B_01_COMMERCIAL_DESIGN_GRAMMAR.md" TargetMode="External"/><Relationship Id="rIdHyperlink13" Type="http://schemas.openxmlformats.org/officeDocument/2006/relationships/hyperlink" Target="P10B_02_PARAMETRIC_BRAND_SYSTEM.md" TargetMode="External"/><Relationship Id="rIdHyperlink14" Type="http://schemas.openxmlformats.org/officeDocument/2006/relationships/hyperlink" Target="P10B_03_COMPONENT_ANATOMY_AND_MEANINGFUL_VARIANTS.md" TargetMode="External"/><Relationship Id="rIdHyperlink15" Type="http://schemas.openxmlformats.org/officeDocument/2006/relationships/hyperlink" Target="P10B_04_RESPONSIVE_IMAGE_ART_DIRECTION.md" TargetMode="External"/><Relationship Id="rIdHyperlink16" Type="http://schemas.openxmlformats.org/officeDocument/2006/relationships/hyperlink" Target="P10B_05_SITE_MAP_AND_PAGE_FAMILY_AUTHORITY.md" TargetMode="External"/><Relationship Id="rIdHyperlink17" Type="http://schemas.openxmlformats.org/officeDocument/2006/relationships/hyperlink" Target="P10B_06_COMMERCIAL_SHARED_FRAME_FAMILIES.md" TargetMode="External"/><Relationship Id="rIdHyperlink18" Type="http://schemas.openxmlformats.org/officeDocument/2006/relationships/hyperlink" Target="P10B_07_HERO_EDITORIAL_CAMPAIGN_PROOF_FAMILIES.md" TargetMode="External"/><Relationship Id="rIdHyperlink19" Type="http://schemas.openxmlformats.org/officeDocument/2006/relationships/hyperlink" Target="P10B_08_CANONICAL_PRODUCT_CARD_AND_MERCHANDISING.md" TargetMode="External"/><Relationship Id="rIdHyperlink20" Type="http://schemas.openxmlformats.org/officeDocument/2006/relationships/hyperlink" Target="P10B_09_COMMERCIAL_HOMEPAGE_PROFILE_LIBRARY.md" TargetMode="External"/><Relationship Id="rIdHyperlink21" Type="http://schemas.openxmlformats.org/officeDocument/2006/relationships/hyperlink" Target="P10B_10_COMMERCIAL_COLLECTION_SEARCH_PROFILES.md" TargetMode="External"/><Relationship Id="rIdHyperlink22" Type="http://schemas.openxmlformats.org/officeDocument/2006/relationships/hyperlink" Target="P10B_12_CONTENT_AND_SUPPORT_PAGE_FAMILIES.md" TargetMode="External"/><Relationship Id="rIdHyperlink23" Type="http://schemas.openxmlformats.org/officeDocument/2006/relationships/hyperlink" Target="P10B_13_COMMERCE_UTILITY_PRESENTATION_PAGES.md" TargetMode="External"/><Relationship Id="rIdHyperlink24" Type="http://schemas.openxmlformats.org/officeDocument/2006/relationships/hyperlink" Target="P10B_14_PREMIUM_EDITORIAL_COMPLETE_STOREFRONT_VERTICAL_SLICE.md" TargetMode="External"/><Relationship Id="rIdHyperlink25" Type="http://schemas.openxmlformats.org/officeDocument/2006/relationships/hyperlink" Target="P10B_15_BOUNDED_STOREFRONT_SYNTHESIS_AND_NARRATIVE_ENGINE.md" TargetMode="External"/><Relationship Id="rIdHyperlink26" Type="http://schemas.openxmlformats.org/officeDocument/2006/relationships/hyperlink" Target="P10B_16_COORDINATED_DIRECTIONS_AND_DIVERSITY_CONTROL.md" TargetMode="External"/><Relationship Id="rIdHyperlink27" Type="http://schemas.openxmlformats.org/officeDocument/2006/relationships/hyperlink" Target="P10B_16P_01_DYNAMIC_COMMERCE_ROUTE_ARCHETYPES.md" TargetMode="External"/><Relationship Id="rIdHyperlink28" Type="http://schemas.openxmlformats.org/officeDocument/2006/relationships/hyperlink" Target="P10B_16P_02_PROMPTED_STOREFRONT_DESIGN_PLAN_V2.md" TargetMode="External"/><Relationship Id="rIdHyperlink29" Type="http://schemas.openxmlformats.org/officeDocument/2006/relationships/hyperlink" Target="P10B_18_COMMERCIAL_QUALITY_AUDIT.md" TargetMode="External"/><Relationship Id="rIdHyperlink30" Type="http://schemas.openxmlformats.org/officeDocument/2006/relationships/hyperlink" Target="VESKO_OPENAPI_CONTRACT_AUDIT.md" TargetMode="External"/><Relationship Id="rIdHyperlink31"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e2265d0a2f57e7bb74a0e4aac917dbf08976aaa1e1bf300da67bcc09bc1e66e1</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