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19 August 2026</w:t>
      </w:r>
    </w:p>
    <w:p>
      <w:pPr>
        <w:pStyle w:val="CoverMeta"/>
        <w:jc w:val="center"/>
        <w:widowControl/>
      </w:pPr>
      <w:r>
        <w:rPr>
          <w:rFonts w:ascii="Calibri" w:hAnsi="Calibri" w:cs="Calibri"/>
        </w:rPr>
        <w:t>Accepted P10B-18B-04 PDP quality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24 August 2026, P10B-18D diagnostic complete; live commercial quality rejected</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and P10B-19A is the exact next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and P10B-19A is the exact next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and P10B-19A is the exact next task.</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and P10B-19A is the exact next task.</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and P10B-19A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and P10B-19A is the exact next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and P10B-19A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 next, then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 = Planned / exact next</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 is the exact next task; P10B-19B through P10B-19J remain Planned.</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b964532b49b081e34622fa491eb3cd02d7e126c21ce222e65b378109d2e3ef90</vt:lpwstr>
  </property>
  <property fmtid="{D5CDD505-2E9C-101B-9397-08002B2CF9AE}" pid="4" name="ExporterVersion">
    <vt:lpwstr>1.1.2</vt:lpwstr>
  </property>
  <property fmtid="{D5CDD505-2E9C-101B-9397-08002B2CF9AE}" pid="5" name="DesignPreset">
    <vt:lpwstr>compact_reference_guide</vt:lpwstr>
  </property>
</Properties>
</file>