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1.2.2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31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&lt;th&gt;&lt;p&gt;&lt;strong&gt;v1.2.2 decision&lt;/strong&gt;&lt;/p&gt;</w:t>
      </w:r>
    </w:p>
    <w:p>
      <w:pPr/>
      <w:r>
        <w:rPr>
          <w:rFonts w:ascii="Helvetica Light" w:hAnsi="Helvetica Light" w:cs="Helvetica Light"/>
          <w:sz w:val="18"/>
          <w:szCs w:val="18"/>
        </w:rPr>
        <w:t>&lt;p&gt;Veskify is the controlled storefront-design engine that powers Vesko Storefront Studio. It composes coordinated editable storefronts from controlled component families, registered PageBlueprint recipe profiles and bounded design parameters; it never generates arbitrary page code or a competing storefront model.&lt;/p&gt;&lt;/th&gt;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each stated amendment baseline and explicitly recorded evidence limitations.                  |</w:t>
      </w:r>
    </w:p>
    <w:p>
      <w:pPr/>
      <w:r>
        <w:rPr>
          <w:rFonts w:ascii="Helvetica Light" w:hAnsi="Helvetica Light" w:cs="Helvetica Light"/>
          <w:sz w:val="18"/>
          <w:szCs w:val="18"/>
        </w:rPr>
        <w:t>| **Historical v1.2.1 baseline** | `8174b1a6d31301b4072622e2e3ef675957479121`; the earlier corrective-amendment baseline, not the v1.2.2 source.                                                                                              |</w:t>
      </w:r>
    </w:p>
    <w:p>
      <w:pPr/>
      <w:r>
        <w:rPr>
          <w:rFonts w:ascii="Helvetica Light" w:hAnsi="Helvetica Light" w:cs="Helvetica Light"/>
          <w:sz w:val="18"/>
          <w:szCs w:val="18"/>
        </w:rPr>
        <w:t>| **Historical v1.2.1 branch**   | `codex/sdd-v1.2.1-grounded-storefront-generator`; retained as historical provenance only.                                                                                                                |</w:t>
      </w:r>
    </w:p>
    <w:p>
      <w:pPr/>
      <w:r>
        <w:rPr>
          <w:rFonts w:ascii="Helvetica Light" w:hAnsi="Helvetica Light" w:cs="Helvetica Light"/>
          <w:sz w:val="18"/>
          <w:szCs w:val="18"/>
        </w:rPr>
        <w:t>| **v1.2.2 amendment baseline**  | `4a96a5a5567b83e62306f73f7069e0e09f0c8683` (`origin/main` at the commercial-design-vocabulary amendment start and the merge commit containing P9R-06).                                                  |</w:t>
      </w:r>
    </w:p>
    <w:p>
      <w:pPr/>
      <w:r>
        <w:rPr>
          <w:rFonts w:ascii="Helvetica Light" w:hAnsi="Helvetica Light" w:cs="Helvetica Light"/>
          <w:sz w:val="18"/>
          <w:szCs w:val="18"/>
        </w:rPr>
        <w:t>| **v1.2.2 amendment branch**    | `codex/sdd-v1-2-2-commercial-design-vocabulary-recovery`.                                                                                                                                                 |</w:t>
      </w:r>
    </w:p>
    <w:p>
      <w:pPr/>
      <w:r>
        <w:rPr>
          <w:rFonts w:ascii="Helvetica Light" w:hAnsi="Helvetica Light" w:cs="Helvetica Light"/>
          <w:sz w:val="18"/>
          <w:szCs w:val="18"/>
        </w:rPr>
        <w:t>| **Generated document version** | `docs/VESKIFY_SDD_v1.2.2.docx`, deterministically synchronized from this Markdown specification.                                                                                                          |</w:t>
      </w:r>
    </w:p>
    <w:p>
      <w:pPr/>
      <w:r>
        <w:rPr>
          <w:rFonts w:ascii="Helvetica Light" w:hAnsi="Helvetica Light" w:cs="Helvetica Light"/>
          <w:sz w:val="18"/>
          <w:szCs w:val="18"/>
        </w:rPr>
        <w:t>| **Current PR delivery record** | PR #132 was automatically reviewed at initial delivery commit `bba2827e63f2027c946138f6c91362f3f989b088`; GitHub records the later review-fix delivery commit, which is not invented or embedded before it exists.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`docs/VESKIFY_SDD_v1.2.2.docx` is the synchronized human-readable export.</w:t>
      </w:r>
    </w:p>
    <w:p>
      <w:pPr/>
      <w:r>
        <w:rPr>
          <w:rFonts w:ascii="Helvetica Light" w:hAnsi="Helvetica Light" w:cs="Helvetica Light"/>
          <w:sz w:val="18"/>
          <w:szCs w:val="18"/>
        </w:rPr>
        <w:t>- `docs/VESKIFY_SDD_v1.2.1.docx` is retained as the superseded synchronized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Pr/>
      <w:r>
        <w:rPr>
          <w:rFonts w:ascii="Helvetica Light" w:hAnsi="Helvetica Light" w:cs="Helvetica Light"/>
          <w:sz w:val="18"/>
          <w:szCs w:val="18"/>
        </w:rPr>
        <w:t>| 1.2.2       | 31 July 2026    | Commercial design vocabulary      | Defines controlled component families, registered PageBlueprint recipe profiles, bounded parametric design, inheritance, reachability and visual-quality gates; it does not close Phase 9 or unblock P10A. |</w:t>
      </w:r>
    </w:p>
    <w:p>
      <w:pPr/>
      <w:r>
        <w:rPr>
          <w:rFonts w:ascii="Helvetica Light" w:hAnsi="Helvetica Light" w:cs="Helvetica Light"/>
          <w:sz w:val="18"/>
          <w:szCs w:val="18"/>
        </w:rPr>
        <w:t>| 1.2.2       | 5 August 2026   | Authoritative commercial roadmap synchronization | Assigns P10B Commercial Storefront Design System v1 after P10A publishing closure; migrates former P10B Studio/asset work to P10C, defers advanced media to P10D, and sequences integration and production hardening afterward.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or mark Phase 9 as closed.</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w:t>
      </w:r>
    </w:p>
    <w:p>
      <w:pPr/>
      <w:r>
        <w:rPr>
          <w:rFonts w:ascii="Helvetica Light" w:hAnsi="Helvetica Light" w:cs="Helvetica Light"/>
          <w:sz w:val="18"/>
          <w:szCs w:val="18"/>
        </w:rPr>
        <w:t>PageBlueprints or registered recipe profiles,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canonical executable page-composition contract. A commercial recipe is only a registered, constrained profile or preset of permitted/default PageBlueprint values;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commercial vocabulary expansion occurs after the Phase</w:t>
      </w:r>
    </w:p>
    <w:p>
      <w:pPr/>
      <w:r>
        <w:rPr>
          <w:rFonts w:ascii="Helvetica Light" w:hAnsi="Helvetica Light" w:cs="Helvetica Light"/>
          <w:sz w:val="18"/>
          <w:szCs w:val="18"/>
        </w:rPr>
        <w:t>9 proof gates and P10A publishing closure, through P10B’s use of the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P10C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P10C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P10C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P10B consumes this registered view for commercial vocabulary and visual-quality expansion.</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Evidence-harness groundwork:** deterministic and real-provider evaluation</w:t>
      </w:r>
    </w:p>
    <w:p>
      <w:pPr/>
      <w:r>
        <w:rPr>
          <w:rFonts w:ascii="Helvetica Light" w:hAnsi="Helvetica Light" w:cs="Helvetica Light"/>
          <w:sz w:val="18"/>
          <w:szCs w:val="18"/>
        </w:rPr>
        <w:t xml:space="preserve">   infrastructure across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It also owns the registered commercial recipe-profile representation: a profile</w:t>
      </w:r>
    </w:p>
    <w:p>
      <w:pPr/>
      <w:r>
        <w:rPr>
          <w:rFonts w:ascii="Helvetica Light" w:hAnsi="Helvetica Light" w:cs="Helvetica Light"/>
          <w:sz w:val="18"/>
          <w:szCs w:val="18"/>
        </w:rPr>
        <w:t>supplies permitted/default PageBlueprint values for required/optional slots, compatible</w:t>
      </w:r>
    </w:p>
    <w:p>
      <w:pPr/>
      <w:r>
        <w:rPr>
          <w:rFonts w:ascii="Helvetica Light" w:hAnsi="Helvetica Light" w:cs="Helvetica Light"/>
          <w:sz w:val="18"/>
          <w:szCs w:val="18"/>
        </w:rPr>
        <w:t>families/variants, default and permitted ordering, data bindings, approved-asset requirements,</w:t>
      </w:r>
    </w:p>
    <w:p>
      <w:pPr/>
      <w:r>
        <w:rPr>
          <w:rFonts w:ascii="Helvetica Light" w:hAnsi="Helvetica Light" w:cs="Helvetica Light"/>
          <w:sz w:val="18"/>
          <w:szCs w:val="18"/>
        </w:rPr>
        <w:t>responsive constraints, omission/fallback rules and cross-page coordination. It never becomes a</w:t>
      </w:r>
    </w:p>
    <w:p>
      <w:pPr/>
      <w:r>
        <w:rPr>
          <w:rFonts w:ascii="Helvetica Light" w:hAnsi="Helvetica Light" w:cs="Helvetica Light"/>
          <w:sz w:val="18"/>
          <w:szCs w:val="18"/>
        </w:rPr>
        <w:t>separate template graph or independently executable model. Recipe selection materializes or</w:t>
      </w:r>
    </w:p>
    <w:p>
      <w:pPr/>
      <w:r>
        <w:rPr>
          <w:rFonts w:ascii="Helvetica Light" w:hAnsi="Helvetica Light" w:cs="Helvetica Light"/>
          <w:sz w:val="18"/>
          <w:szCs w:val="18"/>
        </w:rPr>
        <w:t>constrains a canonical PageBlueprint. A blueprint is an independent generation starting point;</w:t>
      </w:r>
    </w:p>
    <w:p>
      <w:pPr/>
      <w:r>
        <w:rPr>
          <w:rFonts w:ascii="Helvetica Light" w:hAnsi="Helvetica Light" w:cs="Helvetica Light"/>
          <w:sz w:val="18"/>
          <w:szCs w:val="18"/>
        </w:rPr>
        <w:t>generated output becomes ordinary snapshot state and is not silently rewritten when the blueprint</w:t>
      </w:r>
    </w:p>
    <w:p>
      <w:pPr/>
      <w:r>
        <w:rPr>
          <w:rFonts w:ascii="Helvetica Light" w:hAnsi="Helvetica Light" w:cs="Helvetica Light"/>
          <w:sz w:val="18"/>
          <w:szCs w:val="18"/>
        </w:rPr>
        <w:t>later changes. Dynamic PDP and collection composition stays stable while runtime bindings resolve</w:t>
      </w:r>
    </w:p>
    <w:p>
      <w:pPr/>
      <w:r>
        <w:rPr>
          <w:rFonts w:ascii="Helvetica Light" w:hAnsi="Helvetica Light" w:cs="Helvetica Light"/>
          <w:sz w:val="18"/>
          <w:szCs w:val="18"/>
        </w:rPr>
        <w:t>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P10C.</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P10C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evidence-harness groundwork includes premium/minimal jewellery, editorial jewellery, a</w:t>
      </w:r>
    </w:p>
    <w:p>
      <w:pPr/>
      <w:r>
        <w:rPr>
          <w:rFonts w:ascii="Helvetica Light" w:hAnsi="Helvetica Light" w:cs="Helvetica Light"/>
          <w:sz w:val="18"/>
          <w:szCs w:val="18"/>
        </w:rPr>
        <w:t>watch retailer, a dense hardware/general-retail catalogue, EN/FI, a simple watch PDP and a complex</w:t>
      </w:r>
    </w:p>
    <w:p>
      <w:pPr/>
      <w:r>
        <w:rPr>
          <w:rFonts w:ascii="Helvetica Light" w:hAnsi="Helvetica Light" w:cs="Helvetica Light"/>
          <w:sz w:val="18"/>
          <w:szCs w:val="18"/>
        </w:rPr>
        <w:t>configurable ring PDP. The non-jewellery fixture is mandatory to detect luxury, jewellery, Karvonen</w:t>
      </w:r>
    </w:p>
    <w:p>
      <w:pPr/>
      <w:r>
        <w:rPr>
          <w:rFonts w:ascii="Helvetica Light" w:hAnsi="Helvetica Light" w:cs="Helvetica Light"/>
          <w:sz w:val="18"/>
          <w:szCs w:val="18"/>
        </w:rPr>
        <w:t>and sparse-catalog assumptions. P10A owns functional and publishing validation for governed</w:t>
      </w:r>
    </w:p>
    <w:p>
      <w:pPr/>
      <w:r>
        <w:rPr>
          <w:rFonts w:ascii="Helvetica Light" w:hAnsi="Helvetica Light" w:cs="Helvetica Light"/>
          <w:sz w:val="18"/>
          <w:szCs w:val="18"/>
        </w:rPr>
        <w:t>generation/follow-up execution, routing, proposal lifecycle, controlled-provider acceptance,</w:t>
      </w:r>
    </w:p>
    <w:p>
      <w:pPr/>
      <w:r>
        <w:rPr>
          <w:rFonts w:ascii="Helvetica Light" w:hAnsi="Helvetica Light" w:cs="Helvetica Light"/>
          <w:sz w:val="18"/>
          <w:szCs w:val="18"/>
        </w:rPr>
        <w:t>compiler/publish/render/rollback behavior and protected-commerce correctness. P10A does not close</w:t>
      </w:r>
    </w:p>
    <w:p>
      <w:pPr/>
      <w:r>
        <w:rPr>
          <w:rFonts w:ascii="Helvetica Light" w:hAnsi="Helvetica Light" w:cs="Helvetica Light"/>
          <w:sz w:val="18"/>
          <w:szCs w:val="18"/>
        </w:rPr>
        <w:t>on commercial visual polish. P10B owns commercial component/profile reachability for new</w:t>
      </w:r>
    </w:p>
    <w:p>
      <w:pPr/>
      <w:r>
        <w:rPr>
          <w:rFonts w:ascii="Helvetica Light" w:hAnsi="Helvetica Light" w:cs="Helvetica Light"/>
          <w:sz w:val="18"/>
          <w:szCs w:val="18"/>
        </w:rPr>
        <w:t>design-system capabilities, direction differentiation, credible-asset complete-storefront generation</w:t>
      </w:r>
    </w:p>
    <w:p>
      <w:pPr/>
      <w:r>
        <w:rPr>
          <w:rFonts w:ascii="Helvetica Light" w:hAnsi="Helvetica Light" w:cs="Helvetica Light"/>
          <w:sz w:val="18"/>
          <w:szCs w:val="18"/>
        </w:rPr>
        <w:t>and the final commercial screenshot/manual browser-quality gate; runtime mixed-scope history and</w:t>
      </w:r>
    </w:p>
    <w:p>
      <w:pPr/>
      <w:r>
        <w:rPr>
          <w:rFonts w:ascii="Helvetica Light" w:hAnsi="Helvetica Light" w:cs="Helvetica Light"/>
          <w:sz w:val="18"/>
          <w:szCs w:val="18"/>
        </w:rPr>
        <w:t>Undo/Redo for granular editing are P10C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P10A-08B establishes the server-owned accepted-snapshot publication authority seam. After an</w:t>
      </w:r>
    </w:p>
    <w:p>
      <w:pPr/>
      <w:r>
        <w:rPr>
          <w:rFonts w:ascii="Helvetica Light" w:hAnsi="Helvetica Light" w:cs="Helvetica Light"/>
          <w:sz w:val="18"/>
          <w:szCs w:val="18"/>
        </w:rPr>
        <w:t>authoritative proposal acceptance transaction, a server-only service may mint one immutable,</w:t>
      </w:r>
    </w:p>
    <w:p>
      <w:pPr/>
      <w:r>
        <w:rPr>
          <w:rFonts w:ascii="Helvetica Light" w:hAnsi="Helvetica Light" w:cs="Helvetica Light"/>
          <w:sz w:val="18"/>
          <w:szCs w:val="18"/>
        </w:rPr>
        <w:t>canonically fingerprinted receipt that binds the exact accepted `StorefrontSnapshot` to its project,</w:t>
      </w:r>
    </w:p>
    <w:p>
      <w:pPr/>
      <w:r>
        <w:rPr>
          <w:rFonts w:ascii="Helvetica Light" w:hAnsi="Helvetica Light" w:cs="Helvetica Light"/>
          <w:sz w:val="18"/>
          <w:szCs w:val="18"/>
        </w:rPr>
        <w:t>draft, proposal, review, accepted-runtime, registry, manifest, governed package/profile, commerce</w:t>
      </w:r>
    </w:p>
    <w:p>
      <w:pPr/>
      <w:r>
        <w:rPr>
          <w:rFonts w:ascii="Helvetica Light" w:hAnsi="Helvetica Light" w:cs="Helvetica Light"/>
          <w:sz w:val="18"/>
          <w:szCs w:val="18"/>
        </w:rPr>
        <w:t>and approved-asset authority where represented. The receipt repository is create-once and rejects</w:t>
      </w:r>
    </w:p>
    <w:p>
      <w:pPr/>
      <w:r>
        <w:rPr>
          <w:rFonts w:ascii="Helvetica Light" w:hAnsi="Helvetica Light" w:cs="Helvetica Light"/>
          <w:sz w:val="18"/>
          <w:szCs w:val="18"/>
        </w:rPr>
        <w:t>replay, collision, malformed, modified, missing, stale and cross-authority use. AI-originated</w:t>
      </w:r>
    </w:p>
    <w:p>
      <w:pPr/>
      <w:r>
        <w:rPr>
          <w:rFonts w:ascii="Helvetica Light" w:hAnsi="Helvetica Light" w:cs="Helvetica Light"/>
          <w:sz w:val="18"/>
          <w:szCs w:val="18"/>
        </w:rPr>
        <w:t>publication preparation accepts only the receipt identity, resolves trusted storage and validates</w:t>
      </w:r>
    </w:p>
    <w:p>
      <w:pPr/>
      <w:r>
        <w:rPr>
          <w:rFonts w:ascii="Helvetica Light" w:hAnsi="Helvetica Light" w:cs="Helvetica Light"/>
          <w:sz w:val="18"/>
          <w:szCs w:val="18"/>
        </w:rPr>
        <w:t>current authority; confirmation resolves and validates it again before a publication write. Manual</w:t>
      </w:r>
    </w:p>
    <w:p>
      <w:pPr/>
      <w:r>
        <w:rPr>
          <w:rFonts w:ascii="Helvetica Light" w:hAnsi="Helvetica Light" w:cs="Helvetica Light"/>
          <w:sz w:val="18"/>
          <w:szCs w:val="18"/>
        </w:rPr>
        <w:t>publication remains an explicit separate authority and cannot claim AI acceptance lineage.</w:t>
      </w:r>
    </w:p>
    <w:p/>
    <w:p>
      <w:pPr/>
      <w:r>
        <w:rPr>
          <w:rFonts w:ascii="Helvetica Light" w:hAnsi="Helvetica Light" w:cs="Helvetica Light"/>
          <w:sz w:val="18"/>
          <w:szCs w:val="18"/>
        </w:rPr>
        <w:t>P10A-08C-01 makes this seam effective at the active merchant route. The browser supplies only a</w:t>
      </w:r>
    </w:p>
    <w:p>
      <w:pPr/>
      <w:r>
        <w:rPr>
          <w:rFonts w:ascii="Helvetica Light" w:hAnsi="Helvetica Light" w:cs="Helvetica Light"/>
          <w:sz w:val="18"/>
          <w:szCs w:val="18"/>
        </w:rPr>
        <w:t>manual authority declaration or an accepted-receipt ID to a same-origin server boundary. That boundary</w:t>
      </w:r>
    </w:p>
    <w:p>
      <w:pPr/>
      <w:r>
        <w:rPr>
          <w:rFonts w:ascii="Helvetica Light" w:hAnsi="Helvetica Light" w:cs="Helvetica Light"/>
          <w:sz w:val="18"/>
          <w:szCs w:val="18"/>
        </w:rPr>
        <w:t>authenticates the merchant, requires `publishStorefront`, resolves receipt authority from trusted durable</w:t>
      </w:r>
    </w:p>
    <w:p>
      <w:pPr/>
      <w:r>
        <w:rPr>
          <w:rFonts w:ascii="Helvetica Light" w:hAnsi="Helvetica Light" w:cs="Helvetica Light"/>
          <w:sz w:val="18"/>
          <w:szCs w:val="18"/>
        </w:rPr>
        <w:t>storage, creates the existing `StorefrontPublishingGateway` request and retains the preparation server-side</w:t>
      </w:r>
    </w:p>
    <w:p>
      <w:pPr/>
      <w:r>
        <w:rPr>
          <w:rFonts w:ascii="Helvetica Light" w:hAnsi="Helvetica Light" w:cs="Helvetica Light"/>
          <w:sz w:val="18"/>
          <w:szCs w:val="18"/>
        </w:rPr>
        <w:t>for confirmation. It rechecks receipt/current-state authority at preparation and confirmation; the browser</w:t>
      </w:r>
    </w:p>
    <w:p>
      <w:pPr/>
      <w:r>
        <w:rPr>
          <w:rFonts w:ascii="Helvetica Light" w:hAnsi="Helvetica Light" w:cs="Helvetica Light"/>
          <w:sz w:val="18"/>
          <w:szCs w:val="18"/>
        </w:rPr>
        <w:t>cannot mutate a repository, move the published pointer, submit receipt content or fall back from accepted</w:t>
      </w:r>
    </w:p>
    <w:p>
      <w:pPr/>
      <w:r>
        <w:rPr>
          <w:rFonts w:ascii="Helvetica Light" w:hAnsi="Helvetica Light" w:cs="Helvetica Light"/>
          <w:sz w:val="18"/>
          <w:szCs w:val="18"/>
        </w:rPr>
        <w:t>AI to manual authority. The narrow server receipt store is create-once and parses immutable receipts on</w:t>
      </w:r>
    </w:p>
    <w:p>
      <w:pPr/>
      <w:r>
        <w:rPr>
          <w:rFonts w:ascii="Helvetica Light" w:hAnsi="Helvetica Light" w:cs="Helvetica Light"/>
          <w:sz w:val="18"/>
          <w:szCs w:val="18"/>
        </w:rPr>
        <w:t>retrieval; publication request records are also durable for idempotent retry.</w:t>
      </w:r>
    </w:p>
    <w:p/>
    <w:p>
      <w:pPr/>
      <w:r>
        <w:rPr>
          <w:rFonts w:ascii="Helvetica Light" w:hAnsi="Helvetica Light" w:cs="Helvetica Light"/>
          <w:sz w:val="18"/>
          <w:szCs w:val="18"/>
        </w:rPr>
        <w:t>Manual publication remains explicit and distinct from accepted-AI publication. This work leaves the</w:t>
      </w:r>
    </w:p>
    <w:p>
      <w:pPr/>
      <w:r>
        <w:rPr>
          <w:rFonts w:ascii="Helvetica Light" w:hAnsi="Helvetica Light" w:cs="Helvetica Light"/>
          <w:sz w:val="18"/>
          <w:szCs w:val="18"/>
        </w:rPr>
        <w:t>deterministic compiled-runtime artifact, atomic active-version switching, rollback closure and published</w:t>
      </w:r>
    </w:p>
    <w:p>
      <w:pPr/>
      <w:r>
        <w:rPr>
          <w:rFonts w:ascii="Helvetica Light" w:hAnsi="Helvetica Light" w:cs="Helvetica Light"/>
          <w:sz w:val="18"/>
          <w:szCs w:val="18"/>
        </w:rPr>
        <w:t>render-target closure to P10A-08C-02; it does not claim compiler closure.</w:t>
      </w:r>
    </w:p>
    <w:p/>
    <w:p>
      <w:pPr/>
      <w:r>
        <w:rPr>
          <w:rFonts w:ascii="Helvetica Light" w:hAnsi="Helvetica Light" w:cs="Helvetica Light"/>
          <w:sz w:val="18"/>
          <w:szCs w:val="18"/>
        </w:rPr>
        <w:t>P10A-08C-02A establishes the deterministic publish compiler authority. One write-free application</w:t>
      </w:r>
    </w:p>
    <w:p>
      <w:pPr/>
      <w:r>
        <w:rPr>
          <w:rFonts w:ascii="Helvetica Light" w:hAnsi="Helvetica Light" w:cs="Helvetica Light"/>
          <w:sz w:val="18"/>
          <w:szCs w:val="18"/>
        </w:rPr>
        <w:t>compiler accepts unknown input, clones and parses it inside a typed boundary, validates the exact current</w:t>
      </w:r>
    </w:p>
    <w:p>
      <w:pPr/>
      <w:r>
        <w:rPr>
          <w:rFonts w:ascii="Helvetica Light" w:hAnsi="Helvetica Light" w:cs="Helvetica Light"/>
          <w:sz w:val="18"/>
          <w:szCs w:val="18"/>
        </w:rPr>
        <w:t>canonical draft against live manifest, component/version/variant, renderer, executable PageBlueprint</w:t>
      </w:r>
    </w:p>
    <w:p>
      <w:pPr/>
      <w:r>
        <w:rPr>
          <w:rFonts w:ascii="Helvetica Light" w:hAnsi="Helvetica Light" w:cs="Helvetica Light"/>
          <w:sz w:val="18"/>
          <w:szCs w:val="18"/>
        </w:rPr>
        <w:t>profile, commerce, route/navigation, product-media, approved-asset, locale/accessibility and migration</w:t>
      </w:r>
    </w:p>
    <w:p>
      <w:pPr/>
      <w:r>
        <w:rPr>
          <w:rFonts w:ascii="Helvetica Light" w:hAnsi="Helvetica Light" w:cs="Helvetica Light"/>
          <w:sz w:val="18"/>
          <w:szCs w:val="18"/>
        </w:rPr>
        <w:t>authority, and produces one immutable renderer-ready result plus a deterministic compile receipt. The</w:t>
      </w:r>
    </w:p>
    <w:p>
      <w:pPr/>
      <w:r>
        <w:rPr>
          <w:rFonts w:ascii="Helvetica Light" w:hAnsi="Helvetica Light" w:cs="Helvetica Light"/>
          <w:sz w:val="18"/>
          <w:szCs w:val="18"/>
        </w:rPr>
        <w:t>result is a derived publication projection only; `StorefrontSnapshot` remains the sole editable storefront</w:t>
      </w:r>
    </w:p>
    <w:p>
      <w:pPr/>
      <w:r>
        <w:rPr>
          <w:rFonts w:ascii="Helvetica Light" w:hAnsi="Helvetica Light" w:cs="Helvetica Light"/>
          <w:sz w:val="18"/>
          <w:szCs w:val="18"/>
        </w:rPr>
        <w:t>aggregate and canonical commerce is not copied into the result.</w:t>
      </w:r>
    </w:p>
    <w:p/>
    <w:p>
      <w:pPr/>
      <w:r>
        <w:rPr>
          <w:rFonts w:ascii="Helvetica Light" w:hAnsi="Helvetica Light" w:cs="Helvetica Light"/>
          <w:sz w:val="18"/>
          <w:szCs w:val="18"/>
        </w:rPr>
        <w:t>Preparation compiles both explicit manual and accepted-AI publication, preserving accepted receipt</w:t>
      </w:r>
    </w:p>
    <w:p>
      <w:pPr/>
      <w:r>
        <w:rPr>
          <w:rFonts w:ascii="Helvetica Light" w:hAnsi="Helvetica Light" w:cs="Helvetica Light"/>
          <w:sz w:val="18"/>
          <w:szCs w:val="18"/>
        </w:rPr>
        <w:t>lineage where applicable. Trusted server preparation retains the compile receipt and compiled-result</w:t>
      </w:r>
    </w:p>
    <w:p>
      <w:pPr/>
      <w:r>
        <w:rPr>
          <w:rFonts w:ascii="Helvetica Light" w:hAnsi="Helvetica Light" w:cs="Helvetica Light"/>
          <w:sz w:val="18"/>
          <w:szCs w:val="18"/>
        </w:rPr>
        <w:t>identity while the browser receives only bounded preparation information and cannot submit compiled</w:t>
      </w:r>
    </w:p>
    <w:p>
      <w:pPr/>
      <w:r>
        <w:rPr>
          <w:rFonts w:ascii="Helvetica Light" w:hAnsi="Helvetica Light" w:cs="Helvetica Light"/>
          <w:sz w:val="18"/>
          <w:szCs w:val="18"/>
        </w:rPr>
        <w:t>content or receipt authority. Confirmation resolves current authority again, recompiles the current</w:t>
      </w:r>
    </w:p>
    <w:p>
      <w:pPr/>
      <w:r>
        <w:rPr>
          <w:rFonts w:ascii="Helvetica Light" w:hAnsi="Helvetica Light" w:cs="Helvetica Light"/>
          <w:sz w:val="18"/>
          <w:szCs w:val="18"/>
        </w:rPr>
        <w:t>canonical draft and requires exact result-identity and receipt equality before the existing authoritative</w:t>
      </w:r>
    </w:p>
    <w:p>
      <w:pPr/>
      <w:r>
        <w:rPr>
          <w:rFonts w:ascii="Helvetica Light" w:hAnsi="Helvetica Light" w:cs="Helvetica Light"/>
          <w:sz w:val="18"/>
          <w:szCs w:val="18"/>
        </w:rPr>
        <w:t>publication command can run. Compiler failure or drift therefore performs no publication write. The full</w:t>
      </w:r>
    </w:p>
    <w:p>
      <w:pPr/>
      <w:r>
        <w:rPr>
          <w:rFonts w:ascii="Helvetica Light" w:hAnsi="Helvetica Light" w:cs="Helvetica Light"/>
          <w:sz w:val="18"/>
          <w:szCs w:val="18"/>
        </w:rPr>
        <w:t>compiled result is not yet persisted: P10A-08C-02B owns atomic artifact/pointer/history and</w:t>
      </w:r>
    </w:p>
    <w:p>
      <w:pPr/>
      <w:r>
        <w:rPr>
          <w:rFonts w:ascii="Helvetica Light" w:hAnsi="Helvetica Light" w:cs="Helvetica Light"/>
          <w:sz w:val="18"/>
          <w:szCs w:val="18"/>
        </w:rPr>
        <w:t>rollback/republish integration, while P10A-08D-02 owns final published-route browser evidence.</w:t>
      </w:r>
    </w:p>
    <w:p/>
    <w:p>
      <w:pPr/>
      <w:r>
        <w:rPr>
          <w:rFonts w:ascii="Helvetica Light" w:hAnsi="Helvetica Light" w:cs="Helvetica Light"/>
          <w:sz w:val="18"/>
          <w:szCs w:val="18"/>
        </w:rPr>
        <w:t>### P10B Commercial Storefront Design System v1</w:t>
      </w:r>
    </w:p>
    <w:p/>
    <w:p>
      <w:pPr/>
      <w:r>
        <w:rPr>
          <w:rFonts w:ascii="Helvetica Light" w:hAnsi="Helvetica Light" w:cs="Helvetica Light"/>
          <w:sz w:val="18"/>
          <w:szCs w:val="18"/>
        </w:rPr>
        <w:t>P10B follows P10A publishing closure and is the first phase that broadens commercial visual quality. It owns commercial component/profile reachability for new design-system capabilities, direction differentiation, credible-asset complete-storefront generation and P10B-01 executable vocabulary, P10B-02 foundations, P10B-03 image/art direction, P10B-04 premium shared frame, P10B-05 hero/editorial/campaign families, P10B-06 product-card and merchandising system, P10B-07 collection profiles, P10B-08 PDP profiles, P10B-09 coordinated directions, P10B-10 narrative composition, P10B-11 responsive closure and P10B-12 visual-quality gate. These tasks extend only the existing canonical `BrandSystem`, registered `PageBlueprint` profiles, component families/variants, approved asset placement and `StorefrontSnapshot` lifecycle.</w:t>
      </w:r>
    </w:p>
    <w:p/>
    <w:p>
      <w:pPr/>
      <w:r>
        <w:rPr>
          <w:rFonts w:ascii="Helvetica Light" w:hAnsi="Helvetica Light" w:cs="Helvetica Light"/>
          <w:sz w:val="18"/>
          <w:szCs w:val="18"/>
        </w:rPr>
        <w:t>P10B closes only when credible assets prove a complete homepage, collection, simple PDP and configurable PDP at 375, 768, 1024 and 1440 px. Manual screenshot/browser review must prove strong typography and imagery, coherent storytelling, cross-page identity, meaningful directions, commercially credible mobile output and protected-commerce correctness; unit, schema, placeholder, generic-starter-theme, repetitive-stack or unexplained-gap evidence is insufficient.</w:t>
      </w:r>
    </w:p>
    <w:p/>
    <w:p>
      <w:pPr/>
      <w:r>
        <w:rPr>
          <w:rFonts w:ascii="Helvetica Light" w:hAnsi="Helvetica Light" w:cs="Helvetica Light"/>
          <w:sz w:val="18"/>
          <w:szCs w:val="18"/>
        </w:rPr>
        <w:t>### P10C Storefront Studio Editing Experience v1</w:t>
      </w:r>
    </w:p>
    <w:p/>
    <w:p>
      <w:pPr/>
      <w:r>
        <w:rPr>
          <w:rFonts w:ascii="Helvetica Light" w:hAnsi="Helvetica Light" w:cs="Helvetica Light"/>
          <w:sz w:val="18"/>
          <w:szCs w:val="18"/>
        </w:rPr>
        <w:t>P10C follows P10B. It migrates former P10B-01 to **P10C-01 Brand asset library**, former P10B-02 to **P10C-02 Asset roles and provenance**, and former P10B-04 to **P10C-08 Brand and asset editor with Studio shell**. It adds P10C-03 canonical Puck boundary, P10C-04 stable frame identity, P10C-05 approved manual frame operations, P10C-06 scoped AI frame/page/shared-frame editing, P10C-07 unified AI/manual history and P10C-09 Studio commercial QA. Existing `AssetInventory` roles/provenance remain the foundation; no competing media, Puck document or history model is introduced.</w:t>
      </w:r>
    </w:p>
    <w:p/>
    <w:p>
      <w:pPr/>
      <w:r>
        <w:rPr>
          <w:rFonts w:ascii="Helvetica Light" w:hAnsi="Helvetica Light" w:cs="Helvetica Light"/>
          <w:sz w:val="18"/>
          <w:szCs w:val="18"/>
        </w:rPr>
        <w:t>P10C closes when a merchant can select a frame, edit it manually in Puck, ask AI to redesign another frame, reorder sections, undo/redo, save, preview and publish. `StorefrontSnapshot` remains the shared canonical state; stable identity, approved bounded edits, protected bindings, scoped AI and unified AI/manual history are mandatory.</w:t>
      </w:r>
    </w:p>
    <w:p/>
    <w:p>
      <w:pPr/>
      <w:r>
        <w:rPr>
          <w:rFonts w:ascii="Helvetica Light" w:hAnsi="Helvetica Light" w:cs="Helvetica Light"/>
          <w:sz w:val="18"/>
          <w:szCs w:val="18"/>
        </w:rPr>
        <w:t>AC-119 remains solely a Phase 9 gate. P10C consumes the approved reuse/upload/generate decision; it does not claim the generated-storefront asset matrix or authorize generated imagery before P10D.</w:t>
      </w:r>
    </w:p>
    <w:p/>
    <w:p>
      <w:pPr/>
      <w:r>
        <w:rPr>
          <w:rFonts w:ascii="Helvetica Light" w:hAnsi="Helvetica Light" w:cs="Helvetica Light"/>
          <w:sz w:val="18"/>
          <w:szCs w:val="18"/>
        </w:rPr>
        <w:t>### P10D deferred advanced media and interactive presentation</w:t>
      </w:r>
    </w:p>
    <w:p/>
    <w:p>
      <w:pPr/>
      <w:r>
        <w:rPr>
          <w:rFonts w:ascii="Helvetica Light" w:hAnsi="Helvetica Light" w:cs="Helvetica Light"/>
          <w:sz w:val="18"/>
          <w:szCs w:val="18"/>
        </w:rPr>
        <w:t>Former P10B-03 becomes **P10D-01 Generated-image lifecycle**, after P10B and P10C. P10D also reserves registered video, GLTF/GLB product assets, registered Three.js presentation, camera and lighting presets, mobile/accessibility fallbacks and performance budgets. Registered, governed Three.js implementations are permitted only as registered interactive-presentation capabilities. AI may select or configure those capabilities but may not generate implementation code; each remains subject to registered component, asset, performance, accessibility and non-interactive-fallback authority. No arbitrary generated application code or arbitrary/generated Three.js implementation is permitted.</w:t>
      </w:r>
    </w:p>
    <w:p/>
    <w:p>
      <w:pPr/>
      <w:r>
        <w:rPr>
          <w:rFonts w:ascii="Helvetica Light" w:hAnsi="Helvetica Light" w:cs="Helvetica Light"/>
          <w:sz w:val="18"/>
          <w:szCs w:val="18"/>
        </w:rPr>
        <w:t>### P11 stable domains and Vesko reference adapters</w:t>
      </w:r>
    </w:p>
    <w:p/>
    <w:p>
      <w:pPr/>
      <w:r>
        <w:rPr>
          <w:rFonts w:ascii="Helvetica Light" w:hAnsi="Helvetica Light" w:cs="Helvetica Light"/>
          <w:sz w:val="18"/>
          <w:szCs w:val="18"/>
        </w:rPr>
        <w:t>Former Phase 12 work migrates to P11: canonical product, variant/option, collection/navigation, price/availability presentation, localization, product-media, brand-asset and generated-asset domains, plus versioned media, commerce, navigation and asset adapters with conformance fixtures. Vesko remains the first reference implementation, not a special case embedded through the editor.</w:t>
      </w:r>
    </w:p>
    <w:p/>
    <w:p>
      <w:pPr/>
      <w:r>
        <w:rPr>
          <w:rFonts w:ascii="Helvetica Light" w:hAnsi="Helvetica Light" w:cs="Helvetica Light"/>
          <w:sz w:val="18"/>
          <w:szCs w:val="18"/>
        </w:rPr>
        <w:t>### P12 production hardening and operations</w:t>
      </w:r>
    </w:p>
    <w:p/>
    <w:p>
      <w:pPr/>
      <w:r>
        <w:rPr>
          <w:rFonts w:ascii="Helvetica Light" w:hAnsi="Helvetica Light" w:cs="Helvetica Light"/>
          <w:sz w:val="18"/>
          <w:szCs w:val="18"/>
        </w:rPr>
        <w:t>Former later deployment work follows P11: authentication, authorization, tenant isolation, production persistence and secrets, hosted staging, observability, recovery, pilot operations, deployment and release runbooks. It is not a P10B or P10C prerequisite.</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v1.2.2 commercial design vocabulary and controlled composition</w:t>
      </w:r>
    </w:p>
    <w:p/>
    <w:p>
      <w:pPr/>
      <w:r>
        <w:rPr>
          <w:rFonts w:ascii="Helvetica Light" w:hAnsi="Helvetica Light" w:cs="Helvetica Light"/>
          <w:sz w:val="18"/>
          <w:szCs w:val="18"/>
        </w:rPr>
        <w:t>This amendment makes the commercial design-generation model explicit. It clarifies the existing</w:t>
      </w:r>
    </w:p>
    <w:p>
      <w:pPr/>
      <w:r>
        <w:rPr>
          <w:rFonts w:ascii="Helvetica Light" w:hAnsi="Helvetica Light" w:cs="Helvetica Light"/>
          <w:sz w:val="18"/>
          <w:szCs w:val="18"/>
        </w:rPr>
        <w:t>canonical architecture; it does not authorize product-code changes, a second registry, a second page</w:t>
      </w:r>
    </w:p>
    <w:p>
      <w:pPr/>
      <w:r>
        <w:rPr>
          <w:rFonts w:ascii="Helvetica Light" w:hAnsi="Helvetica Light" w:cs="Helvetica Light"/>
          <w:sz w:val="18"/>
          <w:szCs w:val="18"/>
        </w:rPr>
        <w:t>tree, arbitrary renderer input or a claim that Phase 9 has closed. P9R-06 proved the real editor</w:t>
      </w:r>
    </w:p>
    <w:p>
      <w:pPr/>
      <w:r>
        <w:rPr>
          <w:rFonts w:ascii="Helvetica Light" w:hAnsi="Helvetica Light" w:cs="Helvetica Light"/>
          <w:sz w:val="18"/>
          <w:szCs w:val="18"/>
        </w:rPr>
        <w:t>homepage-only generation path. P9R-07 whole-store global colour and typography routing is active</w:t>
      </w:r>
    </w:p>
    <w:p>
      <w:pPr/>
      <w:r>
        <w:rPr>
          <w:rFonts w:ascii="Helvetica Light" w:hAnsi="Helvetica Light" w:cs="Helvetica Light"/>
          <w:sz w:val="18"/>
          <w:szCs w:val="18"/>
        </w:rPr>
        <w:t>work at this amendment's baseline and is not claimed complete here.</w:t>
      </w:r>
    </w:p>
    <w:p/>
    <w:p>
      <w:pPr/>
      <w:r>
        <w:rPr>
          <w:rFonts w:ascii="Helvetica Light" w:hAnsi="Helvetica Light" w:cs="Helvetica Light"/>
          <w:sz w:val="18"/>
          <w:szCs w:val="18"/>
        </w:rPr>
        <w:t>AC-136 through AC-138 are P10B commercial-design-system acceptance criteria implemented after the</w:t>
      </w:r>
    </w:p>
    <w:p>
      <w:pPr/>
      <w:r>
        <w:rPr>
          <w:rFonts w:ascii="Helvetica Light" w:hAnsi="Helvetica Light" w:cs="Helvetica Light"/>
          <w:sz w:val="18"/>
          <w:szCs w:val="18"/>
        </w:rPr>
        <w:t>existing Phase 9 gate and P10A publishing closure. They are not required to close Phase 9 and</w:t>
      </w:r>
    </w:p>
    <w:p>
      <w:pPr/>
      <w:r>
        <w:rPr>
          <w:rFonts w:ascii="Helvetica Light" w:hAnsi="Helvetica Light" w:cs="Helvetica Light"/>
          <w:sz w:val="18"/>
          <w:szCs w:val="18"/>
        </w:rPr>
        <w:t>this documentation amendment does not satisfy them. Phase 9 remains open for its existing</w:t>
      </w:r>
    </w:p>
    <w:p>
      <w:pPr/>
      <w:r>
        <w:rPr>
          <w:rFonts w:ascii="Helvetica Light" w:hAnsi="Helvetica Light" w:cs="Helvetica Light"/>
          <w:sz w:val="18"/>
          <w:szCs w:val="18"/>
        </w:rPr>
        <w:t>whole-storefront generation, approved-brief handoff, protected-commerce, lifecycle, responsive,</w:t>
      </w:r>
    </w:p>
    <w:p>
      <w:pPr/>
      <w:r>
        <w:rPr>
          <w:rFonts w:ascii="Helvetica Light" w:hAnsi="Helvetica Light" w:cs="Helvetica Light"/>
          <w:sz w:val="18"/>
          <w:szCs w:val="18"/>
        </w:rPr>
        <w:t>accessibility and retained real-provider evidence requirements.</w:t>
      </w:r>
    </w:p>
    <w:p/>
    <w:p>
      <w:pPr/>
      <w:r>
        <w:rPr>
          <w:rFonts w:ascii="Helvetica Light" w:hAnsi="Helvetica Light" w:cs="Helvetica Light"/>
          <w:sz w:val="18"/>
          <w:szCs w:val="18"/>
        </w:rPr>
        <w:t>### Controlled component-family contract</w:t>
      </w:r>
    </w:p>
    <w:p/>
    <w:p>
      <w:pPr/>
      <w:r>
        <w:rPr>
          <w:rFonts w:ascii="Helvetica Light" w:hAnsi="Helvetica Light" w:cs="Helvetica Light"/>
          <w:sz w:val="18"/>
          <w:szCs w:val="18"/>
        </w:rPr>
        <w:t>A component family is one engineering-maintained renderer implementation with several</w:t>
      </w:r>
    </w:p>
    <w:p>
      <w:pPr/>
      <w:r>
        <w:rPr>
          <w:rFonts w:ascii="Helvetica Light" w:hAnsi="Helvetica Light" w:cs="Helvetica Light"/>
          <w:sz w:val="18"/>
          <w:szCs w:val="18"/>
        </w:rPr>
        <w:t>professionally designed, structurally meaningful variants. A variant changes architecture or</w:t>
      </w:r>
    </w:p>
    <w:p>
      <w:pPr/>
      <w:r>
        <w:rPr>
          <w:rFonts w:ascii="Helvetica Light" w:hAnsi="Helvetica Light" w:cs="Helvetica Light"/>
          <w:sz w:val="18"/>
          <w:szCs w:val="18"/>
        </w:rPr>
        <w:t>commercial presentation, not merely a colour, padding value or renamed identifier. Families include</w:t>
      </w:r>
    </w:p>
    <w:p>
      <w:pPr/>
      <w:r>
        <w:rPr>
          <w:rFonts w:ascii="Helvetica Light" w:hAnsi="Helvetica Light" w:cs="Helvetica Light"/>
          <w:sz w:val="18"/>
          <w:szCs w:val="18"/>
        </w:rPr>
        <w:t>shared header/navigation and footer; hero; featured product; product card/grid; collection</w:t>
      </w:r>
    </w:p>
    <w:p>
      <w:pPr/>
      <w:r>
        <w:rPr>
          <w:rFonts w:ascii="Helvetica Light" w:hAnsi="Helvetica Light" w:cs="Helvetica Light"/>
          <w:sz w:val="18"/>
          <w:szCs w:val="18"/>
        </w:rPr>
        <w:t>discovery; brand story; campaign; approved evidence/trust; collection header/filter/presentation;</w:t>
      </w:r>
    </w:p>
    <w:p>
      <w:pPr/>
      <w:r>
        <w:rPr>
          <w:rFonts w:ascii="Helvetica Light" w:hAnsi="Helvetica Light" w:cs="Helvetica Light"/>
          <w:sz w:val="18"/>
          <w:szCs w:val="18"/>
        </w:rPr>
        <w:t>and PDP gallery, information, options/purchasing, specifications and recommendations.</w:t>
      </w:r>
    </w:p>
    <w:p/>
    <w:p>
      <w:pPr/>
      <w:r>
        <w:rPr>
          <w:rFonts w:ascii="Helvetica Light" w:hAnsi="Helvetica Light" w:cs="Helvetica Light"/>
          <w:sz w:val="18"/>
          <w:szCs w:val="18"/>
        </w:rPr>
        <w:t>Every family MUST declare its compatible pages, slots, typed bindings, approved asset roles,</w:t>
      </w:r>
    </w:p>
    <w:p>
      <w:pPr/>
      <w:r>
        <w:rPr>
          <w:rFonts w:ascii="Helvetica Light" w:hAnsi="Helvetica Light" w:cs="Helvetica Light"/>
          <w:sz w:val="18"/>
          <w:szCs w:val="18"/>
        </w:rPr>
        <w:t>responsive and accessibility contract, editable and protected paths, and renderer implementation.</w:t>
      </w:r>
    </w:p>
    <w:p>
      <w:pPr/>
      <w:r>
        <w:rPr>
          <w:rFonts w:ascii="Helvetica Light" w:hAnsi="Helvetica Light" w:cs="Helvetica Light"/>
          <w:sz w:val="18"/>
          <w:szCs w:val="18"/>
        </w:rPr>
        <w:t>It MUST use the same registered implementation in editor, preview and published routes. Product-card</w:t>
      </w:r>
    </w:p>
    <w:p>
      <w:pPr/>
      <w:r>
        <w:rPr>
          <w:rFonts w:ascii="Helvetica Light" w:hAnsi="Helvetica Light" w:cs="Helvetica Light"/>
          <w:sz w:val="18"/>
          <w:szCs w:val="18"/>
        </w:rPr>
        <w:t>families, for example, may offer image-forward editorial, compact commerce, horizontal featured,</w:t>
      </w:r>
    </w:p>
    <w:p>
      <w:pPr/>
      <w:r>
        <w:rPr>
          <w:rFonts w:ascii="Helvetica Light" w:hAnsi="Helvetica Light" w:cs="Helvetica Light"/>
          <w:sz w:val="18"/>
          <w:szCs w:val="18"/>
        </w:rPr>
        <w:t>technical specification and minimal catalogue variants only where those variants are materially</w:t>
      </w:r>
    </w:p>
    <w:p>
      <w:pPr/>
      <w:r>
        <w:rPr>
          <w:rFonts w:ascii="Helvetica Light" w:hAnsi="Helvetica Light" w:cs="Helvetica Light"/>
          <w:sz w:val="18"/>
          <w:szCs w:val="18"/>
        </w:rPr>
        <w:t>distinct and commercially reviewable.</w:t>
      </w:r>
    </w:p>
    <w:p/>
    <w:p>
      <w:pPr/>
      <w:r>
        <w:rPr>
          <w:rFonts w:ascii="Helvetica Light" w:hAnsi="Helvetica Light" w:cs="Helvetica Light"/>
          <w:sz w:val="18"/>
          <w:szCs w:val="18"/>
        </w:rPr>
        <w:t>### Controlled PageBlueprint recipe-profile and slot contract</w:t>
      </w:r>
    </w:p>
    <w:p/>
    <w:p>
      <w:pPr/>
      <w:r>
        <w:rPr>
          <w:rFonts w:ascii="Helvetica Light" w:hAnsi="Helvetica Light" w:cs="Helvetica Light"/>
          <w:sz w:val="18"/>
          <w:szCs w:val="18"/>
        </w:rPr>
        <w:t>A commercial page recipe is a registered, constrained `PageBlueprint` profile or preset, not a</w:t>
      </w:r>
    </w:p>
    <w:p>
      <w:pPr/>
      <w:r>
        <w:rPr>
          <w:rFonts w:ascii="Helvetica Light" w:hAnsi="Helvetica Light" w:cs="Helvetica Light"/>
          <w:sz w:val="18"/>
          <w:szCs w:val="18"/>
        </w:rPr>
        <w:t>second page graph, template architecture or independently executable representation. The canonical</w:t>
      </w:r>
    </w:p>
    <w:p>
      <w:pPr/>
      <w:r>
        <w:rPr>
          <w:rFonts w:ascii="Helvetica Light" w:hAnsi="Helvetica Light" w:cs="Helvetica Light"/>
          <w:sz w:val="18"/>
          <w:szCs w:val="18"/>
        </w:rPr>
        <w:t>`PageBlueprint` remains the executable page-composition contract. A recipe defines its</w:t>
      </w:r>
    </w:p>
    <w:p>
      <w:pPr/>
      <w:r>
        <w:rPr>
          <w:rFonts w:ascii="Helvetica Light" w:hAnsi="Helvetica Light" w:cs="Helvetica Light"/>
          <w:sz w:val="18"/>
          <w:szCs w:val="18"/>
        </w:rPr>
        <w:t>permitted/default values for:</w:t>
      </w:r>
    </w:p>
    <w:p/>
    <w:p>
      <w:pPr/>
      <w:r>
        <w:rPr>
          <w:rFonts w:ascii="Helvetica Light" w:hAnsi="Helvetica Light" w:cs="Helvetica Light"/>
          <w:sz w:val="18"/>
          <w:szCs w:val="18"/>
        </w:rPr>
        <w:t>- required and optional section slots;</w:t>
      </w:r>
    </w:p>
    <w:p>
      <w:pPr/>
      <w:r>
        <w:rPr>
          <w:rFonts w:ascii="Helvetica Light" w:hAnsi="Helvetica Light" w:cs="Helvetica Light"/>
          <w:sz w:val="18"/>
          <w:szCs w:val="18"/>
        </w:rPr>
        <w:t>- compatible component families and meaningful variants;</w:t>
      </w:r>
    </w:p>
    <w:p>
      <w:pPr/>
      <w:r>
        <w:rPr>
          <w:rFonts w:ascii="Helvetica Light" w:hAnsi="Helvetica Light" w:cs="Helvetica Light"/>
          <w:sz w:val="18"/>
          <w:szCs w:val="18"/>
        </w:rPr>
        <w:t>- default order and permitted controlled reordering;</w:t>
      </w:r>
    </w:p>
    <w:p>
      <w:pPr/>
      <w:r>
        <w:rPr>
          <w:rFonts w:ascii="Helvetica Light" w:hAnsi="Helvetica Light" w:cs="Helvetica Light"/>
          <w:sz w:val="18"/>
          <w:szCs w:val="18"/>
        </w:rPr>
        <w:t>- canonical data bindings and approved-asset requirements;</w:t>
      </w:r>
    </w:p>
    <w:p>
      <w:pPr/>
      <w:r>
        <w:rPr>
          <w:rFonts w:ascii="Helvetica Light" w:hAnsi="Helvetica Light" w:cs="Helvetica Light"/>
          <w:sz w:val="18"/>
          <w:szCs w:val="18"/>
        </w:rPr>
        <w:t>- responsive constraints and shared-frame/cross-page coordination;</w:t>
      </w:r>
    </w:p>
    <w:p>
      <w:pPr/>
      <w:r>
        <w:rPr>
          <w:rFonts w:ascii="Helvetica Light" w:hAnsi="Helvetica Light" w:cs="Helvetica Light"/>
          <w:sz w:val="18"/>
          <w:szCs w:val="18"/>
        </w:rPr>
        <w:t>- fallback and omission behavior when approved content is unavailable.</w:t>
      </w:r>
    </w:p>
    <w:p/>
    <w:p>
      <w:pPr/>
      <w:r>
        <w:rPr>
          <w:rFonts w:ascii="Helvetica Light" w:hAnsi="Helvetica Light" w:cs="Helvetica Light"/>
          <w:sz w:val="18"/>
          <w:szCs w:val="18"/>
        </w:rPr>
        <w:t>Recipe selection materializes or constrains a canonical `PageBlueprint`. Proposal, compiler,</w:t>
      </w:r>
    </w:p>
    <w:p>
      <w:pPr/>
      <w:r>
        <w:rPr>
          <w:rFonts w:ascii="Helvetica Light" w:hAnsi="Helvetica Light" w:cs="Helvetica Light"/>
          <w:sz w:val="18"/>
          <w:szCs w:val="18"/>
        </w:rPr>
        <w:t>snapshot, editor, preview, save, history and publish continue to operate through `PageBlueprint` and</w:t>
      </w:r>
    </w:p>
    <w:p>
      <w:pPr/>
      <w:r>
        <w:rPr>
          <w:rFonts w:ascii="Helvetica Light" w:hAnsi="Helvetica Light" w:cs="Helvetica Light"/>
          <w:sz w:val="18"/>
          <w:szCs w:val="18"/>
        </w:rPr>
        <w:t>`StorefrontSnapshot`; there is no recipe engine or separately persisted recipe representation. The</w:t>
      </w:r>
    </w:p>
    <w:p>
      <w:pPr/>
      <w:r>
        <w:rPr>
          <w:rFonts w:ascii="Helvetica Light" w:hAnsi="Helvetica Light" w:cs="Helvetica Light"/>
          <w:sz w:val="18"/>
          <w:szCs w:val="18"/>
        </w:rPr>
        <w:t>AI may select and populate a compatible registered profile through structured operations. It MUST</w:t>
      </w:r>
    </w:p>
    <w:p>
      <w:pPr/>
      <w:r>
        <w:rPr>
          <w:rFonts w:ascii="Helvetica Light" w:hAnsi="Helvetica Light" w:cs="Helvetica Light"/>
          <w:sz w:val="18"/>
          <w:szCs w:val="18"/>
        </w:rPr>
        <w:t>NOT generate arbitrary component trees, executable code or unregistered slots. A slot is satisfied</w:t>
      </w:r>
    </w:p>
    <w:p>
      <w:pPr/>
      <w:r>
        <w:rPr>
          <w:rFonts w:ascii="Helvetica Light" w:hAnsi="Helvetica Light" w:cs="Helvetica Light"/>
          <w:sz w:val="18"/>
          <w:szCs w:val="18"/>
        </w:rPr>
        <w:t>only when its registered cardinality, family/variant compatibility, binding, asset-role and omission</w:t>
      </w:r>
    </w:p>
    <w:p>
      <w:pPr/>
      <w:r>
        <w:rPr>
          <w:rFonts w:ascii="Helvetica Light" w:hAnsi="Helvetica Light" w:cs="Helvetica Light"/>
          <w:sz w:val="18"/>
          <w:szCs w:val="18"/>
        </w:rPr>
        <w:t>rules pass validation. Optional evidence or trust slots MUST be omitted when approved merchant</w:t>
      </w:r>
    </w:p>
    <w:p>
      <w:pPr/>
      <w:r>
        <w:rPr>
          <w:rFonts w:ascii="Helvetica Light" w:hAnsi="Helvetica Light" w:cs="Helvetica Light"/>
          <w:sz w:val="18"/>
          <w:szCs w:val="18"/>
        </w:rPr>
        <w:t>evidence is unavailable; defaults MUST NOT introduce unsupported delivery, material, durability,</w:t>
      </w:r>
    </w:p>
    <w:p>
      <w:pPr/>
      <w:r>
        <w:rPr>
          <w:rFonts w:ascii="Helvetica Light" w:hAnsi="Helvetica Light" w:cs="Helvetica Light"/>
          <w:sz w:val="18"/>
          <w:szCs w:val="18"/>
        </w:rPr>
        <w:t>guarantee, sustainability, popularity, performance or certification claims.</w:t>
      </w:r>
    </w:p>
    <w:p/>
    <w:p>
      <w:pPr/>
      <w:r>
        <w:rPr>
          <w:rFonts w:ascii="Helvetica Light" w:hAnsi="Helvetica Light" w:cs="Helvetica Light"/>
          <w:sz w:val="18"/>
          <w:szCs w:val="18"/>
        </w:rPr>
        <w:t>### Bounded parametric design and inheritance</w:t>
      </w:r>
    </w:p>
    <w:p/>
    <w:p>
      <w:pPr/>
      <w:r>
        <w:rPr>
          <w:rFonts w:ascii="Helvetica Light" w:hAnsi="Helvetica Light" w:cs="Helvetica Light"/>
          <w:sz w:val="18"/>
          <w:szCs w:val="18"/>
        </w:rPr>
        <w:t>Within an approved family/PageBlueprint-profile structure, AI may choose only typed, validated</w:t>
      </w:r>
    </w:p>
    <w:p>
      <w:pPr/>
      <w:r>
        <w:rPr>
          <w:rFonts w:ascii="Helvetica Light" w:hAnsi="Helvetica Light" w:cs="Helvetica Light"/>
          <w:sz w:val="18"/>
          <w:szCs w:val="18"/>
        </w:rPr>
        <w:t>parameters: semantic palette; typography system, heading scale and weight; spacing/density; radius;</w:t>
      </w:r>
    </w:p>
    <w:p>
      <w:pPr/>
      <w:r>
        <w:rPr>
          <w:rFonts w:ascii="Helvetica Light" w:hAnsi="Helvetica Light" w:cs="Helvetica Light"/>
          <w:sz w:val="18"/>
          <w:szCs w:val="18"/>
        </w:rPr>
        <w:t>border treatment; elevation/shadows; image ratio/crop/treatment; overlay strength; button treatment;</w:t>
      </w:r>
    </w:p>
    <w:p>
      <w:pPr/>
      <w:r>
        <w:rPr>
          <w:rFonts w:ascii="Helvetica Light" w:hAnsi="Helvetica Light" w:cs="Helvetica Light"/>
          <w:sz w:val="18"/>
          <w:szCs w:val="18"/>
        </w:rPr>
        <w:t>and card surface.</w:t>
      </w:r>
    </w:p>
    <w:p>
      <w:pPr/>
      <w:r>
        <w:rPr>
          <w:rFonts w:ascii="Helvetica Light" w:hAnsi="Helvetica Light" w:cs="Helvetica Light"/>
          <w:sz w:val="18"/>
          <w:szCs w:val="18"/>
        </w:rPr>
        <w:t>It MUST NOT emit raw CSS, arbitrary class names, JavaScript/React, unrestricted font imports or</w:t>
      </w:r>
    </w:p>
    <w:p>
      <w:pPr/>
      <w:r>
        <w:rPr>
          <w:rFonts w:ascii="Helvetica Light" w:hAnsi="Helvetica Light" w:cs="Helvetica Light"/>
          <w:sz w:val="18"/>
          <w:szCs w:val="18"/>
        </w:rPr>
        <w:t>layout values outside the registered contract. The renderer remains authoritative for CSS and</w:t>
      </w:r>
    </w:p>
    <w:p>
      <w:pPr/>
      <w:r>
        <w:rPr>
          <w:rFonts w:ascii="Helvetica Light" w:hAnsi="Helvetica Light" w:cs="Helvetica Light"/>
          <w:sz w:val="18"/>
          <w:szCs w:val="18"/>
        </w:rPr>
        <w:t>responsive behavior.</w:t>
      </w:r>
    </w:p>
    <w:p/>
    <w:p>
      <w:pPr/>
      <w:r>
        <w:rPr>
          <w:rFonts w:ascii="Helvetica Light" w:hAnsi="Helvetica Light" w:cs="Helvetica Light"/>
          <w:sz w:val="18"/>
          <w:szCs w:val="18"/>
        </w:rPr>
        <w:t>The binding inheritance order is:</w:t>
      </w:r>
    </w:p>
    <w:p/>
    <w:p>
      <w:pPr/>
      <w:r>
        <w:rPr>
          <w:rFonts w:ascii="Helvetica Light" w:hAnsi="Helvetica Light" w:cs="Helvetica Light"/>
          <w:sz w:val="18"/>
          <w:szCs w:val="18"/>
        </w:rPr>
        <w:t>```text</w:t>
      </w:r>
    </w:p>
    <w:p>
      <w:pPr/>
      <w:r>
        <w:rPr>
          <w:rFonts w:ascii="Helvetica Light" w:hAnsi="Helvetica Light" w:cs="Helvetica Light"/>
          <w:sz w:val="18"/>
          <w:szCs w:val="18"/>
        </w:rPr>
        <w:t>Global BrandSystem</w:t>
      </w:r>
    </w:p>
    <w:p>
      <w:pPr/>
      <w:r>
        <w:rPr>
          <w:rFonts w:ascii="Helvetica Light" w:hAnsi="Helvetica Light" w:cs="Helvetica Light"/>
          <w:sz w:val="18"/>
          <w:szCs w:val="18"/>
        </w:rPr>
        <w:t xml:space="preserve">  → registered PageBlueprint recipe profile</w:t>
      </w:r>
    </w:p>
    <w:p>
      <w:pPr/>
      <w:r>
        <w:rPr>
          <w:rFonts w:ascii="Helvetica Light" w:hAnsi="Helvetica Light" w:cs="Helvetica Light"/>
          <w:sz w:val="18"/>
          <w:szCs w:val="18"/>
        </w:rPr>
        <w:t xml:space="preserve">    → component family and variant</w:t>
      </w:r>
    </w:p>
    <w:p>
      <w:pPr/>
      <w:r>
        <w:rPr>
          <w:rFonts w:ascii="Helvetica Light" w:hAnsi="Helvetica Light" w:cs="Helvetica Light"/>
          <w:sz w:val="18"/>
          <w:szCs w:val="18"/>
        </w:rPr>
        <w:t xml:space="preserve">      → limited validated instance override</w:t>
      </w:r>
    </w:p>
    <w:p>
      <w:pPr/>
      <w:r>
        <w:rPr>
          <w:rFonts w:ascii="Helvetica Light" w:hAnsi="Helvetica Light" w:cs="Helvetica Light"/>
          <w:sz w:val="18"/>
          <w:szCs w:val="18"/>
        </w:rPr>
        <w:t>```</w:t>
      </w:r>
    </w:p>
    <w:p/>
    <w:p>
      <w:pPr/>
      <w:r>
        <w:rPr>
          <w:rFonts w:ascii="Helvetica Light" w:hAnsi="Helvetica Light" w:cs="Helvetica Light"/>
          <w:sz w:val="18"/>
          <w:szCs w:val="18"/>
        </w:rPr>
        <w:t>Local values normally derive from global semantic tokens. An instance override must be explicitly</w:t>
      </w:r>
    </w:p>
    <w:p>
      <w:pPr/>
      <w:r>
        <w:rPr>
          <w:rFonts w:ascii="Helvetica Light" w:hAnsi="Helvetica Light" w:cs="Helvetica Light"/>
          <w:sz w:val="18"/>
          <w:szCs w:val="18"/>
        </w:rPr>
        <w:t>allowed, typed and compatible with its family and PageBlueprint profile; it must not create an</w:t>
      </w:r>
    </w:p>
    <w:p>
      <w:pPr/>
      <w:r>
        <w:rPr>
          <w:rFonts w:ascii="Helvetica Light" w:hAnsi="Helvetica Light" w:cs="Helvetica Light"/>
          <w:sz w:val="18"/>
          <w:szCs w:val="18"/>
        </w:rPr>
        <w:t>unrelated visual language across sections or bypass global accessibility/responsive rules.</w:t>
      </w:r>
    </w:p>
    <w:p/>
    <w:p>
      <w:pPr/>
      <w:r>
        <w:rPr>
          <w:rFonts w:ascii="Helvetica Light" w:hAnsi="Helvetica Light" w:cs="Helvetica Light"/>
          <w:sz w:val="18"/>
          <w:szCs w:val="18"/>
        </w:rPr>
        <w:t>### P10B-01 narrative vocabulary and deterministic composition validation</w:t>
      </w:r>
    </w:p>
    <w:p/>
    <w:p>
      <w:pPr/>
      <w:r>
        <w:rPr>
          <w:rFonts w:ascii="Helvetica Light" w:hAnsi="Helvetica Light" w:cs="Helvetica Light"/>
          <w:sz w:val="18"/>
          <w:szCs w:val="18"/>
        </w:rPr>
        <w:t>P10B-01 formalizes the controlled middle layer without creating a second page graph, planner,</w:t>
      </w:r>
    </w:p>
    <w:p>
      <w:pPr/>
      <w:r>
        <w:rPr>
          <w:rFonts w:ascii="Helvetica Light" w:hAnsi="Helvetica Light" w:cs="Helvetica Light"/>
          <w:sz w:val="18"/>
          <w:szCs w:val="18"/>
        </w:rPr>
        <w:t>snapshot, proposal representation or component registry. `PageBlueprint` precursor plans carry</w:t>
      </w:r>
    </w:p>
    <w:p>
      <w:pPr/>
      <w:r>
        <w:rPr>
          <w:rFonts w:ascii="Helvetica Light" w:hAnsi="Helvetica Light" w:cs="Helvetica Light"/>
          <w:sz w:val="18"/>
          <w:szCs w:val="18"/>
        </w:rPr>
        <w:t>registered narrative metadata and continue to materialize only canonical page sections. The</w:t>
      </w:r>
    </w:p>
    <w:p>
      <w:pPr/>
      <w:r>
        <w:rPr>
          <w:rFonts w:ascii="Helvetica Light" w:hAnsi="Helvetica Light" w:cs="Helvetica Light"/>
          <w:sz w:val="18"/>
          <w:szCs w:val="18"/>
        </w:rPr>
        <w:t>controlled narrative roles are `orientation`, `primary-discovery`, `secondary-discovery`,</w:t>
      </w:r>
    </w:p>
    <w:p>
      <w:pPr/>
      <w:r>
        <w:rPr>
          <w:rFonts w:ascii="Helvetica Light" w:hAnsi="Helvetica Light" w:cs="Helvetica Light"/>
          <w:sz w:val="18"/>
          <w:szCs w:val="18"/>
        </w:rPr>
        <w:t>`product-focus`, `product-proof`, `brand-story`, `brand-proof`, `education`, `campaign`, `trust`,</w:t>
      </w:r>
    </w:p>
    <w:p>
      <w:pPr/>
      <w:r>
        <w:rPr>
          <w:rFonts w:ascii="Helvetica Light" w:hAnsi="Helvetica Light" w:cs="Helvetica Light"/>
          <w:sz w:val="18"/>
          <w:szCs w:val="18"/>
        </w:rPr>
        <w:t>`service`, `conversion` and `continuation`. They are exact registered IDs, never model-provided</w:t>
      </w:r>
    </w:p>
    <w:p>
      <w:pPr/>
      <w:r>
        <w:rPr>
          <w:rFonts w:ascii="Helvetica Light" w:hAnsi="Helvetica Light" w:cs="Helvetica Light"/>
          <w:sz w:val="18"/>
          <w:szCs w:val="18"/>
        </w:rPr>
        <w:t>free text. Each role declares page applicability, bounded visual weight, cardinality, opening and</w:t>
      </w:r>
    </w:p>
    <w:p>
      <w:pPr/>
      <w:r>
        <w:rPr>
          <w:rFonts w:ascii="Helvetica Light" w:hAnsi="Helvetica Light" w:cs="Helvetica Light"/>
          <w:sz w:val="18"/>
          <w:szCs w:val="18"/>
        </w:rPr>
        <w:t>closing eligibility, compatible component families, commerce requirements and accessibility intent.</w:t>
      </w:r>
    </w:p>
    <w:p/>
    <w:p>
      <w:pPr/>
      <w:r>
        <w:rPr>
          <w:rFonts w:ascii="Helvetica Light" w:hAnsi="Helvetica Light" w:cs="Helvetica Light"/>
          <w:sz w:val="18"/>
          <w:szCs w:val="18"/>
        </w:rPr>
        <w:t>Visual weight is one of `light`, `medium`, `heavy` or `dominant`. Registered flow rules can require,</w:t>
      </w:r>
    </w:p>
    <w:p>
      <w:pPr/>
      <w:r>
        <w:rPr>
          <w:rFonts w:ascii="Helvetica Light" w:hAnsi="Helvetica Light" w:cs="Helvetica Light"/>
          <w:sz w:val="18"/>
          <w:szCs w:val="18"/>
        </w:rPr>
        <w:t>prefer or prohibit adjacency; constrain opening/closing roles and role order; require protected</w:t>
      </w:r>
    </w:p>
    <w:p>
      <w:pPr/>
      <w:r>
        <w:rPr>
          <w:rFonts w:ascii="Helvetica Light" w:hAnsi="Helvetica Light" w:cs="Helvetica Light"/>
          <w:sz w:val="18"/>
          <w:szCs w:val="18"/>
        </w:rPr>
        <w:t>product context adjacent to conversion; bound repeated roles/families; and prohibit invalid</w:t>
      </w:r>
    </w:p>
    <w:p>
      <w:pPr/>
      <w:r>
        <w:rPr>
          <w:rFonts w:ascii="Helvetica Light" w:hAnsi="Helvetica Light" w:cs="Helvetica Light"/>
          <w:sz w:val="18"/>
          <w:szCs w:val="18"/>
        </w:rPr>
        <w:t>weight transitions, including adjacent dominant sections. Adjacent sections may declare only the</w:t>
      </w:r>
    </w:p>
    <w:p>
      <w:pPr/>
      <w:r>
        <w:rPr>
          <w:rFonts w:ascii="Helvetica Light" w:hAnsi="Helvetica Light" w:cs="Helvetica Light"/>
          <w:sz w:val="18"/>
          <w:szCs w:val="18"/>
        </w:rPr>
        <w:t>registered narrative transition intents `continuation`, `contrast`, `escalation`, `proof`,</w:t>
      </w:r>
    </w:p>
    <w:p>
      <w:pPr/>
      <w:r>
        <w:rPr>
          <w:rFonts w:ascii="Helvetica Light" w:hAnsi="Helvetica Light" w:cs="Helvetica Light"/>
          <w:sz w:val="18"/>
          <w:szCs w:val="18"/>
        </w:rPr>
        <w:t>`clarification`, `conversion` and `reset`; these describe composition, not animation or CSS.</w:t>
      </w:r>
    </w:p>
    <w:p/>
    <w:p>
      <w:pPr/>
      <w:r>
        <w:rPr>
          <w:rFonts w:ascii="Helvetica Light" w:hAnsi="Helvetica Light" w:cs="Helvetica Light"/>
          <w:sz w:val="18"/>
          <w:szCs w:val="18"/>
        </w:rPr>
        <w:t>The bounded parameter vocabulary separates structural values (layout model, registered order,</w:t>
      </w:r>
    </w:p>
    <w:p>
      <w:pPr/>
      <w:r>
        <w:rPr>
          <w:rFonts w:ascii="Helvetica Light" w:hAnsi="Helvetica Light" w:cs="Helvetica Light"/>
          <w:sz w:val="18"/>
          <w:szCs w:val="18"/>
        </w:rPr>
        <w:t>columns, media/alignment/information/filter/gallery placement, width, cardinality and responsive</w:t>
      </w:r>
    </w:p>
    <w:p>
      <w:pPr/>
      <w:r>
        <w:rPr>
          <w:rFonts w:ascii="Helvetica Light" w:hAnsi="Helvetica Light" w:cs="Helvetica Light"/>
          <w:sz w:val="18"/>
          <w:szCs w:val="18"/>
        </w:rPr>
        <w:t>collapse) from visual values (density, surface, weight, typography role, image/border/shape,</w:t>
      </w:r>
    </w:p>
    <w:p>
      <w:pPr/>
      <w:r>
        <w:rPr>
          <w:rFonts w:ascii="Helvetica Light" w:hAnsi="Helvetica Light" w:cs="Helvetica Light"/>
          <w:sz w:val="18"/>
          <w:szCs w:val="18"/>
        </w:rPr>
        <w:t>spacing, emphasis, background role and tone). Values are enums or registered numeric ranges. They</w:t>
      </w:r>
    </w:p>
    <w:p>
      <w:pPr/>
      <w:r>
        <w:rPr>
          <w:rFonts w:ascii="Helvetica Light" w:hAnsi="Helvetica Light" w:cs="Helvetica Light"/>
          <w:sz w:val="18"/>
          <w:szCs w:val="18"/>
        </w:rPr>
        <w:t>reuse `BrandSystem` semantics and component-prop vocabulary; they do not permit arbitrary CSS,</w:t>
      </w:r>
    </w:p>
    <w:p>
      <w:pPr/>
      <w:r>
        <w:rPr>
          <w:rFonts w:ascii="Helvetica Light" w:hAnsi="Helvetica Light" w:cs="Helvetica Light"/>
          <w:sz w:val="18"/>
          <w:szCs w:val="18"/>
        </w:rPr>
        <w:t>classes, fonts or raw style values. Parameter authority resolves deterministically as</w:t>
      </w:r>
    </w:p>
    <w:p>
      <w:pPr/>
      <w:r>
        <w:rPr>
          <w:rFonts w:ascii="Helvetica Light" w:hAnsi="Helvetica Light" w:cs="Helvetica Light"/>
          <w:sz w:val="18"/>
          <w:szCs w:val="18"/>
        </w:rPr>
        <w:t>`BrandSystem → PageBlueprint profile → component variant → instance`. A lower level may only narrow</w:t>
      </w:r>
    </w:p>
    <w:p>
      <w:pPr/>
      <w:r>
        <w:rPr>
          <w:rFonts w:ascii="Helvetica Light" w:hAnsi="Helvetica Light" w:cs="Helvetica Light"/>
          <w:sz w:val="18"/>
          <w:szCs w:val="18"/>
        </w:rPr>
        <w:t>an inherited enum set or numeric minimum/maximum and may override only when that registered</w:t>
      </w:r>
    </w:p>
    <w:p>
      <w:pPr/>
      <w:r>
        <w:rPr>
          <w:rFonts w:ascii="Helvetica Light" w:hAnsi="Helvetica Light" w:cs="Helvetica Light"/>
          <w:sz w:val="18"/>
          <w:szCs w:val="18"/>
        </w:rPr>
        <w:t>parameter permits it. The effective numeric range is accumulated at every authority level; a later</w:t>
      </w:r>
    </w:p>
    <w:p>
      <w:pPr/>
      <w:r>
        <w:rPr>
          <w:rFonts w:ascii="Helvetica Light" w:hAnsi="Helvetica Light" w:cs="Helvetica Light"/>
          <w:sz w:val="18"/>
          <w:szCs w:val="18"/>
        </w:rPr>
        <w:t>value outside it, a restored broader range, contradictory bounds, ambiguous last-write-wins</w:t>
      </w:r>
    </w:p>
    <w:p>
      <w:pPr/>
      <w:r>
        <w:rPr>
          <w:rFonts w:ascii="Helvetica Light" w:hAnsi="Helvetica Light" w:cs="Helvetica Light"/>
          <w:sz w:val="18"/>
          <w:szCs w:val="18"/>
        </w:rPr>
        <w:t>resolution and prohibited instance overrides fail with stable typed errors. An explicit empty</w:t>
      </w:r>
    </w:p>
    <w:p>
      <w:pPr/>
      <w:r>
        <w:rPr>
          <w:rFonts w:ascii="Helvetica Light" w:hAnsi="Helvetica Light" w:cs="Helvetica Light"/>
          <w:sz w:val="18"/>
          <w:szCs w:val="18"/>
        </w:rPr>
        <w:t>component parameter allowlist permits no bounded parameters; legacy broad compatibility is an</w:t>
      </w:r>
    </w:p>
    <w:p>
      <w:pPr/>
      <w:r>
        <w:rPr>
          <w:rFonts w:ascii="Helvetica Light" w:hAnsi="Helvetica Light" w:cs="Helvetica Light"/>
          <w:sz w:val="18"/>
          <w:szCs w:val="18"/>
        </w:rPr>
        <w:t>explicit adapter contract, never an empty-list fallback.</w:t>
      </w:r>
    </w:p>
    <w:p/>
    <w:p>
      <w:pPr/>
      <w:r>
        <w:rPr>
          <w:rFonts w:ascii="Helvetica Light" w:hAnsi="Helvetica Light" w:cs="Helvetica Light"/>
          <w:sz w:val="18"/>
          <w:szCs w:val="18"/>
        </w:rPr>
        <w:t>`ComponentDefinitionV2` declares narrative, weight, transition, parameter, PageBlueprint-profile</w:t>
      </w:r>
    </w:p>
    <w:p>
      <w:pPr/>
      <w:r>
        <w:rPr>
          <w:rFonts w:ascii="Helvetica Light" w:hAnsi="Helvetica Light" w:cs="Helvetica Light"/>
          <w:sz w:val="18"/>
          <w:szCs w:val="18"/>
        </w:rPr>
        <w:t>and commerce compatibility. Legacy registered components receive a deterministic broad compatibility</w:t>
      </w:r>
    </w:p>
    <w:p>
      <w:pPr/>
      <w:r>
        <w:rPr>
          <w:rFonts w:ascii="Helvetica Light" w:hAnsi="Helvetica Light" w:cs="Helvetica Light"/>
          <w:sz w:val="18"/>
          <w:szCs w:val="18"/>
        </w:rPr>
        <w:t>adapter until P10B-04 through P10B-06 add family-specific commercial metadata; this preserves</w:t>
      </w:r>
    </w:p>
    <w:p>
      <w:pPr/>
      <w:r>
        <w:rPr>
          <w:rFonts w:ascii="Helvetica Light" w:hAnsi="Helvetica Light" w:cs="Helvetica Light"/>
          <w:sz w:val="18"/>
          <w:szCs w:val="18"/>
        </w:rPr>
        <w:t>existing Phase 9 snapshots and proposals. PageBlueprint plans declare allowed/required roles,</w:t>
      </w:r>
    </w:p>
    <w:p>
      <w:pPr/>
      <w:r>
        <w:rPr>
          <w:rFonts w:ascii="Helvetica Light" w:hAnsi="Helvetica Light" w:cs="Helvetica Light"/>
          <w:sz w:val="18"/>
          <w:szCs w:val="18"/>
        </w:rPr>
        <w:t>flow-rule IDs, cardinality, bounded-parameter and responsive constraints while retaining their</w:t>
      </w:r>
    </w:p>
    <w:p>
      <w:pPr/>
      <w:r>
        <w:rPr>
          <w:rFonts w:ascii="Helvetica Light" w:hAnsi="Helvetica Light" w:cs="Helvetica Light"/>
          <w:sz w:val="18"/>
          <w:szCs w:val="18"/>
        </w:rPr>
        <w:t>existing slot, family/variant, binding and omission rules. P10B-01 supplies contracts and</w:t>
      </w:r>
    </w:p>
    <w:p>
      <w:pPr/>
      <w:r>
        <w:rPr>
          <w:rFonts w:ascii="Helvetica Light" w:hAnsi="Helvetica Light" w:cs="Helvetica Light"/>
          <w:sz w:val="18"/>
          <w:szCs w:val="18"/>
        </w:rPr>
        <w:t>deterministic validation only. P10B-04 through P10B-06 supply commercial families/variants;</w:t>
      </w:r>
    </w:p>
    <w:p>
      <w:pPr/>
      <w:r>
        <w:rPr>
          <w:rFonts w:ascii="Helvetica Light" w:hAnsi="Helvetica Light" w:cs="Helvetica Light"/>
          <w:sz w:val="18"/>
          <w:szCs w:val="18"/>
        </w:rPr>
        <w:t>P10B-07/08 supply executable constrained PageBlueprint profiles; P10B-09 through P10B-12 supply</w:t>
      </w:r>
    </w:p>
    <w:p>
      <w:pPr/>
      <w:r>
        <w:rPr>
          <w:rFonts w:ascii="Helvetica Light" w:hAnsi="Helvetica Light" w:cs="Helvetica Light"/>
          <w:sz w:val="18"/>
          <w:szCs w:val="18"/>
        </w:rPr>
        <w:t>coordinated direction selection, visual quality and full-chain evidence. P10B-01 alone does not</w:t>
      </w:r>
    </w:p>
    <w:p>
      <w:pPr/>
      <w:r>
        <w:rPr>
          <w:rFonts w:ascii="Helvetica Light" w:hAnsi="Helvetica Light" w:cs="Helvetica Light"/>
          <w:sz w:val="18"/>
          <w:szCs w:val="18"/>
        </w:rPr>
        <w:t>claim commercially strong storefront output.</w:t>
      </w:r>
    </w:p>
    <w:p/>
    <w:p>
      <w:pPr/>
      <w:r>
        <w:rPr>
          <w:rFonts w:ascii="Helvetica Light" w:hAnsi="Helvetica Light" w:cs="Helvetica Light"/>
          <w:sz w:val="18"/>
          <w:szCs w:val="18"/>
        </w:rPr>
        <w:t>Every referenced flow rule must be registered for the page type; unknown or incompatible rule IDs</w:t>
      </w:r>
    </w:p>
    <w:p>
      <w:pPr/>
      <w:r>
        <w:rPr>
          <w:rFonts w:ascii="Helvetica Light" w:hAnsi="Helvetica Light" w:cs="Helvetica Light"/>
          <w:sz w:val="18"/>
          <w:szCs w:val="18"/>
        </w:rPr>
        <w:t>fail closed. A section satisfies both its role's visual-weight allowance and its component</w:t>
      </w:r>
    </w:p>
    <w:p>
      <w:pPr/>
      <w:r>
        <w:rPr>
          <w:rFonts w:ascii="Helvetica Light" w:hAnsi="Helvetica Light" w:cs="Helvetica Light"/>
          <w:sz w:val="18"/>
          <w:szCs w:val="18"/>
        </w:rPr>
        <w:t>compatibility; a broad component adapter cannot widen a role. Each conversion occurrence must have</w:t>
      </w:r>
    </w:p>
    <w:p>
      <w:pPr/>
      <w:r>
        <w:rPr>
          <w:rFonts w:ascii="Helvetica Light" w:hAnsi="Helvetica Light" w:cs="Helvetica Light"/>
          <w:sz w:val="18"/>
          <w:szCs w:val="18"/>
        </w:rPr>
        <w:t>its required adjacent protected product-focus context, including repeated conversions. Required</w:t>
      </w:r>
    </w:p>
    <w:p>
      <w:pPr/>
      <w:r>
        <w:rPr>
          <w:rFonts w:ascii="Helvetica Light" w:hAnsi="Helvetica Light" w:cs="Helvetica Light"/>
          <w:sz w:val="18"/>
          <w:szCs w:val="18"/>
        </w:rPr>
        <w:t>roles must be satisfiable by non-omittable compatible slots: the initial PDP's always-present product</w:t>
      </w:r>
    </w:p>
    <w:p>
      <w:pPr/>
      <w:r>
        <w:rPr>
          <w:rFonts w:ascii="Helvetica Light" w:hAnsi="Helvetica Light" w:cs="Helvetica Light"/>
          <w:sz w:val="18"/>
          <w:szCs w:val="18"/>
        </w:rPr>
        <w:t>information/purchase section owns conversion, while optional product-options may be omitted without</w:t>
      </w:r>
    </w:p>
    <w:p>
      <w:pPr/>
      <w:r>
        <w:rPr>
          <w:rFonts w:ascii="Helvetica Light" w:hAnsi="Helvetica Light" w:cs="Helvetica Light"/>
          <w:sz w:val="18"/>
          <w:szCs w:val="18"/>
        </w:rPr>
        <w:t>creating false required semantics.</w:t>
      </w:r>
    </w:p>
    <w:p/>
    <w:p>
      <w:pPr/>
      <w:r>
        <w:rPr>
          <w:rFonts w:ascii="Helvetica Light" w:hAnsi="Helvetica Light" w:cs="Helvetica Light"/>
          <w:sz w:val="18"/>
          <w:szCs w:val="18"/>
        </w:rPr>
        <w:t>Resolved template selections created before P10B-01 are persisted as v2 execution identities with no</w:t>
      </w:r>
    </w:p>
    <w:p>
      <w:pPr/>
      <w:r>
        <w:rPr>
          <w:rFonts w:ascii="Helvetica Light" w:hAnsi="Helvetica Light" w:cs="Helvetica Light"/>
          <w:sz w:val="18"/>
          <w:szCs w:val="18"/>
        </w:rPr>
        <w:t>narrative metadata. Current selections are v3. A v2 selection is migrated only in memory by verifying</w:t>
      </w:r>
    </w:p>
    <w:p>
      <w:pPr/>
      <w:r>
        <w:rPr>
          <w:rFonts w:ascii="Helvetica Light" w:hAnsi="Helvetica Light" w:cs="Helvetica Light"/>
          <w:sz w:val="18"/>
          <w:szCs w:val="18"/>
        </w:rPr>
        <w:t>each legacy homepage, collection and product plan against the registered pre-P10B-01 execution</w:t>
      </w:r>
    </w:p>
    <w:p>
      <w:pPr/>
      <w:r>
        <w:rPr>
          <w:rFonts w:ascii="Helvetica Light" w:hAnsi="Helvetica Light" w:cs="Helvetica Light"/>
          <w:sz w:val="18"/>
          <w:szCs w:val="18"/>
        </w:rPr>
        <w:t>identity, then re-resolving that exact registered plan with P10B-01 metadata. Modified legacy plans</w:t>
      </w:r>
    </w:p>
    <w:p>
      <w:pPr/>
      <w:r>
        <w:rPr>
          <w:rFonts w:ascii="Helvetica Light" w:hAnsi="Helvetica Light" w:cs="Helvetica Light"/>
          <w:sz w:val="18"/>
          <w:szCs w:val="18"/>
        </w:rPr>
        <w:t>and unknown future versions fail closed. Migration neither writes project state nor changes canonical</w:t>
      </w:r>
    </w:p>
    <w:p>
      <w:pPr/>
      <w:r>
        <w:rPr>
          <w:rFonts w:ascii="Helvetica Light" w:hAnsi="Helvetica Light" w:cs="Helvetica Light"/>
          <w:sz w:val="18"/>
          <w:szCs w:val="18"/>
        </w:rPr>
        <w:t>commerce, bindings, assets, variants or routes; it never mistakes parser defaults for merchant</w:t>
      </w:r>
    </w:p>
    <w:p>
      <w:pPr/>
      <w:r>
        <w:rPr>
          <w:rFonts w:ascii="Helvetica Light" w:hAnsi="Helvetica Light" w:cs="Helvetica Light"/>
          <w:sz w:val="18"/>
          <w:szCs w:val="18"/>
        </w:rPr>
        <w:t>selected semantics.</w:t>
      </w:r>
    </w:p>
    <w:p/>
    <w:p>
      <w:pPr/>
      <w:r>
        <w:rPr>
          <w:rFonts w:ascii="Helvetica Light" w:hAnsi="Helvetica Light" w:cs="Helvetica Light"/>
          <w:sz w:val="18"/>
          <w:szCs w:val="18"/>
        </w:rPr>
        <w:t>### Commercial library, compatibility and reachability</w:t>
      </w:r>
    </w:p>
    <w:p/>
    <w:p>
      <w:pPr/>
      <w:r>
        <w:rPr>
          <w:rFonts w:ascii="Helvetica Light" w:hAnsi="Helvetica Light" w:cs="Helvetica Light"/>
          <w:sz w:val="18"/>
          <w:szCs w:val="18"/>
        </w:rPr>
        <w:t>The initial commercial library target is approximately 10–15 major section families, 3–5 genuinely</w:t>
      </w:r>
    </w:p>
    <w:p>
      <w:pPr/>
      <w:r>
        <w:rPr>
          <w:rFonts w:ascii="Helvetica Light" w:hAnsi="Helvetica Light" w:cs="Helvetica Light"/>
          <w:sz w:val="18"/>
          <w:szCs w:val="18"/>
        </w:rPr>
        <w:t>distinct variants per applicable family, 3–4 coordinated registered PageBlueprint recipe profiles</w:t>
      </w:r>
    </w:p>
    <w:p>
      <w:pPr/>
      <w:r>
        <w:rPr>
          <w:rFonts w:ascii="Helvetica Light" w:hAnsi="Helvetica Light" w:cs="Helvetica Light"/>
          <w:sz w:val="18"/>
          <w:szCs w:val="18"/>
        </w:rPr>
        <w:t>for each major page type, and strong typography, spacing, surface, shape, elevation and</w:t>
      </w:r>
    </w:p>
    <w:p>
      <w:pPr/>
      <w:r>
        <w:rPr>
          <w:rFonts w:ascii="Helvetica Light" w:hAnsi="Helvetica Light" w:cs="Helvetica Light"/>
          <w:sz w:val="18"/>
          <w:szCs w:val="18"/>
        </w:rPr>
        <w:t>image-treatment controls. These are depth and quality targets, not registry quotas: a smaller</w:t>
      </w:r>
    </w:p>
    <w:p>
      <w:pPr/>
      <w:r>
        <w:rPr>
          <w:rFonts w:ascii="Helvetica Light" w:hAnsi="Helvetica Light" w:cs="Helvetica Light"/>
          <w:sz w:val="18"/>
          <w:szCs w:val="18"/>
        </w:rPr>
        <w:t>excellent library is preferable to many visually equivalent variants.</w:t>
      </w:r>
    </w:p>
    <w:p/>
    <w:p>
      <w:pPr/>
      <w:r>
        <w:rPr>
          <w:rFonts w:ascii="Helvetica Light" w:hAnsi="Helvetica Light" w:cs="Helvetica Light"/>
          <w:sz w:val="18"/>
          <w:szCs w:val="18"/>
        </w:rPr>
        <w:t>Recipes, family variants, optional slots, permitted ordering, design-system parameters, approved</w:t>
      </w:r>
    </w:p>
    <w:p>
      <w:pPr/>
      <w:r>
        <w:rPr>
          <w:rFonts w:ascii="Helvetica Light" w:hAnsi="Helvetica Light" w:cs="Helvetica Light"/>
          <w:sz w:val="18"/>
          <w:szCs w:val="18"/>
        </w:rPr>
        <w:t>assets and merchant/commerce data together create hundreds of materially distinct coordinated</w:t>
      </w:r>
    </w:p>
    <w:p>
      <w:pPr/>
      <w:r>
        <w:rPr>
          <w:rFonts w:ascii="Helvetica Light" w:hAnsi="Helvetica Light" w:cs="Helvetica Light"/>
          <w:sz w:val="18"/>
          <w:szCs w:val="18"/>
        </w:rPr>
        <w:t>storefronts and thousands of controlled variations. Not every theoretical combination is valid.</w:t>
      </w:r>
    </w:p>
    <w:p>
      <w:pPr/>
      <w:r>
        <w:rPr>
          <w:rFonts w:ascii="Helvetica Light" w:hAnsi="Helvetica Light" w:cs="Helvetica Light"/>
          <w:sz w:val="18"/>
          <w:szCs w:val="18"/>
        </w:rPr>
        <w:t>Compatibility, PageBlueprint-profile constraints, responsive rules, accessibility and cross-page</w:t>
      </w:r>
    </w:p>
    <w:p>
      <w:pPr/>
      <w:r>
        <w:rPr>
          <w:rFonts w:ascii="Helvetica Light" w:hAnsi="Helvetica Light" w:cs="Helvetica Light"/>
          <w:sz w:val="18"/>
          <w:szCs w:val="18"/>
        </w:rPr>
        <w:t>coordination MUST filter invalid or low-quality combinations.</w:t>
      </w:r>
    </w:p>
    <w:p/>
    <w:p>
      <w:pPr/>
      <w:r>
        <w:rPr>
          <w:rFonts w:ascii="Helvetica Light" w:hAnsi="Helvetica Light" w:cs="Helvetica Light"/>
          <w:sz w:val="18"/>
          <w:szCs w:val="18"/>
        </w:rPr>
        <w:t>P10B-07 and P10B-08 implement the coordinated commercial recipes only as registered constrained</w:t>
      </w:r>
    </w:p>
    <w:p>
      <w:pPr/>
      <w:r>
        <w:rPr>
          <w:rFonts w:ascii="Helvetica Light" w:hAnsi="Helvetica Light" w:cs="Helvetica Light"/>
          <w:sz w:val="18"/>
          <w:szCs w:val="18"/>
        </w:rPr>
        <w:t>`PageBlueprint` profiles. P10A-03 remains the canonical implementation contract and MUST NOT</w:t>
      </w:r>
    </w:p>
    <w:p>
      <w:pPr/>
      <w:r>
        <w:rPr>
          <w:rFonts w:ascii="Helvetica Light" w:hAnsi="Helvetica Light" w:cs="Helvetica Light"/>
          <w:sz w:val="18"/>
          <w:szCs w:val="18"/>
        </w:rPr>
        <w:t>duplicate or synchronize a separate recipe/template representation.</w:t>
      </w:r>
    </w:p>
    <w:p/>
    <w:p>
      <w:pPr/>
      <w:r>
        <w:rPr>
          <w:rFonts w:ascii="Helvetica Light" w:hAnsi="Helvetica Light" w:cs="Helvetica Light"/>
          <w:sz w:val="18"/>
          <w:szCs w:val="18"/>
        </w:rPr>
        <w:t>A capability is not complete merely because it appears in a registry. It must be:</w:t>
      </w:r>
    </w:p>
    <w:p/>
    <w:p>
      <w:pPr/>
      <w:r>
        <w:rPr>
          <w:rFonts w:ascii="Helvetica Light" w:hAnsi="Helvetica Light" w:cs="Helvetica Light"/>
          <w:sz w:val="18"/>
          <w:szCs w:val="18"/>
        </w:rPr>
        <w:t>```text</w:t>
      </w:r>
    </w:p>
    <w:p>
      <w:pPr/>
      <w:r>
        <w:rPr>
          <w:rFonts w:ascii="Helvetica Light" w:hAnsi="Helvetica Light" w:cs="Helvetica Light"/>
          <w:sz w:val="18"/>
          <w:szCs w:val="18"/>
        </w:rPr>
        <w:t>registered → planner-selectable → proposal-expressible → compiler-preserved</w:t>
      </w:r>
    </w:p>
    <w:p>
      <w:pPr/>
      <w:r>
        <w:rPr>
          <w:rFonts w:ascii="Helvetica Light" w:hAnsi="Helvetica Light" w:cs="Helvetica Light"/>
          <w:sz w:val="18"/>
          <w:szCs w:val="18"/>
        </w:rPr>
        <w:t>→ StorefrontSnapshot-stored → renderer-visible → editor-editable → manually live-proven</w:t>
      </w:r>
    </w:p>
    <w:p>
      <w:pPr/>
      <w:r>
        <w:rPr>
          <w:rFonts w:ascii="Helvetica Light" w:hAnsi="Helvetica Light" w:cs="Helvetica Light"/>
          <w:sz w:val="18"/>
          <w:szCs w:val="18"/>
        </w:rPr>
        <w:t>```</w:t>
      </w:r>
    </w:p>
    <w:p/>
    <w:p>
      <w:pPr/>
      <w:r>
        <w:rPr>
          <w:rFonts w:ascii="Helvetica Light" w:hAnsi="Helvetica Light" w:cs="Helvetica Light"/>
          <w:sz w:val="18"/>
          <w:szCs w:val="18"/>
        </w:rPr>
        <w:t>Documentation, task acceptance matrices and release evidence MUST use this complete reachability</w:t>
      </w:r>
    </w:p>
    <w:p>
      <w:pPr/>
      <w:r>
        <w:rPr>
          <w:rFonts w:ascii="Helvetica Light" w:hAnsi="Helvetica Light" w:cs="Helvetica Light"/>
          <w:sz w:val="18"/>
          <w:szCs w:val="18"/>
        </w:rPr>
        <w:t>chain. `StorefrontSnapshot` remains the sole stored canonical aggregate throughout it.</w:t>
      </w:r>
    </w:p>
    <w:p/>
    <w:p>
      <w:pPr/>
      <w:r>
        <w:rPr>
          <w:rFonts w:ascii="Helvetica Light" w:hAnsi="Helvetica Light" w:cs="Helvetica Light"/>
          <w:sz w:val="18"/>
          <w:szCs w:val="18"/>
        </w:rPr>
        <w:t>### Commercial visual-quality and protected-commerce gate</w:t>
      </w:r>
    </w:p>
    <w:p/>
    <w:p>
      <w:pPr/>
      <w:r>
        <w:rPr>
          <w:rFonts w:ascii="Helvetica Light" w:hAnsi="Helvetica Light" w:cs="Helvetica Light"/>
          <w:sz w:val="18"/>
          <w:szCs w:val="18"/>
        </w:rPr>
        <w:t>Visual acceptance MUST include screenshot-level review at the defined mobile and desktop widths</w:t>
      </w:r>
    </w:p>
    <w:p>
      <w:pPr/>
      <w:r>
        <w:rPr>
          <w:rFonts w:ascii="Helvetica Light" w:hAnsi="Helvetica Light" w:cs="Helvetica Light"/>
          <w:sz w:val="18"/>
          <w:szCs w:val="18"/>
        </w:rPr>
        <w:t>(375, 768, 1024 and 1440 px), reviewing homepage, collection and PDP together as one coordinated</w:t>
      </w:r>
    </w:p>
    <w:p>
      <w:pPr/>
      <w:r>
        <w:rPr>
          <w:rFonts w:ascii="Helvetica Light" w:hAnsi="Helvetica Light" w:cs="Helvetica Light"/>
          <w:sz w:val="18"/>
          <w:szCs w:val="18"/>
        </w:rPr>
        <w:t>storefront. Final commercial acceptance uses real or representative approved assets; placeholder SVGs</w:t>
      </w:r>
    </w:p>
    <w:p>
      <w:pPr/>
      <w:r>
        <w:rPr>
          <w:rFonts w:ascii="Helvetica Light" w:hAnsi="Helvetica Light" w:cs="Helvetica Light"/>
          <w:sz w:val="18"/>
          <w:szCs w:val="18"/>
        </w:rPr>
        <w:t>are insufficient. Review each variant for hierarchy, density, composition, spacing, typography,</w:t>
      </w:r>
    </w:p>
    <w:p>
      <w:pPr/>
      <w:r>
        <w:rPr>
          <w:rFonts w:ascii="Helvetica Light" w:hAnsi="Helvetica Light" w:cs="Helvetica Light"/>
          <w:sz w:val="18"/>
          <w:szCs w:val="18"/>
        </w:rPr>
        <w:t>imagery and commerce usability. Schema validity, metadata, fingerprints, snapshots and registry</w:t>
      </w:r>
    </w:p>
    <w:p>
      <w:pPr/>
      <w:r>
        <w:rPr>
          <w:rFonts w:ascii="Helvetica Light" w:hAnsi="Helvetica Light" w:cs="Helvetica Light"/>
          <w:sz w:val="18"/>
          <w:szCs w:val="18"/>
        </w:rPr>
        <w:t>counts do not establish visual quality, and no phase may close on deterministic tests without a</w:t>
      </w:r>
    </w:p>
    <w:p>
      <w:pPr/>
      <w:r>
        <w:rPr>
          <w:rFonts w:ascii="Helvetica Light" w:hAnsi="Helvetica Light" w:cs="Helvetica Light"/>
          <w:sz w:val="18"/>
          <w:szCs w:val="18"/>
        </w:rPr>
        <w:t>merchant-visible browser result.</w:t>
      </w:r>
    </w:p>
    <w:p/>
    <w:p>
      <w:pPr/>
      <w:r>
        <w:rPr>
          <w:rFonts w:ascii="Helvetica Light" w:hAnsi="Helvetica Light" w:cs="Helvetica Light"/>
          <w:sz w:val="18"/>
          <w:szCs w:val="18"/>
        </w:rPr>
        <w:t>Structural and visual composition may change only while preserving canonical product IDs, variant</w:t>
      </w:r>
    </w:p>
    <w:p>
      <w:pPr/>
      <w:r>
        <w:rPr>
          <w:rFonts w:ascii="Helvetica Light" w:hAnsi="Helvetica Light" w:cs="Helvetica Light"/>
          <w:sz w:val="18"/>
          <w:szCs w:val="18"/>
        </w:rPr>
        <w:t>IDs, SKUs, prices, stock, availability, options, collection membership/order, routes, canonical</w:t>
      </w:r>
    </w:p>
    <w:p>
      <w:pPr/>
      <w:r>
        <w:rPr>
          <w:rFonts w:ascii="Helvetica Light" w:hAnsi="Helvetica Light" w:cs="Helvetica Light"/>
          <w:sz w:val="18"/>
          <w:szCs w:val="18"/>
        </w:rPr>
        <w:t>media, media bindings and approved asset IDs/provenance.</w:t>
      </w:r>
    </w:p>
    <w:p/>
    <w:p>
      <w:pPr/>
      <w:r>
        <w:rPr>
          <w:rFonts w:ascii="Helvetica Light" w:hAnsi="Helvetica Light" w:cs="Helvetica Light"/>
          <w:sz w:val="18"/>
          <w:szCs w:val="18"/>
        </w:rPr>
        <w:t>## How implementation agents and developers must use v1.2.2</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v1.2.2 requirement catalogue</w:t>
      </w:r>
    </w:p>
    <w:p>
      <w:pPr/>
      <w:r>
        <w:rPr>
          <w:rFonts w:ascii="Helvetica Light" w:hAnsi="Helvetica Light" w:cs="Helvetica Light"/>
          <w:sz w:val="18"/>
          <w:szCs w:val="18"/>
        </w:rPr>
        <w:t>The following stable v1.2 requirement IDs and v1.2.1/v1.2.2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18"/>
          <w:szCs w:val="18"/>
        </w:rPr>
        <w:t>| **FR-119** | The component platform MUST use controlled component families with meaningful variants, typed slots, compatibility rules, approved bindings/assets and one shared editor/preview/published renderer implementation. |</w:t>
      </w:r>
    </w:p>
    <w:p>
      <w:pPr/>
      <w:r>
        <w:rPr>
          <w:rFonts w:ascii="Helvetica Light" w:hAnsi="Helvetica Light" w:cs="Helvetica Light"/>
          <w:sz w:val="18"/>
          <w:szCs w:val="18"/>
        </w:rPr>
        <w:t>| **FR-120** | Each commercial recipe MUST be a registered constrained `PageBlueprint` profile that defines required/optional slots, compatible families/variants, default and permitted ordering, data bindings, approved-asset requirements, responsive constraints, omission/fallback rules and cross-page coordination without a second executable representation. |</w:t>
      </w:r>
    </w:p>
    <w:p>
      <w:pPr/>
      <w:r>
        <w:rPr>
          <w:rFonts w:ascii="Helvetica Light" w:hAnsi="Helvetica Light" w:cs="Helvetica Light"/>
          <w:sz w:val="18"/>
          <w:szCs w:val="18"/>
        </w:rPr>
        <w:t>| **FR-121** | AI composition MUST select only registered PageBlueprint recipe profiles, compatible registered families/variants, permitted ordering and typed bounded design parameters; proposals and PageBlueprints MUST reject arbitrary trees, raw CSS, arbitrary class names, executable JavaScript/React or generated code, unrestricted font imports and layout/style values outside registered bounds. |</w:t>
      </w:r>
    </w:p>
    <w:p>
      <w:pPr/>
      <w:r>
        <w:rPr>
          <w:rFonts w:ascii="Helvetica Light" w:hAnsi="Helvetica Light" w:cs="Helvetica Light"/>
          <w:sz w:val="18"/>
          <w:szCs w:val="18"/>
        </w:rPr>
        <w:t>| **FR-122** | Design inheritance MUST flow from `BrandSystem` through a registered PageBlueprint recipe profile and family/variant to constrained validated instance overrides; semantic tokens normally flow downward, renderer-visible values remain derived from canonical typed state, and invalid or unrelated local visual-language overrides MUST fail validation. |</w:t>
      </w:r>
    </w:p>
    <w:p>
      <w:pPr/>
      <w:r>
        <w:rPr>
          <w:rFonts w:ascii="Helvetica Light" w:hAnsi="Helvetica Light" w:cs="Helvetica Light"/>
          <w:sz w:val="18"/>
          <w:szCs w:val="18"/>
        </w:rPr>
        <w:t>| **FR-123** | Optional evidence/trust content MUST be omitted without approved evidence, and registry defaults MUST NOT make unsupported commercial claims. |</w:t>
      </w:r>
    </w:p>
    <w:p>
      <w:pPr/>
      <w:r>
        <w:rPr>
          <w:rFonts w:ascii="Helvetica Light" w:hAnsi="Helvetica Light" w:cs="Helvetica Light"/>
          <w:sz w:val="18"/>
          <w:szCs w:val="18"/>
        </w:rPr>
        <w:t>| **FR-124** | Commercial capability completion MUST prove the documented reachability chain and screenshot-level coordinated homepage/collection/PDP browser review with representative approved assets.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18"/>
          <w:szCs w:val="18"/>
        </w:rPr>
        <w:t>| **NFR-110** | Commercial visual quality MUST be assessed at 375, 768, 1024 and 1440 px for hierarchy, density, composition, spacing, typography, imagery and commerce usability; deterministic/schema-only evidence is insufficient for phase closure.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v1.2.2 amendment starts from repository commit</w:t>
      </w:r>
    </w:p>
    <w:p>
      <w:pPr/>
      <w:r>
        <w:rPr>
          <w:rFonts w:ascii="Helvetica Light" w:hAnsi="Helvetica Light" w:cs="Helvetica Light"/>
          <w:sz w:val="18"/>
          <w:szCs w:val="18"/>
        </w:rPr>
        <w:t>`4a96a5a5567b83e62306f73f7069e0e09f0c8683` on 31 July 2026, which includes the P9R-06</w:t>
      </w:r>
    </w:p>
    <w:p>
      <w:pPr/>
      <w:r>
        <w:rPr>
          <w:rFonts w:ascii="Helvetica Light" w:hAnsi="Helvetica Light" w:cs="Helvetica Light"/>
          <w:sz w:val="18"/>
          <w:szCs w:val="18"/>
        </w:rPr>
        <w:t>homepage-routing merge. The earlier v1.2.1 baseline remains</w:t>
      </w:r>
    </w:p>
    <w:p>
      <w:pPr/>
      <w:r>
        <w:rPr>
          <w:rFonts w:ascii="Helvetica Light" w:hAnsi="Helvetica Light" w:cs="Helvetica Light"/>
          <w:sz w:val="18"/>
          <w:szCs w:val="18"/>
        </w:rPr>
        <w:t>`8174b1a6d31301b4072622e2e3ef675957479121` on 30 July 2026. Neither baseline revives the original</w:t>
      </w:r>
    </w:p>
    <w:p>
      <w:pPr/>
      <w:r>
        <w:rPr>
          <w:rFonts w:ascii="Helvetica Light" w:hAnsi="Helvetica Light" w:cs="Helvetica Light"/>
          <w:sz w:val="18"/>
          <w:szCs w:val="18"/>
        </w:rPr>
        <w:t>phase list in v1.1, and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A server-authoritative accepted proposal may mint immutable publication authority for that exact</w:t>
      </w:r>
    </w:p>
    <w:p>
      <w:pPr/>
      <w:r>
        <w:rPr>
          <w:rFonts w:ascii="Helvetica Light" w:hAnsi="Helvetica Light" w:cs="Helvetica Light"/>
          <w:sz w:val="18"/>
          <w:szCs w:val="18"/>
        </w:rPr>
        <w:t xml:space="preserve">  accepted snapshot; preview, rejection and browser/provider content cannot mint it.</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Undo invalidates a prior AI acceptance receipt until redo restores the exact current runtime,</w:t>
      </w:r>
    </w:p>
    <w:p>
      <w:pPr/>
      <w:r>
        <w:rPr>
          <w:rFonts w:ascii="Helvetica Light" w:hAnsi="Helvetica Light" w:cs="Helvetica Light"/>
          <w:sz w:val="18"/>
          <w:szCs w:val="18"/>
        </w:rPr>
        <w:t xml:space="preserve">  proposal/review, snapshot and revision authority; visually matching content alone is insufficient.</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P11 supplies stable ports, contract tests and a Vesko reference adapter. The staging and production</w:t>
      </w:r>
    </w:p>
    <w:p>
      <w:pPr/>
      <w:r>
        <w:rPr>
          <w:rFonts w:ascii="Helvetica Light" w:hAnsi="Helvetica Light" w:cs="Helvetica Light"/>
          <w:sz w:val="18"/>
          <w:szCs w:val="18"/>
        </w:rPr>
        <w:t>rows below are P12 work; their existence does not make full staging a P11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P10C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P10C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Pr/>
      <w:r>
        <w:rPr>
          <w:rFonts w:ascii="Helvetica Light" w:hAnsi="Helvetica Light" w:cs="Helvetica Light"/>
          <w:sz w:val="18"/>
          <w:szCs w:val="18"/>
        </w:rPr>
        <w:t>| **AC-136** | Proposal and PageBlueprint validation accept only registered PageBlueprint recipe profiles, registered compatible families/variants, permitted slots/order/bindings/assets and typed parameters within registered bounds; they reject arbitrary trees, raw CSS, arbitrary class names, executable JavaScript/React or generated code, unrestricted font imports and out-of-contract layout/style values before proposal acceptance. | FR-119, FR-120, FR-121, NFR-101, NFR-109 |</w:t>
      </w:r>
    </w:p>
    <w:p>
      <w:pPr/>
      <w:r>
        <w:rPr>
          <w:rFonts w:ascii="Helvetica Light" w:hAnsi="Helvetica Light" w:cs="Helvetica Light"/>
          <w:sz w:val="18"/>
          <w:szCs w:val="18"/>
        </w:rPr>
        <w:t>| **AC-137** | Validation and renderer proof enforce `BrandSystem → registered PageBlueprint recipe profile → component family/variant → constrained instance override`: semantic tokens flow downward, invalid or unrelated local visual-language overrides fail, renderer-visible values derive from canonical typed state, and every supported capability is proved registered → planner-selectable → proposal-expressible → compiler-preserved → StorefrontSnapshot-stored → renderer-visible → editor-editable → manually live-proven. | FR-119, FR-122, FR-124, NFR-101, NFR-108, NFR-109 |</w:t>
      </w:r>
    </w:p>
    <w:p>
      <w:pPr/>
      <w:r>
        <w:rPr>
          <w:rFonts w:ascii="Helvetica Light" w:hAnsi="Helvetica Light" w:cs="Helvetica Light"/>
          <w:sz w:val="18"/>
          <w:szCs w:val="18"/>
        </w:rPr>
        <w:t>| **AC-138** | Without approved merchant evidence, optional trust/evidence sections are omitted; registry defaults cannot introduce unsupported delivery, materials, durability, guarantees, sustainability, popularity, performance or certification claims; approved evidence provenance is preserved; and screenshot-level review at 375, 768, 1024 and 1440 px proves homepage, collection and PDP as one coordinated storefront using representative approved assets. Placeholder-only, deterministic-only or schema-only evidence fails. | FR-114, FR-123, FR-124, NFR-101, NFR-102, NFR-103, NFR-110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 must</w:t>
      </w:r>
    </w:p>
    <w:p>
      <w:pPr/>
      <w:r>
        <w:rPr>
          <w:rFonts w:ascii="Helvetica Light" w:hAnsi="Helvetica Light" w:cs="Helvetica Light"/>
          <w:sz w:val="18"/>
          <w:szCs w:val="18"/>
        </w:rPr>
        <w:t>share the selected registered PageBlueprint recipe-profile/token identity. Colour-only,</w:t>
      </w:r>
    </w:p>
    <w:p>
      <w:pPr/>
      <w:r>
        <w:rPr>
          <w:rFonts w:ascii="Helvetica Light" w:hAnsi="Helvetica Light" w:cs="Helvetica Light"/>
          <w:sz w:val="18"/>
          <w:szCs w:val="18"/>
        </w:rPr>
        <w:t>typography-only and 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&lt;th&gt;&lt;p&gt;&lt;strong&gt;Authoritative commercial roadmap synchronization&lt;/strong&gt;&lt;/p&gt;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publishing closure, P10B Commercial Storefront Design System v1, P10C Storefront Studio Editing Experience v1, deferred P10D advanced registered media, P11 stable domains/reference adapters and P12 production hardening.&lt;/p&gt;&lt;/th&gt;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and publishing closure** | Vocabulary freeze, capability audit, executable PageBlueprints, registry, Skills/router, functional/publishing quality contracts and deterministic publish compiler. | Governed generation/follow-up execution and publication compile the canonical snapshot. | P10A-08 closes before P10B with controlled-provider, publish/render/rollback and protected-commerce evidence; no merchant-operable editing or commercial-visual-quality claim. |</w:t>
      </w:r>
    </w:p>
    <w:p>
      <w:pPr/>
      <w:r>
        <w:rPr>
          <w:rFonts w:ascii="Helvetica Light" w:hAnsi="Helvetica Light" w:cs="Helvetica Light"/>
          <w:sz w:val="18"/>
          <w:szCs w:val="18"/>
        </w:rPr>
        <w:t>| **P10B — Commercial Storefront Design System v1** | P10B-01 through P10B-12: vocabulary, foundations, art direction, frame, families, merchandising, collection/PDP profiles, directions, narrative, responsive closure and visual gate. | Complete credible generated storefront without manual reconstruction. | Commercial component/profile reachability, directions and credible-asset manual screenshot/browser home/collection/simple-PDP/configurable-PDP review at 375/768/1024/1440; no generic starter theme or schema-only closure. |</w:t>
      </w:r>
    </w:p>
    <w:p>
      <w:pPr/>
      <w:r>
        <w:rPr>
          <w:rFonts w:ascii="Helvetica Light" w:hAnsi="Helvetica Light" w:cs="Helvetica Light"/>
          <w:sz w:val="18"/>
          <w:szCs w:val="18"/>
        </w:rPr>
        <w:t>| **P10C — Storefront Studio Editing Experience v1** | Migrated asset governance/Studio work plus canonical Puck boundary, frame identity, approved operations, scoped AI and unified history. | Merchant can select/edit/reorder/undo/redo/save/preview/publish. | `StorefrontSnapshot` remains canonical; Puck has no persisted document model. |</w:t>
      </w:r>
    </w:p>
    <w:p>
      <w:pPr/>
      <w:r>
        <w:rPr>
          <w:rFonts w:ascii="Helvetica Light" w:hAnsi="Helvetica Light" w:cs="Helvetica Light"/>
          <w:sz w:val="18"/>
          <w:szCs w:val="18"/>
        </w:rPr>
        <w:t>| **P10D — Deferred advanced media and interactive presentation** | Migrated generated-image lifecycle, video, registered GLTF/GLB/Three.js presentation, presets, fallbacks and budgets. | Future rich media when justified. | Does not block P10B/P10C; registered governed interactive presentation is permitted, but no arbitrary generated application code or arbitrary/generated Three.js implementation is permitted. |</w:t>
      </w:r>
    </w:p>
    <w:p>
      <w:pPr/>
      <w:r>
        <w:rPr>
          <w:rFonts w:ascii="Helvetica Light" w:hAnsi="Helvetica Light" w:cs="Helvetica Light"/>
          <w:sz w:val="18"/>
          <w:szCs w:val="18"/>
        </w:rPr>
        <w:t>| **P11 — Stable domains and reference adapters** | Former P12 domains/ports and Vesko conformance adapter. | Integration without competing commerce truth. | Reference adapter passes standalone-equivalent fixtures. |</w:t>
      </w:r>
    </w:p>
    <w:p>
      <w:pPr/>
      <w:r>
        <w:rPr>
          <w:rFonts w:ascii="Helvetica Light" w:hAnsi="Helvetica Light" w:cs="Helvetica Light"/>
          <w:sz w:val="18"/>
          <w:szCs w:val="18"/>
        </w:rPr>
        <w:t>| **P12 — Production hardening and operations** | Former later deployment work: auth, tenancy, secrets, staging, observability, recovery and runbooks. | Safely operable integrated product. | Environment-specific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ending with publish closure. Then</w:t>
      </w:r>
    </w:p>
    <w:p>
      <w:pPr/>
      <w:r>
        <w:rPr>
          <w:rFonts w:ascii="Helvetica Light" w:hAnsi="Helvetica Light" w:cs="Helvetica Light"/>
          <w:sz w:val="18"/>
          <w:szCs w:val="18"/>
        </w:rPr>
        <w:t>execute P10B-01 through P10B-12 in dependency order before P10C manual/Puck editing. P10C preserves</w:t>
      </w:r>
    </w:p>
    <w:p>
      <w:pPr/>
      <w:r>
        <w:rPr>
          <w:rFonts w:ascii="Helvetica Light" w:hAnsi="Helvetica Light" w:cs="Helvetica Light"/>
          <w:sz w:val="18"/>
          <w:szCs w:val="18"/>
        </w:rPr>
        <w:t>and renumbers former P10B asset/Studio tasks; P10D defers generated media and interactive 3D; former</w:t>
      </w:r>
    </w:p>
    <w:p>
      <w:pPr/>
      <w:r>
        <w:rPr>
          <w:rFonts w:ascii="Helvetica Light" w:hAnsi="Helvetica Light" w:cs="Helvetica Light"/>
          <w:sz w:val="18"/>
          <w:szCs w:val="18"/>
        </w:rPr>
        <w:t>Phase 12 moves to P11 and former later deployment work moves to P12. Parallel worktree assignments</w:t>
      </w:r>
    </w:p>
    <w:p>
      <w:pPr/>
      <w:r>
        <w:rPr>
          <w:rFonts w:ascii="Helvetica Light" w:hAnsi="Helvetica Light" w:cs="Helvetica Light"/>
          <w:sz w:val="18"/>
          <w:szCs w:val="18"/>
        </w:rPr>
        <w:t>must still declare owned files, dependencies and merge order; a worktree label never changes</w:t>
      </w:r>
    </w:p>
    <w:p>
      <w:pPr/>
      <w:r>
        <w:rPr>
          <w:rFonts w:ascii="Helvetica Light" w:hAnsi="Helvetica Light" w:cs="Helvetica Light"/>
          <w:sz w:val="18"/>
          <w:szCs w:val="18"/>
        </w:rPr>
        <w:t>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Controlled page recipe        | Registered constrained profile or preset of permitted/default canonical PageBlueprint values for slots, compatible families/variants, order, bindings, assets, responsive constraints, coordination and omission/fallback rules; it is never a second page graph or executable representation. |</w:t>
      </w:r>
    </w:p>
    <w:p>
      <w:pPr/>
      <w:r>
        <w:rPr>
          <w:rFonts w:ascii="Helvetica Light" w:hAnsi="Helvetica Light" w:cs="Helvetica Light"/>
          <w:sz w:val="18"/>
          <w:szCs w:val="18"/>
        </w:rPr>
        <w:t>| Bounded parametric design     | Typed validated selection of approved visual parameters inside a registered PageBlueprint profile/family; the renderer, not AI output, converts them to CSS. |</w:t>
      </w:r>
    </w:p>
    <w:p>
      <w:pPr/>
      <w:r>
        <w:rPr>
          <w:rFonts w:ascii="Helvetica Light" w:hAnsi="Helvetica Light" w:cs="Helvetica Light"/>
          <w:sz w:val="18"/>
          <w:szCs w:val="18"/>
        </w:rPr>
        <w:t>| Page blueprint                | Canonical executable page-composition contract; recipe selection only materializes or constrains this contract before compilation to StorefrontSnapshot.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v1.2.2</dc:title>
  <dc:creator>Vesko Oy</dc:creator>
  <dc:description>Synchronized human-readable export of docs/VESKIFY_SDD.md</dc:description>
  <cp:revision>1</cp:revision>
  <dcterms:created xsi:type="dcterms:W3CDTF">2026-07-31T00:00:00Z</dcterms:created>
  <dcterms:modified xsi:type="dcterms:W3CDTF">2026-07-31T00:00:00Z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ffe8c0d5c6f671259ee42c961a97681ab2da5221ae1b25887002335360747701</vt:lpwstr>
  </property>
</Properties>
</file>

<file path=docProps/meta.xml><?xml version="1.0" encoding="utf-8"?>
<meta xmlns="http://schemas.apple.com/cocoa/2006/metadata">
  <generator>CocoaOOXMLWriter/2685.6</generator>
</meta>
</file>