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9.7 Registered `dynamicCollectionCommerce` contract</w:t>
      </w:r>
    </w:p>
    <w:p>
      <w:pPr/>
      <w:r>
        <w:rPr>
          <w:rFonts w:ascii="Helvetica Light" w:hAnsi="Helvetica Light" w:cs="Helvetica Light"/>
          <w:sz w:val="24"/>
          <w:sz-cs w:val="24"/>
        </w:rPr>
        <w:t xml:space="preserve">The `dynamicCollectionCommerce` type is the registered `ComponentDefinitionV2` commerce family for</w:t>
      </w:r>
    </w:p>
    <w:p>
      <w:pPr/>
      <w:r>
        <w:rPr>
          <w:rFonts w:ascii="Helvetica Light" w:hAnsi="Helvetica Light" w:cs="Helvetica Light"/>
          <w:sz w:val="24"/>
          <w:sz-cs w:val="24"/>
        </w:rPr>
        <w:t xml:space="preserve">collection headers, product grids/cards, collection filters, sorting and optional child-collection</w:t>
      </w:r>
    </w:p>
    <w:p>
      <w:pPr/>
      <w:r>
        <w:rPr>
          <w:rFonts w:ascii="Helvetica Light" w:hAnsi="Helvetica Light" w:cs="Helvetica Light"/>
          <w:sz w:val="24"/>
          <w:sz-cs w:val="24"/>
        </w:rPr>
        <w:t xml:space="preserve">navigation. Its required, revision-bound `primaryCollection` slot accepts one canonical collection</w:t>
      </w:r>
    </w:p>
    <w:p>
      <w:pPr/>
      <w:r>
        <w:rPr>
          <w:rFonts w:ascii="Helvetica Light" w:hAnsi="Helvetica Light" w:cs="Helvetica Light"/>
          <w:sz w:val="24"/>
          <w:sz-cs w:val="24"/>
        </w:rPr>
        <w:t xml:space="preserve">binding. Its required, revision-bound `collectionProducts` slot accepts the ordered canonical</w:t>
      </w:r>
    </w:p>
    <w:p>
      <w:pPr/>
      <w:r>
        <w:rPr>
          <w:rFonts w:ascii="Helvetica Light" w:hAnsi="Helvetica Light" w:cs="Helvetica Light"/>
          <w:sz w:val="24"/>
          <w:sz-cs w:val="24"/>
        </w:rPr>
        <w:t xml:space="preserve">product-list binding and must exactly match the bound collection's membership and order, including</w:t>
      </w:r>
    </w:p>
    <w:p>
      <w:pPr/>
      <w:r>
        <w:rPr>
          <w:rFonts w:ascii="Helvetica Light" w:hAnsi="Helvetica Light" w:cs="Helvetica Light"/>
          <w:sz w:val="24"/>
          <w:sz-cs w:val="24"/>
        </w:rPr>
        <w:t xml:space="preserve">the valid empty-list case. The optional, revision-bound `childCollections` slot accepts an ordered</w:t>
      </w:r>
    </w:p>
    <w:p>
      <w:pPr/>
      <w:r>
        <w:rPr>
          <w:rFonts w:ascii="Helvetica Light" w:hAnsi="Helvetica Light" w:cs="Helvetica Light"/>
          <w:sz w:val="24"/>
          <w:sz-cs w:val="24"/>
        </w:rPr>
        <w:t xml:space="preserve">canonical collection-list binding; when present it must exactly match the canonical child collection</w:t>
      </w:r>
    </w:p>
    <w:p>
      <w:pPr/>
      <w:r>
        <w:rPr>
          <w:rFonts w:ascii="Helvetica Light" w:hAnsi="Helvetica Light" w:cs="Helvetica Light"/>
          <w:sz w:val="24"/>
          <w:sz-cs w:val="24"/>
        </w:rPr>
        <w:t xml:space="preserve">references, and when omitted the child-navigation region is hidden.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`collectionCommerceMedia` asset slot accepts approved collection, product-main,</w:t>
      </w:r>
    </w:p>
    <w:p>
      <w:pPr/>
      <w:r>
        <w:rPr>
          <w:rFonts w:ascii="Helvetica Light" w:hAnsi="Helvetica Light" w:cs="Helvetica Light"/>
          <w:sz w:val="24"/>
          <w:sz-cs w:val="24"/>
        </w:rPr>
        <w:t xml:space="preserve">product-alternative and editorial media. Product-card selection follows canonical media order and</w:t>
      </w:r>
    </w:p>
    <w:p>
      <w:pPr/>
      <w:r>
        <w:rPr>
          <w:rFonts w:ascii="Helvetica Light" w:hAnsi="Helvetica Light" w:cs="Helvetica Light"/>
          <w:sz w:val="24"/>
          <w:sz-cs w:val="24"/>
        </w:rPr>
        <w:t xml:space="preserve">preserves the selected asset's actual canonical role; variant media uses the existing approved</w:t>
      </w:r>
    </w:p>
    <w:p>
      <w:pPr/>
      <w:r>
        <w:rPr>
          <w:rFonts w:ascii="Helvetica Light" w:hAnsi="Helvetica Light" w:cs="Helvetica Light"/>
          <w:sz w:val="24"/>
          <w:sz-cs w:val="24"/>
        </w:rPr>
        <w:t xml:space="preserve">product-alternative role. If an item is not approved or its inventory role does not match its</w:t>
      </w:r>
    </w:p>
    <w:p>
      <w:pPr/>
      <w:r>
        <w:rPr>
          <w:rFonts w:ascii="Helvetica Light" w:hAnsi="Helvetica Light" w:cs="Helvetica Light"/>
          <w:sz w:val="24"/>
          <w:sz-cs w:val="24"/>
        </w:rPr>
        <w:t xml:space="preserve">canonical media role, selection continues deterministically to the next compatible item. Explicit</w:t>
      </w:r>
    </w:p>
    <w:p>
      <w:pPr/>
      <w:r>
        <w:rPr>
          <w:rFonts w:ascii="Helvetica Light" w:hAnsi="Helvetica Light" w:cs="Helvetica Light"/>
          <w:sz w:val="24"/>
          <w:sz-cs w:val="24"/>
        </w:rPr>
        <w:t xml:space="preserve">assignments must exactly cover the collection hero and product-card media used by the renderer, and</w:t>
      </w:r>
    </w:p>
    <w:p>
      <w:pPr/>
      <w:r>
        <w:rPr>
          <w:rFonts w:ascii="Helvetica Light" w:hAnsi="Helvetica Light" w:cs="Helvetica Light"/>
          <w:sz w:val="24"/>
          <w:sz-cs w:val="24"/>
        </w:rPr>
        <w:t xml:space="preserve">unknown or unapproved explicit assignments fail conformance. When assignments are omitted, the</w:t>
      </w:r>
    </w:p>
    <w:p>
      <w:pPr/>
      <w:r>
        <w:rPr>
          <w:rFonts w:ascii="Helvetica Light" w:hAnsi="Helvetica Light" w:cs="Helvetica Light"/>
          <w:sz w:val="24"/>
          <w:sz-cs w:val="24"/>
        </w:rPr>
        <w:t xml:space="preserve">renderer may use only compatible canonical media references already approved by the projection asset</w:t>
      </w:r>
    </w:p>
    <w:p>
      <w:pPr/>
      <w:r>
        <w:rPr>
          <w:rFonts w:ascii="Helvetica Light" w:hAnsi="Helvetica Light" w:cs="Helvetica Light"/>
          <w:sz w:val="24"/>
          <w:sz-cs w:val="24"/>
        </w:rPr>
        <w:t xml:space="preserve">inventory. Missing collection hero media is omitted safely, while no compatible approved product</w:t>
      </w:r>
    </w:p>
    <w:p>
      <w:pPr/>
      <w:r>
        <w:rPr>
          <w:rFonts w:ascii="Helvetica Light" w:hAnsi="Helvetica Light" w:cs="Helvetica Light"/>
          <w:sz w:val="24"/>
          <w:sz-cs w:val="24"/>
        </w:rPr>
        <w:t xml:space="preserve">media uses a localized presentation placeholder without copying an asset or product fact into</w:t>
      </w:r>
    </w:p>
    <w:p>
      <w:pPr/>
      <w:r>
        <w:rPr>
          <w:rFonts w:ascii="Helvetica Light" w:hAnsi="Helvetica Light" w:cs="Helvetica Light"/>
          <w:sz w:val="24"/>
          <w:sz-cs w:val="24"/>
        </w:rPr>
        <w:t xml:space="preserve">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uses the `standard` family variant, standard grid density, standard cards,</w:t>
      </w:r>
    </w:p>
    <w:p>
      <w:pPr/>
      <w:r>
        <w:rPr>
          <w:rFonts w:ascii="Helvetica Light" w:hAnsi="Helvetica Light" w:cs="Helvetica Light"/>
          <w:sz w:val="24"/>
          <w:sz-cs w:val="24"/>
        </w:rPr>
        <w:t xml:space="preserve">sidebar filters, visible collection description/product count/badges, up to two concise canonical</w:t>
      </w:r>
    </w:p>
    <w:p>
      <w:pPr/>
      <w:r>
        <w:rPr>
          <w:rFonts w:ascii="Helvetica Light" w:hAnsi="Helvetica Light" w:cs="Helvetica Light"/>
          <w:sz w:val="24"/>
          <w:sz-cs w:val="24"/>
        </w:rPr>
        <w:t xml:space="preserve">attributes and optional child collections. Product-card variants and grid/filter presentation may</w:t>
      </w:r>
    </w:p>
    <w:p>
      <w:pPr/>
      <w:r>
        <w:rPr>
          <w:rFonts w:ascii="Helvetica Light" w:hAnsi="Helvetica Light" w:cs="Helvetica Light"/>
          <w:sz w:val="24"/>
          <w:sz-cs w:val="24"/>
        </w:rPr>
        <w:t xml:space="preserve">change without changing collection membership. The canonical collection filter model may supply</w:t>
      </w:r>
    </w:p>
    <w:p>
      <w:pPr/>
      <w:r>
        <w:rPr>
          <w:rFonts w:ascii="Helvetica Light" w:hAnsi="Helvetica Light" w:cs="Helvetica Light"/>
          <w:sz w:val="24"/>
          <w:sz-cs w:val="24"/>
        </w:rPr>
        <w:t xml:space="preserve">ordered enumerated values (selected, disabled and optional counts) or bounded numeric-range state,</w:t>
      </w:r>
    </w:p>
    <w:p>
      <w:pPr/>
      <w:r>
        <w:rPr>
          <w:rFonts w:ascii="Helvetica Light" w:hAnsi="Helvetica Light" w:cs="Helvetica Light"/>
          <w:sz w:val="24"/>
          <w:sz-cs w:val="24"/>
        </w:rPr>
        <w:t xml:space="preserve">plus supported sort options, breadcrumbs and child collection references. Loading, empty and</w:t>
      </w:r>
    </w:p>
    <w:p>
      <w:pPr/>
      <w:r>
        <w:rPr>
          <w:rFonts w:ascii="Helvetica Light" w:hAnsi="Helvetica Light" w:cs="Helvetica Light"/>
          <w:sz w:val="24"/>
          <w:sz-cs w:val="24"/>
        </w:rPr>
        <w:t xml:space="preserve">no-media states are presentation inputs; they do not query or repair commerce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Product/collection navigation, enumerated/range filtering, clear, clear-all and sorting emit typed</w:t>
      </w:r>
    </w:p>
    <w:p>
      <w:pPr/>
      <w:r>
        <w:rPr>
          <w:rFonts w:ascii="Helvetica Light" w:hAnsi="Helvetica Light" w:cs="Helvetica Light"/>
          <w:sz w:val="24"/>
          <w:sz-cs w:val="24"/>
        </w:rPr>
        <w:t xml:space="preserve">presentation intents only. Range controls reject malformed initial state and clamp finite,</w:t>
      </w:r>
    </w:p>
    <w:p>
      <w:pPr/>
      <w:r>
        <w:rPr>
          <w:rFonts w:ascii="Helvetica Light" w:hAnsi="Helvetica Light" w:cs="Helvetica Light"/>
          <w:sz w:val="24"/>
          <w:sz-cs w:val="24"/>
        </w:rPr>
        <w:t xml:space="preserve">step-aligned active values to the canonical bounds and selected opposite bound before emitting; an</w:t>
      </w:r>
    </w:p>
    <w:p>
      <w:pPr/>
      <w:r>
        <w:rPr>
          <w:rFonts w:ascii="Helvetica Light" w:hAnsi="Helvetica Light" w:cs="Helvetica Light"/>
          <w:sz w:val="24"/>
          <w:sz-cs w:val="24"/>
        </w:rPr>
        <w:t xml:space="preserve">intent cannot carry a minimum above its maximum. Horizontal desktop filters and product results each</w:t>
      </w:r>
    </w:p>
    <w:p>
      <w:pPr/>
      <w:r>
        <w:rPr>
          <w:rFonts w:ascii="Helvetica Light" w:hAnsi="Helvetica Light" w:cs="Helvetica Light"/>
          <w:sz w:val="24"/>
          <w:sz-cs w:val="24"/>
        </w:rPr>
        <w:t xml:space="preserve">occupy a full-width row, while the sidebar variant retains separate filter and product columns. The</w:t>
      </w:r>
    </w:p>
    <w:p>
      <w:pPr/>
      <w:r>
        <w:rPr>
          <w:rFonts w:ascii="Helvetica Light" w:hAnsi="Helvetica Light" w:cs="Helvetica Light"/>
          <w:sz w:val="24"/>
          <w:sz-cs w:val="24"/>
        </w:rPr>
        <w:t xml:space="preserve">component performs no product query, filter evaluation, sorting,</w:t>
      </w:r>
    </w:p>
    <w:p>
      <w:pPr/>
      <w:r>
        <w:rPr>
          <w:rFonts w:ascii="Helvetica Light" w:hAnsi="Helvetica Light" w:cs="Helvetica Light"/>
          <w:sz w:val="24"/>
          <w:sz-cs w:val="24"/>
        </w:rPr>
        <w:t xml:space="preserve">inventory, pricing, stock, collection-membership or navigation mutation. Product identity, type,</w:t>
      </w:r>
    </w:p>
    <w:p>
      <w:pPr/>
      <w:r>
        <w:rPr>
          <w:rFonts w:ascii="Helvetica Light" w:hAnsi="Helvetica Light" w:cs="Helvetica Light"/>
          <w:sz w:val="24"/>
          <w:sz-cs w:val="24"/>
        </w:rPr>
        <w:t xml:space="preserve">SKU, price, compare-at price, availability, collection membership/filter state and asset provenance</w:t>
      </w:r>
    </w:p>
    <w:p>
      <w:pPr/>
      <w:r>
        <w:rPr>
          <w:rFonts w:ascii="Helvetica Light" w:hAnsi="Helvetica Light" w:cs="Helvetica Light"/>
          <w:sz w:val="24"/>
          <w:sz-cs w:val="24"/>
        </w:rPr>
        <w:t xml:space="preserve">remain protected read-only commerce fields. Merchant-facing labels resolve through canonical EN/FI</w:t>
      </w:r>
    </w:p>
    <w:p>
      <w:pPr/>
      <w:r>
        <w:rPr>
          <w:rFonts w:ascii="Helvetica Light" w:hAnsi="Helvetica Light" w:cs="Helvetica Light"/>
          <w:sz w:val="24"/>
          <w:sz-cs w:val="24"/>
        </w:rPr>
        <w:t xml:space="preserve">localization. This contract traces to FR-102, FR-107, FR-109, FR-110, FR-112 and FR-114; NFR-101,</w:t>
      </w:r>
    </w:p>
    <w:p>
      <w:pPr/>
      <w:r>
        <w:rPr>
          <w:rFonts w:ascii="Helvetica Light" w:hAnsi="Helvetica Light" w:cs="Helvetica Light"/>
          <w:sz w:val="24"/>
          <w:sz-cs w:val="24"/>
        </w:rPr>
        <w:t xml:space="preserve">NFR-102, NFR-103, NFR-108 and NFR-109; and AC-111, AC-112, AC-118, AC-122 and AC-123.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9.8 Registered homepage commerce component family</w:t>
      </w:r>
    </w:p>
    <w:p>
      <w:pPr/>
      <w:r>
        <w:rPr>
          <w:rFonts w:ascii="Helvetica Light" w:hAnsi="Helvetica Light" w:cs="Helvetica Light"/>
          <w:sz w:val="24"/>
          <w:sz-cs w:val="24"/>
        </w:rPr>
        <w:t xml:space="preserve">The reusable homepage family consists of six product-type-independent `ComponentDefinitionV2`</w:t>
      </w:r>
    </w:p>
    <w:p>
      <w:pPr/>
      <w:r>
        <w:rPr>
          <w:rFonts w:ascii="Helvetica Light" w:hAnsi="Helvetica Light" w:cs="Helvetica Light"/>
          <w:sz w:val="24"/>
          <w:sz-cs w:val="24"/>
        </w:rPr>
        <w:t xml:space="preserve">types: `homepageHero`, `homepageFeaturedCollections`, `homepageFeaturedProducts`,</w:t>
      </w:r>
    </w:p>
    <w:p>
      <w:pPr/>
      <w:r>
        <w:rPr>
          <w:rFonts w:ascii="Helvetica Light" w:hAnsi="Helvetica Light" w:cs="Helvetica Light"/>
          <w:sz w:val="24"/>
          <w:sz-cs w:val="24"/>
        </w:rPr>
        <w:t xml:space="preserve">`homepageCollectionNavigation`, `homepagePromotion` and `homepageTrust`. Every type requires a</w:t>
      </w:r>
    </w:p>
    <w:p>
      <w:pPr/>
      <w:r>
        <w:rPr>
          <w:rFonts w:ascii="Helvetica Light" w:hAnsi="Helvetica Light" w:cs="Helvetica Light"/>
          <w:sz w:val="24"/>
          <w:sz-cs w:val="24"/>
        </w:rPr>
        <w:t xml:space="preserve">revision-bound `presentationContext` project/brand binding and may reference a revision-bound</w:t>
      </w:r>
    </w:p>
    <w:p>
      <w:pPr/>
      <w:r>
        <w:rPr>
          <w:rFonts w:ascii="Helvetica Light" w:hAnsi="Helvetica Light" w:cs="Helvetica Light"/>
          <w:sz w:val="24"/>
          <w:sz-cs w:val="24"/>
        </w:rPr>
        <w:t xml:space="preserve">`copyContext` localized-content source. The same engineering-owned renderer for each type serves</w:t>
      </w:r>
    </w:p>
    <w:p>
      <w:pPr/>
      <w:r>
        <w:rPr>
          <w:rFonts w:ascii="Helvetica Light" w:hAnsi="Helvetica Light" w:cs="Helvetica Light"/>
          <w:sz w:val="24"/>
          <w:sz-cs w:val="24"/>
        </w:rPr>
        <w:t xml:space="preserve">editor, preview and published targets.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`homepageHero` supports an optional revision-bound `heroAsset` binding and matching optional</w:t>
      </w:r>
    </w:p>
    <w:p>
      <w:pPr/>
      <w:r>
        <w:rPr>
          <w:rFonts w:ascii="Helvetica Light" w:hAnsi="Helvetica Light" w:cs="Helvetica Light"/>
          <w:sz w:val="24"/>
          <w:sz-cs w:val="24"/>
        </w:rPr>
        <w:t xml:space="preserve">`heroMedia` assignment, plus optional `primaryAction` and `secondaryAction` navigation bindings.</w:t>
      </w:r>
    </w:p>
    <w:p>
      <w:pPr/>
      <w:r>
        <w:rPr>
          <w:rFonts w:ascii="Helvetica Light" w:hAnsi="Helvetica Light" w:cs="Helvetica Light"/>
          <w:sz w:val="24"/>
          <w:sz-cs w:val="24"/>
        </w:rPr>
        <w:t xml:space="preserve">Omitting media hides the media region safely. `homepagePromotion` uses equivalent optional</w:t>
      </w:r>
    </w:p>
    <w:p>
      <w:pPr/>
      <w:r>
        <w:rPr>
          <w:rFonts w:ascii="Helvetica Light" w:hAnsi="Helvetica Light" w:cs="Helvetica Light"/>
          <w:sz w:val="24"/>
          <w:sz-cs w:val="24"/>
        </w:rPr>
        <w:t xml:space="preserve">`promotionAsset`, `promotionMedia` and `promotionAction` contracts. A visible action label and its</w:t>
      </w:r>
    </w:p>
    <w:p>
      <w:pPr/>
      <w:r>
        <w:rPr>
          <w:rFonts w:ascii="Helvetica Light" w:hAnsi="Helvetica Light" w:cs="Helvetica Light"/>
          <w:sz w:val="24"/>
          <w:sz-cs w:val="24"/>
        </w:rPr>
        <w:t xml:space="preserve">canonical navigation binding must be supplied together; activation emits a typed approved-navigation</w:t>
      </w:r>
    </w:p>
    <w:p>
      <w:pPr/>
      <w:r>
        <w:rPr>
          <w:rFonts w:ascii="Helvetica Light" w:hAnsi="Helvetica Light" w:cs="Helvetica Light"/>
          <w:sz w:val="24"/>
          <w:sz-cs w:val="24"/>
        </w:rPr>
        <w:t xml:space="preserve">intent and performs no routing, cart, publishing or other mutation inside the component.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`homepageFeaturedCollections` and `homepageCollectionNavigation` consume an ordered,</w:t>
      </w:r>
    </w:p>
    <w:p>
      <w:pPr/>
      <w:r>
        <w:rPr>
          <w:rFonts w:ascii="Helvetica Light" w:hAnsi="Helvetica Light" w:cs="Helvetica Light"/>
          <w:sz w:val="24"/>
          <w:sz-cs w:val="24"/>
        </w:rPr>
        <w:t xml:space="preserve">revision-bound `collectionList` binding through the `collections` slot. Optional</w:t>
      </w:r>
    </w:p>
    <w:p>
      <w:pPr/>
      <w:r>
        <w:rPr>
          <w:rFonts w:ascii="Helvetica Light" w:hAnsi="Helvetica Light" w:cs="Helvetica Light"/>
          <w:sz w:val="24"/>
          <w:sz-cs w:val="24"/>
        </w:rPr>
        <w:t xml:space="preserve">`collectionMedia` assignments may contain approved collection or editorial assets. Missing compatible</w:t>
      </w:r>
    </w:p>
    <w:p>
      <w:pPr/>
      <w:r>
        <w:rPr>
          <w:rFonts w:ascii="Helvetica Light" w:hAnsi="Helvetica Light" w:cs="Helvetica Light"/>
          <w:sz w:val="24"/>
          <w:sz-cs w:val="24"/>
        </w:rPr>
        <w:t xml:space="preserve">media renders a localized placeholder for image presentations and is omitted for text-only</w:t>
      </w:r>
    </w:p>
    <w:p>
      <w:pPr/>
      <w:r>
        <w:rPr>
          <w:rFonts w:ascii="Helvetica Light" w:hAnsi="Helvetica Light" w:cs="Helvetica Light"/>
          <w:sz w:val="24"/>
          <w:sz-cs w:val="24"/>
        </w:rPr>
        <w:t xml:space="preserve">presentation. Collection titles, descriptions, IDs and canonical order are resolved from the bound</w:t>
      </w:r>
    </w:p>
    <w:p>
      <w:pPr/>
      <w:r>
        <w:rPr>
          <w:rFonts w:ascii="Helvetica Light" w:hAnsi="Helvetica Light" w:cs="Helvetica Light"/>
          <w:sz w:val="24"/>
          <w:sz-cs w:val="24"/>
        </w:rPr>
        <w:t xml:space="preserve">projection rather than 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`homepageFeaturedProducts` consumes an ordered, revision-bound `productList` binding through the</w:t>
      </w:r>
    </w:p>
    <w:p>
      <w:pPr/>
      <w:r>
        <w:rPr>
          <w:rFonts w:ascii="Helvetica Light" w:hAnsi="Helvetica Light" w:cs="Helvetica Light"/>
          <w:sz w:val="24"/>
          <w:sz-cs w:val="24"/>
        </w:rPr>
        <w:t xml:space="preserve">`products` slot and reuses the canonical product-card presentation shared with collection commerce.</w:t>
      </w:r>
    </w:p>
    <w:p>
      <w:pPr/>
      <w:r>
        <w:rPr>
          <w:rFonts w:ascii="Helvetica Light" w:hAnsi="Helvetica Light" w:cs="Helvetica Light"/>
          <w:sz w:val="24"/>
          <w:sz-cs w:val="24"/>
        </w:rPr>
        <w:t xml:space="preserve">Its optional `productMedia` assignments accept approved product-main, product-alternative and</w:t>
      </w:r>
    </w:p>
    <w:p>
      <w:pPr/>
      <w:r>
        <w:rPr>
          <w:rFonts w:ascii="Helvetica Light" w:hAnsi="Helvetica Light" w:cs="Helvetica Light"/>
          <w:sz w:val="24"/>
          <w:sz-cs w:val="24"/>
        </w:rPr>
        <w:t xml:space="preserve">editorial assets. Product identity, type, SKU, price, compare-at price, unavailable-price state,</w:t>
      </w:r>
    </w:p>
    <w:p>
      <w:pPr/>
      <w:r>
        <w:rPr>
          <w:rFonts w:ascii="Helvetica Light" w:hAnsi="Helvetica Light" w:cs="Helvetica Light"/>
          <w:sz w:val="24"/>
          <w:sz-cs w:val="24"/>
        </w:rPr>
        <w:t xml:space="preserve">availability and media provenance remain read-only projection values. Grid and carousel-style</w:t>
      </w:r>
    </w:p>
    <w:p>
      <w:pPr/>
      <w:r>
        <w:rPr>
          <w:rFonts w:ascii="Helvetica Light" w:hAnsi="Helvetica Light" w:cs="Helvetica Light"/>
          <w:sz w:val="24"/>
          <w:sz-cs w:val="24"/>
        </w:rPr>
        <w:t xml:space="preserve">presentation change only responsive layout and card treatment, never product facts.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`homepageTrust` accepts structured localized delivery, returns, service and store-support copy plus</w:t>
      </w:r>
    </w:p>
    <w:p>
      <w:pPr/>
      <w:r>
        <w:rPr>
          <w:rFonts w:ascii="Helvetica Light" w:hAnsi="Helvetica Light" w:cs="Helvetica Light"/>
          <w:sz w:val="24"/>
          <w:sz-cs w:val="24"/>
        </w:rPr>
        <w:t xml:space="preserve">an optional `supportAction` navigation binding. These items are presentation messages, not logistics,</w:t>
      </w:r>
    </w:p>
    <w:p>
      <w:pPr/>
      <w:r>
        <w:rPr>
          <w:rFonts w:ascii="Helvetica Light" w:hAnsi="Helvetica Light" w:cs="Helvetica Light"/>
          <w:sz w:val="24"/>
          <w:sz-cs w:val="24"/>
        </w:rPr>
        <w:t xml:space="preserve">returns, payment, order or store-operation logic. Across the family, editable content is limited to</w:t>
      </w:r>
    </w:p>
    <w:p>
      <w:pPr/>
      <w:r>
        <w:rPr>
          <w:rFonts w:ascii="Helvetica Light" w:hAnsi="Helvetica Light" w:cs="Helvetica Light"/>
          <w:sz w:val="24"/>
          <w:sz-cs w:val="24"/>
        </w:rPr>
        <w:t xml:space="preserve">localized marketing/support copy and action labels; editable props and style overrides are strict</w:t>
      </w:r>
    </w:p>
    <w:p>
      <w:pPr/>
      <w:r>
        <w:rPr>
          <w:rFonts w:ascii="Helvetica Light" w:hAnsi="Helvetica Light" w:cs="Helvetica Light"/>
          <w:sz w:val="24"/>
          <w:sz-cs w:val="24"/>
        </w:rPr>
        <w:t xml:space="preserve">approved presentation enums and bounded column counts. Unknown fields, bindings and IDs fail</w:t>
      </w:r>
    </w:p>
    <w:p>
      <w:pPr/>
      <w:r>
        <w:rPr>
          <w:rFonts w:ascii="Helvetica Light" w:hAnsi="Helvetica Light" w:cs="Helvetica Light"/>
          <w:sz w:val="24"/>
          <w:sz-cs w:val="24"/>
        </w:rPr>
        <w:t xml:space="preserve">validation, arbitrary CSS is not accepted, explicit unknown/rejected/unapproved assets fail</w:t>
      </w:r>
    </w:p>
    <w:p>
      <w:pPr/>
      <w:r>
        <w:rPr>
          <w:rFonts w:ascii="Helvetica Light" w:hAnsi="Helvetica Light" w:cs="Helvetica Light"/>
          <w:sz w:val="24"/>
          <w:sz-cs w:val="24"/>
        </w:rPr>
        <w:t xml:space="preserve">conformance, and asset provenance remains attached to every rendered approved image.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family traces to FR-102, FR-107, FR-109, FR-110, FR-114 and FR-118; NFR-101, NFR-102,</w:t>
      </w:r>
    </w:p>
    <w:p>
      <w:pPr/>
      <w:r>
        <w:rPr>
          <w:rFonts w:ascii="Helvetica Light" w:hAnsi="Helvetica Light" w:cs="Helvetica Light"/>
          <w:sz w:val="24"/>
          <w:sz-cs w:val="24"/>
        </w:rPr>
        <w:t xml:space="preserve">NFR-103, NFR-108 and NFR-109; and AC-105, AC-111, AC-112, AC-118, AC-119, AC-122, AC-123 and</w:t>
      </w:r>
    </w:p>
    <w:p>
      <w:pPr/>
      <w:r>
        <w:rPr>
          <w:rFonts w:ascii="Helvetica Light" w:hAnsi="Helvetica Light" w:cs="Helvetica Light"/>
          <w:sz w:val="24"/>
          <w:sz-cs w:val="24"/>
        </w:rPr>
        <w:t xml:space="preserve">AC-124.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consume ordered canonical enumerated or range presentation state, including selected,</w:t>
      </w:r>
    </w:p>
    <w:p>
      <w:pPr/>
      <w:r>
        <w:rPr>
          <w:rFonts w:ascii="Helvetica Light" w:hAnsi="Helvetica Light" w:cs="Helvetica Light"/>
          <w:sz w:val="24"/>
          <w:sz-cs w:val="24"/>
        </w:rPr>
        <w:t xml:space="preserve">  disabled and count state; they do not contain a hardcoded jewellery filter list or evaluate product</w:t>
      </w:r>
    </w:p>
    <w:p>
      <w:pPr/>
      <w:r>
        <w:rPr>
          <w:rFonts w:ascii="Helvetica Light" w:hAnsi="Helvetica Light" w:cs="Helvetica Light"/>
          <w:sz w:val="24"/>
          <w:sz-cs w:val="24"/>
        </w:rPr>
        <w:t xml:space="preserve">  queries in React.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Sorting, filtering, clearing and product/collection navigation emit typed presentation intents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no-results, missing-hero and missing-product-media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