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AR-03E acceptance/merge: AR-02A through AR-02H, AR-03 and AR-03A through AR-03E Baseline / closed; AR-02 Partial; AR-23 eligible / unstarted; BATCH-05 complete; BATCH-06 complete upon E merge and safe closeout; no next child selected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AR-03E:</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 is </w:t>
      </w:r>
      <w:r>
        <w:rPr>
          <w:rFonts w:ascii="Calibri" w:hAnsi="Calibri" w:cs="Calibri"/>
          <w:b/>
          <w:bCs/>
        </w:rPr>
        <w:t>Partial</w:t>
      </w:r>
      <w:r>
        <w:rPr>
          <w:rFonts w:ascii="Calibri" w:hAnsi="Calibri" w:cs="Calibri"/>
        </w:rPr>
        <w:t xml:space="preserve">; remaining consumer/materializer isolation remains. AR-03 is </w:t>
      </w:r>
      <w:r>
        <w:rPr>
          <w:rFonts w:ascii="Calibri" w:hAnsi="Calibri" w:cs="Calibri"/>
          <w:b/>
          <w:bCs/>
        </w:rPr>
        <w:t>Baseline / closed upon explicit owner acceptance/merge</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 upon explicit owner acceptance/merge.</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upon AR-03E acceptance/merge and safe closeout. No next reset task is selected. BATCH-06 selects no third task.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AR-03E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23" w:history="1">
              <w:r>
                <w:rPr>
                  <w:rFonts w:ascii="Calibri" w:hAnsi="Calibri" w:cs="Calibri"/>
                  <w:color w:val="2E74B5"/>
                  <w:u w:val="single"/>
                </w:rPr>
                <w:t>contract</w:t>
              </w:r>
            </w:hyperlink>
            <w:r>
              <w:rPr>
                <w:rFonts w:ascii="Calibri" w:hAnsi="Calibri" w:cs="Calibri"/>
              </w:rPr>
              <w:t xml:space="preserve">, </w:t>
            </w:r>
            <w:hyperlink r:id="rIdHyperlink2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25" w:history="1">
              <w:r>
                <w:rPr>
                  <w:rFonts w:ascii="Calibri" w:hAnsi="Calibri" w:cs="Calibri"/>
                  <w:color w:val="2E74B5"/>
                  <w:u w:val="single"/>
                </w:rPr>
                <w:t>contract</w:t>
              </w:r>
            </w:hyperlink>
            <w:r>
              <w:rPr>
                <w:rFonts w:ascii="Calibri" w:hAnsi="Calibri" w:cs="Calibri"/>
              </w:rPr>
              <w:t xml:space="preserve">, </w:t>
            </w:r>
            <w:hyperlink r:id="rIdHyperlink2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27" w:history="1">
              <w:r>
                <w:rPr>
                  <w:rFonts w:ascii="Calibri" w:hAnsi="Calibri" w:cs="Calibri"/>
                  <w:color w:val="2E74B5"/>
                  <w:u w:val="single"/>
                </w:rPr>
                <w:t>contract</w:t>
              </w:r>
            </w:hyperlink>
            <w:r>
              <w:rPr>
                <w:rFonts w:ascii="Calibri" w:hAnsi="Calibri" w:cs="Calibri"/>
              </w:rPr>
              <w:t xml:space="preserve">, </w:t>
            </w:r>
            <w:hyperlink r:id="rIdHyperlink28" w:history="1">
              <w:r>
                <w:rPr>
                  <w:rFonts w:ascii="Calibri" w:hAnsi="Calibri" w:cs="Calibri"/>
                  <w:color w:val="2E74B5"/>
                  <w:u w:val="single"/>
                </w:rPr>
                <w:t>report</w:t>
              </w:r>
            </w:hyperlink>
            <w:r>
              <w:rPr>
                <w:rFonts w:ascii="Calibri" w:hAnsi="Calibri" w:cs="Calibri"/>
              </w:rPr>
              <w:t xml:space="preserve">, </w:t>
            </w:r>
            <w:hyperlink r:id="rIdHyperlink29" w:history="1">
              <w:r>
                <w:rPr>
                  <w:rFonts w:ascii="Calibri" w:hAnsi="Calibri" w:cs="Calibri"/>
                  <w:color w:val="2E74B5"/>
                  <w:u w:val="single"/>
                </w:rPr>
                <w:t>parent acceptance</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0"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31"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32"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3"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4"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35"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36"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7"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38"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39"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40"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41"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42"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43"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44"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45"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46"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47"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48"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49"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32"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5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5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51" w:history="1">
        <w:r>
          <w:rPr>
            <w:rFonts w:ascii="Calibri" w:hAnsi="Calibri" w:cs="Calibri"/>
            <w:color w:val="2E74B5"/>
            <w:u w:val="single"/>
          </w:rPr>
          <w:t>VESKO_OPENAPI_CONTRACT_AUDIT.md</w:t>
        </w:r>
      </w:hyperlink>
      <w:r>
        <w:rPr>
          <w:rFonts w:ascii="Calibri" w:hAnsi="Calibri" w:cs="Calibri"/>
        </w:rPr>
        <w:t xml:space="preserve"> and </w:t>
      </w:r>
      <w:hyperlink r:id="rIdHyperlink5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3B.json" TargetMode="External"/><Relationship Id="rIdHyperlink22" Type="http://schemas.openxmlformats.org/officeDocument/2006/relationships/hyperlink" Target="AR_03B_IMPLEMENTATION_REPORT.md" TargetMode="External"/><Relationship Id="rIdHyperlink23" Type="http://schemas.openxmlformats.org/officeDocument/2006/relationships/hyperlink" Target="governance/task-contracts/AR/AR-03C.json" TargetMode="External"/><Relationship Id="rIdHyperlink24" Type="http://schemas.openxmlformats.org/officeDocument/2006/relationships/hyperlink" Target="AR_03C_IMPLEMENTATION_REPORT.md" TargetMode="External"/><Relationship Id="rIdHyperlink25" Type="http://schemas.openxmlformats.org/officeDocument/2006/relationships/hyperlink" Target="governance/task-contracts/AR/AR-03D.json" TargetMode="External"/><Relationship Id="rIdHyperlink26" Type="http://schemas.openxmlformats.org/officeDocument/2006/relationships/hyperlink" Target="AR_03D_IMPLEMENTATION_REPORT.md" TargetMode="External"/><Relationship Id="rIdHyperlink27" Type="http://schemas.openxmlformats.org/officeDocument/2006/relationships/hyperlink" Target="governance/task-contracts/AR/AR-03E.json" TargetMode="External"/><Relationship Id="rIdHyperlink28" Type="http://schemas.openxmlformats.org/officeDocument/2006/relationships/hyperlink" Target="AR_03E_IMPLEMENTATION_REPORT.md" TargetMode="External"/><Relationship Id="rIdHyperlink29" Type="http://schemas.openxmlformats.org/officeDocument/2006/relationships/hyperlink" Target="AR_03_BOUNDARY_ACCEPTANCE.md" TargetMode="External"/><Relationship Id="rIdHyperlink30" Type="http://schemas.openxmlformats.org/officeDocument/2006/relationships/hyperlink" Target="P10A_PHASE_CLOSURE.md" TargetMode="External"/><Relationship Id="rIdHyperlink31" Type="http://schemas.openxmlformats.org/officeDocument/2006/relationships/hyperlink" Target="P10B_COMMERCIAL_STOREFRONT_GENERATION_ARCHITECTURE.md" TargetMode="External"/><Relationship Id="rIdHyperlink32" Type="http://schemas.openxmlformats.org/officeDocument/2006/relationships/hyperlink" Target="P10B_16P_04_REAL_STUDIO_DESIGN_INTENT_ACCEPTANCE.md" TargetMode="External"/><Relationship Id="rIdHyperlink33" Type="http://schemas.openxmlformats.org/officeDocument/2006/relationships/hyperlink" Target="P10B_01_COMMERCIAL_DESIGN_GRAMMAR.md" TargetMode="External"/><Relationship Id="rIdHyperlink34" Type="http://schemas.openxmlformats.org/officeDocument/2006/relationships/hyperlink" Target="P10B_02_PARAMETRIC_BRAND_SYSTEM.md" TargetMode="External"/><Relationship Id="rIdHyperlink35" Type="http://schemas.openxmlformats.org/officeDocument/2006/relationships/hyperlink" Target="P10B_03_COMPONENT_ANATOMY_AND_MEANINGFUL_VARIANTS.md" TargetMode="External"/><Relationship Id="rIdHyperlink36" Type="http://schemas.openxmlformats.org/officeDocument/2006/relationships/hyperlink" Target="P10B_04_RESPONSIVE_IMAGE_ART_DIRECTION.md" TargetMode="External"/><Relationship Id="rIdHyperlink37" Type="http://schemas.openxmlformats.org/officeDocument/2006/relationships/hyperlink" Target="P10B_05_SITE_MAP_AND_PAGE_FAMILY_AUTHORITY.md" TargetMode="External"/><Relationship Id="rIdHyperlink38" Type="http://schemas.openxmlformats.org/officeDocument/2006/relationships/hyperlink" Target="P10B_06_COMMERCIAL_SHARED_FRAME_FAMILIES.md" TargetMode="External"/><Relationship Id="rIdHyperlink39" Type="http://schemas.openxmlformats.org/officeDocument/2006/relationships/hyperlink" Target="P10B_07_HERO_EDITORIAL_CAMPAIGN_PROOF_FAMILIES.md" TargetMode="External"/><Relationship Id="rIdHyperlink40" Type="http://schemas.openxmlformats.org/officeDocument/2006/relationships/hyperlink" Target="P10B_08_CANONICAL_PRODUCT_CARD_AND_MERCHANDISING.md" TargetMode="External"/><Relationship Id="rIdHyperlink41" Type="http://schemas.openxmlformats.org/officeDocument/2006/relationships/hyperlink" Target="P10B_09_COMMERCIAL_HOMEPAGE_PROFILE_LIBRARY.md" TargetMode="External"/><Relationship Id="rIdHyperlink42" Type="http://schemas.openxmlformats.org/officeDocument/2006/relationships/hyperlink" Target="P10B_10_COMMERCIAL_COLLECTION_SEARCH_PROFILES.md" TargetMode="External"/><Relationship Id="rIdHyperlink43" Type="http://schemas.openxmlformats.org/officeDocument/2006/relationships/hyperlink" Target="P10B_12_CONTENT_AND_SUPPORT_PAGE_FAMILIES.md" TargetMode="External"/><Relationship Id="rIdHyperlink44" Type="http://schemas.openxmlformats.org/officeDocument/2006/relationships/hyperlink" Target="P10B_13_COMMERCE_UTILITY_PRESENTATION_PAGES.md" TargetMode="External"/><Relationship Id="rIdHyperlink45" Type="http://schemas.openxmlformats.org/officeDocument/2006/relationships/hyperlink" Target="P10B_14_PREMIUM_EDITORIAL_COMPLETE_STOREFRONT_VERTICAL_SLICE.md" TargetMode="External"/><Relationship Id="rIdHyperlink46" Type="http://schemas.openxmlformats.org/officeDocument/2006/relationships/hyperlink" Target="P10B_15_BOUNDED_STOREFRONT_SYNTHESIS_AND_NARRATIVE_ENGINE.md" TargetMode="External"/><Relationship Id="rIdHyperlink47" Type="http://schemas.openxmlformats.org/officeDocument/2006/relationships/hyperlink" Target="P10B_16_COORDINATED_DIRECTIONS_AND_DIVERSITY_CONTROL.md" TargetMode="External"/><Relationship Id="rIdHyperlink48" Type="http://schemas.openxmlformats.org/officeDocument/2006/relationships/hyperlink" Target="P10B_16P_01_DYNAMIC_COMMERCE_ROUTE_ARCHETYPES.md" TargetMode="External"/><Relationship Id="rIdHyperlink49" Type="http://schemas.openxmlformats.org/officeDocument/2006/relationships/hyperlink" Target="P10B_16P_02_PROMPTED_STOREFRONT_DESIGN_PLAN_V2.md" TargetMode="External"/><Relationship Id="rIdHyperlink50" Type="http://schemas.openxmlformats.org/officeDocument/2006/relationships/hyperlink" Target="P10B_18_COMMERCIAL_QUALITY_AUDIT.md" TargetMode="External"/><Relationship Id="rIdHyperlink51" Type="http://schemas.openxmlformats.org/officeDocument/2006/relationships/hyperlink" Target="VESKO_OPENAPI_CONTRACT_AUDIT.md" TargetMode="External"/><Relationship Id="rIdHyperlink5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c5757f077b87e671f28e9457ac943da838fb9f6dc3ba4508a05486eae604cf3b</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