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1.2.2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31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&lt;th&gt;&lt;p&gt;&lt;strong&gt;v1.2.2 decision&lt;/strong&gt;&lt;/p&gt;</w:t>
      </w:r>
    </w:p>
    <w:p>
      <w:pPr/>
      <w:r>
        <w:rPr>
          <w:rFonts w:ascii="Helvetica Light" w:hAnsi="Helvetica Light" w:cs="Helvetica Light"/>
          <w:sz w:val="18"/>
          <w:szCs w:val="18"/>
        </w:rPr>
        <w:t>&lt;p&gt;Veskify is the controlled storefront-design engine that powers Vesko Storefront Studio. It composes coordinated editable storefronts from controlled component families, registered PageBlueprint recipe profiles and bounded design parameters; it never generates arbitrary page code or a competing storefront model.&lt;/p&gt;&lt;/th&gt;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each stated amendment baseline and explicitly recorded evidence limitations.                  |</w:t>
      </w:r>
    </w:p>
    <w:p>
      <w:pPr/>
      <w:r>
        <w:rPr>
          <w:rFonts w:ascii="Helvetica Light" w:hAnsi="Helvetica Light" w:cs="Helvetica Light"/>
          <w:sz w:val="18"/>
          <w:szCs w:val="18"/>
        </w:rPr>
        <w:t>| **Historical v1.2.1 baseline** | `8174b1a6d31301b4072622e2e3ef675957479121`; the earlier corrective-amendment baseline, not the v1.2.2 source.                                                                                              |</w:t>
      </w:r>
    </w:p>
    <w:p>
      <w:pPr/>
      <w:r>
        <w:rPr>
          <w:rFonts w:ascii="Helvetica Light" w:hAnsi="Helvetica Light" w:cs="Helvetica Light"/>
          <w:sz w:val="18"/>
          <w:szCs w:val="18"/>
        </w:rPr>
        <w:t>| **Historical v1.2.1 branch**   | `codex/sdd-v1.2.1-grounded-storefront-generator`; retained as historical provenance only.                                                                                                                |</w:t>
      </w:r>
    </w:p>
    <w:p>
      <w:pPr/>
      <w:r>
        <w:rPr>
          <w:rFonts w:ascii="Helvetica Light" w:hAnsi="Helvetica Light" w:cs="Helvetica Light"/>
          <w:sz w:val="18"/>
          <w:szCs w:val="18"/>
        </w:rPr>
        <w:t>| **v1.2.2 amendment baseline**  | `4a96a5a5567b83e62306f73f7069e0e09f0c8683` (`origin/main` at the commercial-design-vocabulary amendment start and the merge commit containing P9R-06).                                                  |</w:t>
      </w:r>
    </w:p>
    <w:p>
      <w:pPr/>
      <w:r>
        <w:rPr>
          <w:rFonts w:ascii="Helvetica Light" w:hAnsi="Helvetica Light" w:cs="Helvetica Light"/>
          <w:sz w:val="18"/>
          <w:szCs w:val="18"/>
        </w:rPr>
        <w:t>| **v1.2.2 amendment branch**    | `codex/sdd-v1-2-2-commercial-design-vocabulary-recovery`.                                                                                                                                                 |</w:t>
      </w:r>
    </w:p>
    <w:p>
      <w:pPr/>
      <w:r>
        <w:rPr>
          <w:rFonts w:ascii="Helvetica Light" w:hAnsi="Helvetica Light" w:cs="Helvetica Light"/>
          <w:sz w:val="18"/>
          <w:szCs w:val="18"/>
        </w:rPr>
        <w:t>| **Generated document version** | `docs/VESKIFY_SDD_v1.2.2.docx`, deterministically synchronized from this Markdown specification.                                                                                                          |</w:t>
      </w:r>
    </w:p>
    <w:p>
      <w:pPr/>
      <w:r>
        <w:rPr>
          <w:rFonts w:ascii="Helvetica Light" w:hAnsi="Helvetica Light" w:cs="Helvetica Light"/>
          <w:sz w:val="18"/>
          <w:szCs w:val="18"/>
        </w:rPr>
        <w:t>| **Current PR delivery record** | PR #132 was automatically reviewed at initial delivery commit `bba2827e63f2027c946138f6c91362f3f989b088`; GitHub records the later review-fix delivery commit, which is not invented or embedded before it exists.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`docs/VESKIFY_SDD_v1.2.2.docx` is the synchronized human-readable export.</w:t>
      </w:r>
    </w:p>
    <w:p>
      <w:pPr/>
      <w:r>
        <w:rPr>
          <w:rFonts w:ascii="Helvetica Light" w:hAnsi="Helvetica Light" w:cs="Helvetica Light"/>
          <w:sz w:val="18"/>
          <w:szCs w:val="18"/>
        </w:rPr>
        <w:t>- `docs/VESKIFY_SDD_v1.2.1.docx` is retained as the superseded synchronized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Pr/>
      <w:r>
        <w:rPr>
          <w:rFonts w:ascii="Helvetica Light" w:hAnsi="Helvetica Light" w:cs="Helvetica Light"/>
          <w:sz w:val="18"/>
          <w:szCs w:val="18"/>
        </w:rPr>
        <w:t>| 1.2.2       | 31 July 2026    | Commercial design vocabulary      | Defines controlled component families, registered PageBlueprint recipe profiles, bounded parametric design, inheritance, reachability and visual-quality gates; it does not close Phase 9 or unblock P10A.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or mark Phase 9 as closed.</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w:t>
      </w:r>
    </w:p>
    <w:p>
      <w:pPr/>
      <w:r>
        <w:rPr>
          <w:rFonts w:ascii="Helvetica Light" w:hAnsi="Helvetica Light" w:cs="Helvetica Light"/>
          <w:sz w:val="18"/>
          <w:szCs w:val="18"/>
        </w:rPr>
        <w:t>PageBlueprints or registered recipe profiles,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canonical executable page-composition contract. A commercial recipe is only a registered, constrained profile or preset of permitted/default PageBlueprint values;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establish the smallest registered and end-to-end reachable capability set required to prove</w:t>
      </w:r>
    </w:p>
    <w:p>
      <w:pPr/>
      <w:r>
        <w:rPr>
          <w:rFonts w:ascii="Helvetica Light" w:hAnsi="Helvetica Light" w:cs="Helvetica Light"/>
          <w:sz w:val="18"/>
          <w:szCs w:val="18"/>
        </w:rPr>
        <w:t xml:space="preserve">   meaningful multi-page composition;</w:t>
      </w:r>
    </w:p>
    <w:p>
      <w:pPr/>
      <w:r>
        <w:rPr>
          <w:rFonts w:ascii="Helvetica Light" w:hAnsi="Helvetica Light" w:cs="Helvetica Light"/>
          <w:sz w:val="18"/>
          <w:szCs w:val="18"/>
        </w:rPr>
        <w:t>2. prove coordinated page and shared-frame composition;</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
      <w:pPr/>
      <w:r>
        <w:rPr>
          <w:rFonts w:ascii="Helvetica Light" w:hAnsi="Helvetica Light" w:cs="Helvetica Light"/>
          <w:sz w:val="18"/>
          <w:szCs w:val="18"/>
        </w:rPr>
        <w:t>P9-03 may repair reachability of already registered capabilities, expose the smallest curated set</w:t>
      </w:r>
    </w:p>
    <w:p>
      <w:pPr/>
      <w:r>
        <w:rPr>
          <w:rFonts w:ascii="Helvetica Light" w:hAnsi="Helvetica Light" w:cs="Helvetica Light"/>
          <w:sz w:val="18"/>
          <w:szCs w:val="18"/>
        </w:rPr>
        <w:t>required by the Phase 9 directions, correct planner/compiler/renderer gaps and enable the minimum</w:t>
      </w:r>
    </w:p>
    <w:p>
      <w:pPr/>
      <w:r>
        <w:rPr>
          <w:rFonts w:ascii="Helvetica Light" w:hAnsi="Helvetica Light" w:cs="Helvetica Light"/>
          <w:sz w:val="18"/>
          <w:szCs w:val="18"/>
        </w:rPr>
        <w:t>editorial, modern-technical and warm compositions needed for acceptance. It MUST NOT become broad</w:t>
      </w:r>
    </w:p>
    <w:p>
      <w:pPr/>
      <w:r>
        <w:rPr>
          <w:rFonts w:ascii="Helvetica Light" w:hAnsi="Helvetica Light" w:cs="Helvetica Light"/>
          <w:sz w:val="18"/>
          <w:szCs w:val="18"/>
        </w:rPr>
        <w:t>or unrestricted vocabulary scaling. Broad controlled-vocabulary expansion occurs after the Phase</w:t>
      </w:r>
    </w:p>
    <w:p>
      <w:pPr/>
      <w:r>
        <w:rPr>
          <w:rFonts w:ascii="Helvetica Light" w:hAnsi="Helvetica Light" w:cs="Helvetica Light"/>
          <w:sz w:val="18"/>
          <w:szCs w:val="18"/>
        </w:rPr>
        <w:t>9 proof gates, through P10A-04’s generated registry and canonical validation.</w:t>
      </w:r>
    </w:p>
    <w:p/>
    <w:p>
      <w:pPr/>
      <w:r>
        <w:rPr>
          <w:rFonts w:ascii="Helvetica Light" w:hAnsi="Helvetica Light" w:cs="Helvetica Light"/>
          <w:sz w:val="18"/>
          <w:szCs w:val="18"/>
        </w:rPr>
        <w:t>Phase 9 retained brief-handoff evidence MUST show this complete lifecycle: authoritative</w:t>
      </w:r>
    </w:p>
    <w:p>
      <w:pPr/>
      <w:r>
        <w:rPr>
          <w:rFonts w:ascii="Helvetica Light" w:hAnsi="Helvetica Light" w:cs="Helvetica Light"/>
          <w:sz w:val="18"/>
          <w:szCs w:val="18"/>
        </w:rPr>
        <w:t>Storefront Design Brief creation → merchant review → explicit approval → approved</w:t>
      </w:r>
    </w:p>
    <w:p>
      <w:pPr/>
      <w:r>
        <w:rPr>
          <w:rFonts w:ascii="Helvetica Light" w:hAnsi="Helvetica Light" w:cs="Helvetica Light"/>
          <w:sz w:val="18"/>
          <w:szCs w:val="18"/>
        </w:rPr>
        <w:t>revision/fingerprint recording → runtime generation receiving that exact revision → correlated</w:t>
      </w:r>
    </w:p>
    <w:p>
      <w:pPr/>
      <w:r>
        <w:rPr>
          <w:rFonts w:ascii="Helvetica Light" w:hAnsi="Helvetica Light" w:cs="Helvetica Light"/>
          <w:sz w:val="18"/>
          <w:szCs w:val="18"/>
        </w:rPr>
        <w:t>proposal → storefront review and acceptance. The retained package MUST include project ID, brief</w:t>
      </w:r>
    </w:p>
    <w:p>
      <w:pPr/>
      <w:r>
        <w:rPr>
          <w:rFonts w:ascii="Helvetica Light" w:hAnsi="Helvetica Light" w:cs="Helvetica Light"/>
          <w:sz w:val="18"/>
          <w:szCs w:val="18"/>
        </w:rPr>
        <w:t>ID, approval state, actor/action/timestamp and runtime request correlation, and MUST prove that no</w:t>
      </w:r>
    </w:p>
    <w:p>
      <w:pPr/>
      <w:r>
        <w:rPr>
          <w:rFonts w:ascii="Helvetica Light" w:hAnsi="Helvetica Light" w:cs="Helvetica Light"/>
          <w:sz w:val="18"/>
          <w:szCs w:val="18"/>
        </w:rPr>
        <w:t>later unapproved brief mutation supplied generation. A deterministic fixture or a validated but</w:t>
      </w:r>
    </w:p>
    <w:p>
      <w:pPr/>
      <w:r>
        <w:rPr>
          <w:rFonts w:ascii="Helvetica Light" w:hAnsi="Helvetica Light" w:cs="Helvetica Light"/>
          <w:sz w:val="18"/>
          <w:szCs w:val="18"/>
        </w:rPr>
        <w:t>unapproved brief is not closing evidence.</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P10B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P10B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P10B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the approved Storefront Design Brief-to-runtime handoff</w:t>
      </w:r>
    </w:p>
    <w:p>
      <w:pPr/>
      <w:r>
        <w:rPr>
          <w:rFonts w:ascii="Helvetica Light" w:hAnsi="Helvetica Light" w:cs="Helvetica Light"/>
          <w:sz w:val="18"/>
          <w:szCs w:val="18"/>
        </w:rPr>
        <w:t>required by FR-105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Executable PageBlueprint contracts:** evolve the current template contracts into</w:t>
      </w:r>
    </w:p>
    <w:p>
      <w:pPr/>
      <w:r>
        <w:rPr>
          <w:rFonts w:ascii="Helvetica Light" w:hAnsi="Helvetica Light" w:cs="Helvetica Light"/>
          <w:sz w:val="18"/>
          <w:szCs w:val="18"/>
        </w:rPr>
        <w:t xml:space="preserve">   validated composition rules that compile to `StorefrontSnapshot`.</w:t>
      </w:r>
    </w:p>
    <w:p>
      <w:pPr/>
      <w:r>
        <w:rPr>
          <w:rFonts w:ascii="Helvetica Light" w:hAnsi="Helvetica Light" w:cs="Helvetica Light"/>
          <w:sz w:val="18"/>
          <w:szCs w:val="18"/>
        </w:rPr>
        <w:t>4. **P10A-04 — Generated Component Knowledge Registry:** generate a queryable capability view from</w:t>
      </w:r>
    </w:p>
    <w:p>
      <w:pPr/>
      <w:r>
        <w:rPr>
          <w:rFonts w:ascii="Helvetica Light" w:hAnsi="Helvetica Light" w:cs="Helvetica Light"/>
          <w:sz w:val="18"/>
          <w:szCs w:val="18"/>
        </w:rPr>
        <w:t xml:space="preserve">   canonical contracts, including the executable PageBlueprint contracts produced by P10A-03,</w:t>
      </w:r>
    </w:p>
    <w:p>
      <w:pPr/>
      <w:r>
        <w:rPr>
          <w:rFonts w:ascii="Helvetica Light" w:hAnsi="Helvetica Light" w:cs="Helvetica Light"/>
          <w:sz w:val="18"/>
          <w:szCs w:val="18"/>
        </w:rPr>
        <w:t xml:space="preserve">   and broaden the controlled vocabulary only through validated canonical registrations exposed</w:t>
      </w:r>
    </w:p>
    <w:p>
      <w:pPr/>
      <w:r>
        <w:rPr>
          <w:rFonts w:ascii="Helvetica Light" w:hAnsi="Helvetica Light" w:cs="Helvetica Light"/>
          <w:sz w:val="18"/>
          <w:szCs w:val="18"/>
        </w:rPr>
        <w:t xml:space="preserve">   by that generated view after the Phase 9 proof gate.</w:t>
      </w:r>
    </w:p>
    <w:p>
      <w:pPr/>
      <w:r>
        <w:rPr>
          <w:rFonts w:ascii="Helvetica Light" w:hAnsi="Helvetica Light" w:cs="Helvetica Light"/>
          <w:sz w:val="18"/>
          <w:szCs w:val="18"/>
        </w:rPr>
        <w:t>5. **P10A-05 — Separate Skill package contracts:** define instructions, schemas, authorities,</w:t>
      </w:r>
    </w:p>
    <w:p>
      <w:pPr/>
      <w:r>
        <w:rPr>
          <w:rFonts w:ascii="Helvetica Light" w:hAnsi="Helvetica Light" w:cs="Helvetica Light"/>
          <w:sz w:val="18"/>
          <w:szCs w:val="18"/>
        </w:rPr>
        <w:t xml:space="preserve">   allowed scopes, capability requirements, operations, validation and evidence for initial</w:t>
      </w:r>
    </w:p>
    <w:p>
      <w:pPr/>
      <w:r>
        <w:rPr>
          <w:rFonts w:ascii="Helvetica Light" w:hAnsi="Helvetica Light" w:cs="Helvetica Light"/>
          <w:sz w:val="18"/>
          <w:szCs w:val="18"/>
        </w:rPr>
        <w:t xml:space="preserve">   generation and follow-up editing separately.</w:t>
      </w:r>
    </w:p>
    <w:p>
      <w:pPr/>
      <w:r>
        <w:rPr>
          <w:rFonts w:ascii="Helvetica Light" w:hAnsi="Helvetica Light" w:cs="Helvetica Light"/>
          <w:sz w:val="18"/>
          <w:szCs w:val="18"/>
        </w:rPr>
        <w:t>6. **P10A-06 — Scoped instruction-router contracts:** define scope classification, authority</w:t>
      </w:r>
    </w:p>
    <w:p>
      <w:pPr/>
      <w:r>
        <w:rPr>
          <w:rFonts w:ascii="Helvetica Light" w:hAnsi="Helvetica Light" w:cs="Helvetica Light"/>
          <w:sz w:val="18"/>
          <w:szCs w:val="18"/>
        </w:rPr>
        <w:t xml:space="preserve">   declarations, routing schemas and validation rules that prohibit silent authority widening.</w:t>
      </w:r>
    </w:p>
    <w:p>
      <w:pPr/>
      <w:r>
        <w:rPr>
          <w:rFonts w:ascii="Helvetica Light" w:hAnsi="Helvetica Light" w:cs="Helvetica Light"/>
          <w:sz w:val="18"/>
          <w:szCs w:val="18"/>
        </w:rPr>
        <w:t>7. **P10A-07 — Golden-store quality gates:** deterministic and real-provider evaluation across</w:t>
      </w:r>
    </w:p>
    <w:p>
      <w:pPr/>
      <w:r>
        <w:rPr>
          <w:rFonts w:ascii="Helvetica Light" w:hAnsi="Helvetica Light" w:cs="Helvetica Light"/>
          <w:sz w:val="18"/>
          <w:szCs w:val="18"/>
        </w:rPr>
        <w:t xml:space="preserve">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contract design.</w:t>
      </w:r>
    </w:p>
    <w:p/>
    <w:p>
      <w:pPr/>
      <w:r>
        <w:rPr>
          <w:rFonts w:ascii="Helvetica Light" w:hAnsi="Helvetica Light" w:cs="Helvetica Light"/>
          <w:sz w:val="18"/>
          <w:szCs w:val="18"/>
        </w:rPr>
        <w:t>P10A-03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It also owns the registered commercial recipe-profile representation: a profile</w:t>
      </w:r>
    </w:p>
    <w:p>
      <w:pPr/>
      <w:r>
        <w:rPr>
          <w:rFonts w:ascii="Helvetica Light" w:hAnsi="Helvetica Light" w:cs="Helvetica Light"/>
          <w:sz w:val="18"/>
          <w:szCs w:val="18"/>
        </w:rPr>
        <w:t>supplies permitted/default PageBlueprint values for required/optional slots, compatible</w:t>
      </w:r>
    </w:p>
    <w:p>
      <w:pPr/>
      <w:r>
        <w:rPr>
          <w:rFonts w:ascii="Helvetica Light" w:hAnsi="Helvetica Light" w:cs="Helvetica Light"/>
          <w:sz w:val="18"/>
          <w:szCs w:val="18"/>
        </w:rPr>
        <w:t>families/variants, default and permitted ordering, data bindings, approved-asset requirements,</w:t>
      </w:r>
    </w:p>
    <w:p>
      <w:pPr/>
      <w:r>
        <w:rPr>
          <w:rFonts w:ascii="Helvetica Light" w:hAnsi="Helvetica Light" w:cs="Helvetica Light"/>
          <w:sz w:val="18"/>
          <w:szCs w:val="18"/>
        </w:rPr>
        <w:t>responsive constraints, omission/fallback rules and cross-page coordination. It never becomes a</w:t>
      </w:r>
    </w:p>
    <w:p>
      <w:pPr/>
      <w:r>
        <w:rPr>
          <w:rFonts w:ascii="Helvetica Light" w:hAnsi="Helvetica Light" w:cs="Helvetica Light"/>
          <w:sz w:val="18"/>
          <w:szCs w:val="18"/>
        </w:rPr>
        <w:t>separate template graph or independently executable model. Recipe selection materializes or</w:t>
      </w:r>
    </w:p>
    <w:p>
      <w:pPr/>
      <w:r>
        <w:rPr>
          <w:rFonts w:ascii="Helvetica Light" w:hAnsi="Helvetica Light" w:cs="Helvetica Light"/>
          <w:sz w:val="18"/>
          <w:szCs w:val="18"/>
        </w:rPr>
        <w:t>constrains a canonical PageBlueprint. A blueprint is an independent generation starting point;</w:t>
      </w:r>
    </w:p>
    <w:p>
      <w:pPr/>
      <w:r>
        <w:rPr>
          <w:rFonts w:ascii="Helvetica Light" w:hAnsi="Helvetica Light" w:cs="Helvetica Light"/>
          <w:sz w:val="18"/>
          <w:szCs w:val="18"/>
        </w:rPr>
        <w:t>generated output becomes ordinary snapshot state and is not silently rewritten when the blueprint</w:t>
      </w:r>
    </w:p>
    <w:p>
      <w:pPr/>
      <w:r>
        <w:rPr>
          <w:rFonts w:ascii="Helvetica Light" w:hAnsi="Helvetica Light" w:cs="Helvetica Light"/>
          <w:sz w:val="18"/>
          <w:szCs w:val="18"/>
        </w:rPr>
        <w:t>later changes. Dynamic PDP and collection composition stays stable while runtime bindings resolve</w:t>
      </w:r>
    </w:p>
    <w:p>
      <w:pPr/>
      <w:r>
        <w:rPr>
          <w:rFonts w:ascii="Helvetica Light" w:hAnsi="Helvetica Light" w:cs="Helvetica Light"/>
          <w:sz w:val="18"/>
          <w:szCs w:val="18"/>
        </w:rPr>
        <w:t>different entities.</w:t>
      </w:r>
    </w:p>
    <w:p/>
    <w:p>
      <w:pPr/>
      <w:r>
        <w:rPr>
          <w:rFonts w:ascii="Helvetica Light" w:hAnsi="Helvetica Light" w:cs="Helvetica Light"/>
          <w:sz w:val="18"/>
          <w:szCs w:val="18"/>
        </w:rPr>
        <w:t>P10A-04 is generated from `ComponentDefinitionV2`, the executable PageBlueprint contracts produced</w:t>
      </w:r>
    </w:p>
    <w:p>
      <w:pPr/>
      <w:r>
        <w:rPr>
          <w:rFonts w:ascii="Helvetica Light" w:hAnsi="Helvetica Light" w:cs="Helvetica Light"/>
          <w:sz w:val="18"/>
          <w:szCs w:val="18"/>
        </w:rPr>
        <w:t>by P10A-03, `DataBinding`, renderer, asset and adapter capability contracts, protected paths and</w:t>
      </w:r>
    </w:p>
    <w:p>
      <w:pPr/>
      <w:r>
        <w:rPr>
          <w:rFonts w:ascii="Helvetica Light" w:hAnsi="Helvetica Light" w:cs="Helvetica Light"/>
          <w:sz w:val="18"/>
          <w:szCs w:val="18"/>
        </w:rPr>
        <w:t>migration metadata. For each applicable component it exposes type, version, family, variants, page</w:t>
      </w:r>
    </w:p>
    <w:p>
      <w:pPr/>
      <w:r>
        <w:rPr>
          <w:rFonts w:ascii="Helvetica Light" w:hAnsi="Helvetica Light" w:cs="Helvetica Light"/>
          <w:sz w:val="18"/>
          <w:szCs w:val="18"/>
        </w:rPr>
        <w:t>types, slots and 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Registry generation cannot pass without the P10A-03</w:t>
      </w:r>
    </w:p>
    <w:p>
      <w:pPr/>
      <w:r>
        <w:rPr>
          <w:rFonts w:ascii="Helvetica Light" w:hAnsi="Helvetica Light" w:cs="Helvetica Light"/>
          <w:sz w:val="18"/>
          <w:szCs w:val="18"/>
        </w:rPr>
        <w:t>PageBlueprint contracts; unknown or stale capability references fail before preview.</w:t>
      </w:r>
    </w:p>
    <w:p/>
    <w:p>
      <w:pPr/>
      <w:r>
        <w:rPr>
          <w:rFonts w:ascii="Helvetica Light" w:hAnsi="Helvetica Light" w:cs="Helvetica Light"/>
          <w:sz w:val="18"/>
          <w:szCs w:val="18"/>
        </w:rPr>
        <w:t>P10A-05 defines versioned Skill package contracts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contract declares its instructions, authority, required</w:t>
      </w:r>
    </w:p>
    <w:p>
      <w:pPr/>
      <w:r>
        <w:rPr>
          <w:rFonts w:ascii="Helvetica Light" w:hAnsi="Helvetica Light" w:cs="Helvetica Light"/>
          <w:sz w:val="18"/>
          <w:szCs w:val="18"/>
        </w:rPr>
        <w:t>capability queries, allowed operations, exact input/output schemas, examples, deterministic</w:t>
      </w:r>
    </w:p>
    <w:p>
      <w:pPr/>
      <w:r>
        <w:rPr>
          <w:rFonts w:ascii="Helvetica Light" w:hAnsi="Helvetica Light" w:cs="Helvetica Light"/>
          <w:sz w:val="18"/>
          <w:szCs w:val="18"/>
        </w:rPr>
        <w:t>fixtures, negative and validation cases and scope classification. A whole-store generation Skill</w:t>
      </w:r>
    </w:p>
    <w:p>
      <w:pPr/>
      <w:r>
        <w:rPr>
          <w:rFonts w:ascii="Helvetica Light" w:hAnsi="Helvetica Light" w:cs="Helvetica Light"/>
          <w:sz w:val="18"/>
          <w:szCs w:val="18"/>
        </w:rPr>
        <w:t>contract is never reused for one hero or page. This task does not make those editing packages</w:t>
      </w:r>
    </w:p>
    <w:p>
      <w:pPr/>
      <w:r>
        <w:rPr>
          <w:rFonts w:ascii="Helvetica Light" w:hAnsi="Helvetica Light" w:cs="Helvetica Light"/>
          <w:sz w:val="18"/>
          <w:szCs w:val="18"/>
        </w:rPr>
        <w:t>merchant-operable.</w:t>
      </w:r>
    </w:p>
    <w:p/>
    <w:p>
      <w:pPr/>
      <w:r>
        <w:rPr>
          <w:rFonts w:ascii="Helvetica Light" w:hAnsi="Helvetica Light" w:cs="Helvetica Light"/>
          <w:sz w:val="18"/>
          <w:szCs w:val="18"/>
        </w:rPr>
        <w:t>P10A-06 defines router contracts over the canonical scopes selected section/component, current</w:t>
      </w:r>
    </w:p>
    <w:p>
      <w:pPr/>
      <w:r>
        <w:rPr>
          <w:rFonts w:ascii="Helvetica Light" w:hAnsi="Helvetica Light" w:cs="Helvetica Light"/>
          <w:sz w:val="18"/>
          <w:szCs w:val="18"/>
        </w:rPr>
        <w:t>page, shared storefront frame, design system and complete storefront. “Shared storefront frame”</w:t>
      </w:r>
    </w:p>
    <w:p>
      <w:pPr/>
      <w:r>
        <w:rPr>
          <w:rFonts w:ascii="Helvetica Light" w:hAnsi="Helvetica Light" w:cs="Helvetica Light"/>
          <w:sz w:val="18"/>
          <w:szCs w:val="18"/>
        </w:rPr>
        <w:t>means navigation, header, announcement bar and footer. The contracts classify scope, declare</w:t>
      </w:r>
    </w:p>
    <w:p>
      <w:pPr/>
      <w:r>
        <w:rPr>
          <w:rFonts w:ascii="Helvetica Light" w:hAnsi="Helvetica Light" w:cs="Helvetica Light"/>
          <w:sz w:val="18"/>
          <w:szCs w:val="18"/>
        </w:rPr>
        <w:t>authority and require validation that rejects silent widening: “change this hero” cannot classify</w:t>
      </w:r>
    </w:p>
    <w:p>
      <w:pPr/>
      <w:r>
        <w:rPr>
          <w:rFonts w:ascii="Helvetica Light" w:hAnsi="Helvetica Light" w:cs="Helvetica Light"/>
          <w:sz w:val="18"/>
          <w:szCs w:val="18"/>
        </w:rPr>
        <w:t>as site-wide, “make this PDP technical” cannot include home, “navigation and footer” may classify as</w:t>
      </w:r>
    </w:p>
    <w:p>
      <w:pPr/>
      <w:r>
        <w:rPr>
          <w:rFonts w:ascii="Helvetica Light" w:hAnsi="Helvetica Light" w:cs="Helvetica Light"/>
          <w:sz w:val="18"/>
          <w:szCs w:val="18"/>
        </w:rPr>
        <w:t>shared frame and “use this palette everywhere” may classify as design system. Runtime explanations,</w:t>
      </w:r>
    </w:p>
    <w:p>
      <w:pPr/>
      <w:r>
        <w:rPr>
          <w:rFonts w:ascii="Helvetica Light" w:hAnsi="Helvetica Light" w:cs="Helvetica Light"/>
          <w:sz w:val="18"/>
          <w:szCs w:val="18"/>
        </w:rPr>
        <w:t>approval controls and proposal execution belong to Phase 11.</w:t>
      </w:r>
    </w:p>
    <w:p/>
    <w:p>
      <w:pPr/>
      <w:r>
        <w:rPr>
          <w:rFonts w:ascii="Helvetica Light" w:hAnsi="Helvetica Light" w:cs="Helvetica Light"/>
          <w:sz w:val="18"/>
          <w:szCs w:val="18"/>
        </w:rPr>
        <w:t>**Phase boundary:** P10A defines and validates the scopes. P10A does not deliver</w:t>
      </w:r>
    </w:p>
    <w:p>
      <w:pPr/>
      <w:r>
        <w:rPr>
          <w:rFonts w:ascii="Helvetica Light" w:hAnsi="Helvetica Light" w:cs="Helvetica Light"/>
          <w:sz w:val="18"/>
          <w:szCs w:val="18"/>
        </w:rPr>
        <w:t>merchant-operable granular editing. Phase 11 implements and exposes those scopes as working merchant</w:t>
      </w:r>
    </w:p>
    <w:p>
      <w:pPr/>
      <w:r>
        <w:rPr>
          <w:rFonts w:ascii="Helvetica Light" w:hAnsi="Helvetica Light" w:cs="Helvetica Light"/>
          <w:sz w:val="18"/>
          <w:szCs w:val="18"/>
        </w:rPr>
        <w:t>features.</w:t>
      </w:r>
    </w:p>
    <w:p/>
    <w:p>
      <w:pPr/>
      <w:r>
        <w:rPr>
          <w:rFonts w:ascii="Helvetica Light" w:hAnsi="Helvetica Light" w:cs="Helvetica Light"/>
          <w:sz w:val="18"/>
          <w:szCs w:val="18"/>
        </w:rPr>
        <w:t>P10A-07 golden stores include premium/minimal jewellery, editorial jewellery, a watch retailer, a</w:t>
      </w:r>
    </w:p>
    <w:p>
      <w:pPr/>
      <w:r>
        <w:rPr>
          <w:rFonts w:ascii="Helvetica Light" w:hAnsi="Helvetica Light" w:cs="Helvetica Light"/>
          <w:sz w:val="18"/>
          <w:szCs w:val="18"/>
        </w:rPr>
        <w:t>dense hardware/general-retail catalogue, EN/FI, a simple watch PDP and a complex configurable ring</w:t>
      </w:r>
    </w:p>
    <w:p>
      <w:pPr/>
      <w:r>
        <w:rPr>
          <w:rFonts w:ascii="Helvetica Light" w:hAnsi="Helvetica Light" w:cs="Helvetica Light"/>
          <w:sz w:val="18"/>
          <w:szCs w:val="18"/>
        </w:rPr>
        <w:t>PDP. The non-jewellery fixture is mandatory to detect luxury, jewellery, Karvonen and sparse-catalog</w:t>
      </w:r>
    </w:p>
    <w:p>
      <w:pPr/>
      <w:r>
        <w:rPr>
          <w:rFonts w:ascii="Helvetica Light" w:hAnsi="Helvetica Light" w:cs="Helvetica Light"/>
          <w:sz w:val="18"/>
          <w:szCs w:val="18"/>
        </w:rPr>
        <w:t>assumptions. Gates cover schemas, registered capabilities, bindings/commerce, responsive behavior,</w:t>
      </w:r>
    </w:p>
    <w:p>
      <w:pPr/>
      <w:r>
        <w:rPr>
          <w:rFonts w:ascii="Helvetica Light" w:hAnsi="Helvetica Light" w:cs="Helvetica Light"/>
          <w:sz w:val="18"/>
          <w:szCs w:val="18"/>
        </w:rPr>
        <w:t>accessibility, brand/page coherence, diversity, fixture leakage, asset provenance, performance and</w:t>
      </w:r>
    </w:p>
    <w:p>
      <w:pPr/>
      <w:r>
        <w:rPr>
          <w:rFonts w:ascii="Helvetica Light" w:hAnsi="Helvetica Light" w:cs="Helvetica Light"/>
          <w:sz w:val="18"/>
          <w:szCs w:val="18"/>
        </w:rPr>
        <w:t>the contract validations owned by P10A. Runtime mixed-scope history and Undo/Redo for granular</w:t>
      </w:r>
    </w:p>
    <w:p>
      <w:pPr/>
      <w:r>
        <w:rPr>
          <w:rFonts w:ascii="Helvetica Light" w:hAnsi="Helvetica Light" w:cs="Helvetica Light"/>
          <w:sz w:val="18"/>
          <w:szCs w:val="18"/>
        </w:rPr>
        <w:t>editing are Phase 11 gates.</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 P10B asset governance and Storefront Studio</w:t>
      </w:r>
    </w:p>
    <w:p/>
    <w:p>
      <w:pPr/>
      <w:r>
        <w:rPr>
          <w:rFonts w:ascii="Helvetica Light" w:hAnsi="Helvetica Light" w:cs="Helvetica Light"/>
          <w:sz w:val="18"/>
          <w:szCs w:val="18"/>
        </w:rPr>
        <w:t>P10B follows P10A and consumes its capability/scope contracts:</w:t>
      </w:r>
    </w:p>
    <w:p/>
    <w:p>
      <w:pPr/>
      <w:r>
        <w:rPr>
          <w:rFonts w:ascii="Helvetica Light" w:hAnsi="Helvetica Light" w:cs="Helvetica Light"/>
          <w:sz w:val="18"/>
          <w:szCs w:val="18"/>
        </w:rPr>
        <w:t>- **P10B-01 — Brand asset upload/library:** primary/alternate/light/dark logos, favicons, brand,</w:t>
      </w:r>
    </w:p>
    <w:p>
      <w:pPr/>
      <w:r>
        <w:rPr>
          <w:rFonts w:ascii="Helvetica Light" w:hAnsi="Helvetica Light" w:cs="Helvetica Light"/>
          <w:sz w:val="18"/>
          <w:szCs w:val="18"/>
        </w:rPr>
        <w:t xml:space="preserve">  campaign, editorial and story imagery, marks/icons, approved illustrations, textures, permitted</w:t>
      </w:r>
    </w:p>
    <w:p>
      <w:pPr/>
      <w:r>
        <w:rPr>
          <w:rFonts w:ascii="Helvetica Light" w:hAnsi="Helvetica Light" w:cs="Helvetica Light"/>
          <w:sz w:val="18"/>
          <w:szCs w:val="18"/>
        </w:rPr>
        <w:t xml:space="preserve">  fonts and supported video. Fixture/developer registration is not the merchant workflow.</w:t>
      </w:r>
    </w:p>
    <w:p>
      <w:pPr/>
      <w:r>
        <w:rPr>
          <w:rFonts w:ascii="Helvetica Light" w:hAnsi="Helvetica Light" w:cs="Helvetica Light"/>
          <w:sz w:val="18"/>
          <w:szCs w:val="18"/>
        </w:rPr>
        <w:t>- **P10B-02 — Roles/provenance/metadata:** stable ID/domain, provenance, approval, role, dimensions,</w:t>
      </w:r>
    </w:p>
    <w:p>
      <w:pPr/>
      <w:r>
        <w:rPr>
          <w:rFonts w:ascii="Helvetica Light" w:hAnsi="Helvetica Light" w:cs="Helvetica Light"/>
          <w:sz w:val="18"/>
          <w:szCs w:val="18"/>
        </w:rPr>
        <w:t xml:space="preserve">  focal point, crop constraints, alt text, locale/market, light/dark suitability, usage restrictions</w:t>
      </w:r>
    </w:p>
    <w:p>
      <w:pPr/>
      <w:r>
        <w:rPr>
          <w:rFonts w:ascii="Helvetica Light" w:hAnsi="Helvetica Light" w:cs="Helvetica Light"/>
          <w:sz w:val="18"/>
          <w:szCs w:val="18"/>
        </w:rPr>
        <w:t xml:space="preserve">  and uploaded/generated origin. Canonical product/variant media, merchant brand, campaign,</w:t>
      </w:r>
    </w:p>
    <w:p>
      <w:pPr/>
      <w:r>
        <w:rPr>
          <w:rFonts w:ascii="Helvetica Light" w:hAnsi="Helvetica Light" w:cs="Helvetica Light"/>
          <w:sz w:val="18"/>
          <w:szCs w:val="18"/>
        </w:rPr>
        <w:t xml:space="preserve">  editorial, temporary generated and accepted generated assets remain distinct.</w:t>
      </w:r>
    </w:p>
    <w:p>
      <w:pPr/>
      <w:r>
        <w:rPr>
          <w:rFonts w:ascii="Helvetica Light" w:hAnsi="Helvetica Light" w:cs="Helvetica Light"/>
          <w:sz w:val="18"/>
          <w:szCs w:val="18"/>
        </w:rPr>
        <w:t>- **P10B-03 — Generated-image lifecycle:** merchant request → capability/policy check → temporary</w:t>
      </w:r>
    </w:p>
    <w:p>
      <w:pPr/>
      <w:r>
        <w:rPr>
          <w:rFonts w:ascii="Helvetica Light" w:hAnsi="Helvetica Light" w:cs="Helvetica Light"/>
          <w:sz w:val="18"/>
          <w:szCs w:val="18"/>
        </w:rPr>
        <w:t xml:space="preserve">  proposal asset → technical/safety validation → merchant review → accept/reject → promotion to the</w:t>
      </w:r>
    </w:p>
    <w:p>
      <w:pPr/>
      <w:r>
        <w:rPr>
          <w:rFonts w:ascii="Helvetica Light" w:hAnsi="Helvetica Light" w:cs="Helvetica Light"/>
          <w:sz w:val="18"/>
          <w:szCs w:val="18"/>
        </w:rPr>
        <w:t xml:space="preserve">  approved library → snapshot binding to a stable ID. Generated imagery may support hero,</w:t>
      </w:r>
    </w:p>
    <w:p>
      <w:pPr/>
      <w:r>
        <w:rPr>
          <w:rFonts w:ascii="Helvetica Light" w:hAnsi="Helvetica Light" w:cs="Helvetica Light"/>
          <w:sz w:val="18"/>
          <w:szCs w:val="18"/>
        </w:rPr>
        <w:t xml:space="preserve">  campaign, lifestyle/editorial, decorative background or abstract brand use but never silently</w:t>
      </w:r>
    </w:p>
    <w:p>
      <w:pPr/>
      <w:r>
        <w:rPr>
          <w:rFonts w:ascii="Helvetica Light" w:hAnsi="Helvetica Light" w:cs="Helvetica Light"/>
          <w:sz w:val="18"/>
          <w:szCs w:val="18"/>
        </w:rPr>
        <w:t xml:space="preserve">  replace canonical product/variant media.</w:t>
      </w:r>
    </w:p>
    <w:p>
      <w:pPr/>
      <w:r>
        <w:rPr>
          <w:rFonts w:ascii="Helvetica Light" w:hAnsi="Helvetica Light" w:cs="Helvetica Light"/>
          <w:sz w:val="18"/>
          <w:szCs w:val="18"/>
        </w:rPr>
        <w:t>- **P10B-04 — Studio shell:** native Vesko shell, dominant canvas, compact page/section outline,</w:t>
      </w:r>
    </w:p>
    <w:p>
      <w:pPr/>
      <w:r>
        <w:rPr>
          <w:rFonts w:ascii="Helvetica Light" w:hAnsi="Helvetica Light" w:cs="Helvetica Light"/>
          <w:sz w:val="18"/>
          <w:szCs w:val="18"/>
        </w:rPr>
        <w:t xml:space="preserve">  Design and AI tabs, merchant language, proposal review, preview, draft, publish, history,</w:t>
      </w:r>
    </w:p>
    <w:p>
      <w:pPr/>
      <w:r>
        <w:rPr>
          <w:rFonts w:ascii="Helvetica Light" w:hAnsi="Helvetica Light" w:cs="Helvetica Light"/>
          <w:sz w:val="18"/>
          <w:szCs w:val="18"/>
        </w:rPr>
        <w:t xml:space="preserve">  responsive drawers/bottom sheets and keyboard/accessibility. A polished shell must not conceal an</w:t>
      </w:r>
    </w:p>
    <w:p>
      <w:pPr/>
      <w:r>
        <w:rPr>
          <w:rFonts w:ascii="Helvetica Light" w:hAnsi="Helvetica Light" w:cs="Helvetica Light"/>
          <w:sz w:val="18"/>
          <w:szCs w:val="18"/>
        </w:rPr>
        <w:t xml:space="preserve">  ungrounded generator.</w:t>
      </w:r>
    </w:p>
    <w:p/>
    <w:p>
      <w:pPr/>
      <w:r>
        <w:rPr>
          <w:rFonts w:ascii="Helvetica Light" w:hAnsi="Helvetica Light" w:cs="Helvetica Light"/>
          <w:sz w:val="18"/>
          <w:szCs w:val="18"/>
        </w:rPr>
        <w:t>Existing `AssetInventory` roles/provenance are the foundation; do not create a competing media</w:t>
      </w:r>
    </w:p>
    <w:p>
      <w:pPr/>
      <w:r>
        <w:rPr>
          <w:rFonts w:ascii="Helvetica Light" w:hAnsi="Helvetica Light" w:cs="Helvetica Light"/>
          <w:sz w:val="18"/>
          <w:szCs w:val="18"/>
        </w:rPr>
        <w:t>system.</w:t>
      </w:r>
    </w:p>
    <w:p/>
    <w:p>
      <w:pPr/>
      <w:r>
        <w:rPr>
          <w:rFonts w:ascii="Helvetica Light" w:hAnsi="Helvetica Light" w:cs="Helvetica Light"/>
          <w:sz w:val="18"/>
          <w:szCs w:val="18"/>
        </w:rPr>
        <w:t>### Phase 11 granular editing</w:t>
      </w:r>
    </w:p>
    <w:p/>
    <w:p>
      <w:pPr/>
      <w:r>
        <w:rPr>
          <w:rFonts w:ascii="Helvetica Light" w:hAnsi="Helvetica Light" w:cs="Helvetica Light"/>
          <w:sz w:val="18"/>
          <w:szCs w:val="18"/>
        </w:rPr>
        <w:t>Phase 11 implements and exposes the scopes defined and validated by P10A as working merchant</w:t>
      </w:r>
    </w:p>
    <w:p>
      <w:pPr/>
      <w:r>
        <w:rPr>
          <w:rFonts w:ascii="Helvetica Light" w:hAnsi="Helvetica Light" w:cs="Helvetica Light"/>
          <w:sz w:val="18"/>
          <w:szCs w:val="18"/>
        </w:rPr>
        <w:t>features. It owns selecting a component or section; applying a selected-section proposal;</w:t>
      </w:r>
    </w:p>
    <w:p>
      <w:pPr/>
      <w:r>
        <w:rPr>
          <w:rFonts w:ascii="Helvetica Light" w:hAnsi="Helvetica Light" w:cs="Helvetica Light"/>
          <w:sz w:val="18"/>
          <w:szCs w:val="18"/>
        </w:rPr>
        <w:t>current-page editing; shared storefront frame editing; design-system editing; complete-storefront</w:t>
      </w:r>
    </w:p>
    <w:p>
      <w:pPr/>
      <w:r>
        <w:rPr>
          <w:rFonts w:ascii="Helvetica Light" w:hAnsi="Helvetica Light" w:cs="Helvetica Light"/>
          <w:sz w:val="18"/>
          <w:szCs w:val="18"/>
        </w:rPr>
        <w:t>editing; add, remove, reorder and replace operations; proposal preview and acceptance; mixed-scope</w:t>
      </w:r>
    </w:p>
    <w:p>
      <w:pPr/>
      <w:r>
        <w:rPr>
          <w:rFonts w:ascii="Helvetica Light" w:hAnsi="Helvetica Light" w:cs="Helvetica Light"/>
          <w:sz w:val="18"/>
          <w:szCs w:val="18"/>
        </w:rPr>
        <w:t>history; Undo/Redo; and merchant scope controls and warnings. It provides stable section identity,</w:t>
      </w:r>
    </w:p>
    <w:p>
      <w:pPr/>
      <w:r>
        <w:rPr>
          <w:rFonts w:ascii="Helvetica Light" w:hAnsi="Helvetica Light" w:cs="Helvetica Light"/>
          <w:sz w:val="18"/>
          <w:szCs w:val="18"/>
        </w:rPr>
        <w:t>local coherence and runtime enforcement of the P10A prohibition against silent scope widening.</w:t>
      </w:r>
    </w:p>
    <w:p>
      <w:pPr/>
      <w:r>
        <w:rPr>
          <w:rFonts w:ascii="Helvetica Light" w:hAnsi="Helvetica Light" w:cs="Helvetica Light"/>
          <w:sz w:val="18"/>
          <w:szCs w:val="18"/>
        </w:rPr>
        <w:t>Common targets include header/navigation/announcement, hero, featured collections/products, brand</w:t>
      </w:r>
    </w:p>
    <w:p>
      <w:pPr/>
      <w:r>
        <w:rPr>
          <w:rFonts w:ascii="Helvetica Light" w:hAnsi="Helvetica Light" w:cs="Helvetica Light"/>
          <w:sz w:val="18"/>
          <w:szCs w:val="18"/>
        </w:rPr>
        <w:t>story, campaign/trust, collection discovery/grid, PDP gallery/information/options/specifications and</w:t>
      </w:r>
    </w:p>
    <w:p>
      <w:pPr/>
      <w:r>
        <w:rPr>
          <w:rFonts w:ascii="Helvetica Light" w:hAnsi="Helvetica Light" w:cs="Helvetica Light"/>
          <w:sz w:val="18"/>
          <w:szCs w:val="18"/>
        </w:rPr>
        <w:t>footer.</w:t>
      </w:r>
    </w:p>
    <w:p/>
    <w:p>
      <w:pPr/>
      <w:r>
        <w:rPr>
          <w:rFonts w:ascii="Helvetica Light" w:hAnsi="Helvetica Light" w:cs="Helvetica Light"/>
          <w:sz w:val="18"/>
          <w:szCs w:val="18"/>
        </w:rPr>
        <w:t>### Phase 12 canonical domains and adapters</w:t>
      </w:r>
    </w:p>
    <w:p/>
    <w:p>
      <w:pPr/>
      <w:r>
        <w:rPr>
          <w:rFonts w:ascii="Helvetica Light" w:hAnsi="Helvetica Light" w:cs="Helvetica Light"/>
          <w:sz w:val="18"/>
          <w:szCs w:val="18"/>
        </w:rPr>
        <w:t>Phase 12 consolidates canonical product, variant/option, collection/navigation,</w:t>
      </w:r>
    </w:p>
    <w:p>
      <w:pPr/>
      <w:r>
        <w:rPr>
          <w:rFonts w:ascii="Helvetica Light" w:hAnsi="Helvetica Light" w:cs="Helvetica Light"/>
          <w:sz w:val="18"/>
          <w:szCs w:val="18"/>
        </w:rPr>
        <w:t>price/availability-presentation, localization, product-media, brand-asset and generated-asset</w:t>
      </w:r>
    </w:p>
    <w:p>
      <w:pPr/>
      <w:r>
        <w:rPr>
          <w:rFonts w:ascii="Helvetica Light" w:hAnsi="Helvetica Light" w:cs="Helvetica Light"/>
          <w:sz w:val="18"/>
          <w:szCs w:val="18"/>
        </w:rPr>
        <w:t>domains. Versioned image-delivery, commerce, collection/navigation and asset adapters define</w:t>
      </w:r>
    </w:p>
    <w:p>
      <w:pPr/>
      <w:r>
        <w:rPr>
          <w:rFonts w:ascii="Helvetica Light" w:hAnsi="Helvetica Light" w:cs="Helvetica Light"/>
          <w:sz w:val="18"/>
          <w:szCs w:val="18"/>
        </w:rPr>
        <w:t>capability negotiation, synchronization semantics, typed errors, versioning, conformance fixtures</w:t>
      </w:r>
    </w:p>
    <w:p>
      <w:pPr/>
      <w:r>
        <w:rPr>
          <w:rFonts w:ascii="Helvetica Light" w:hAnsi="Helvetica Light" w:cs="Helvetica Light"/>
          <w:sz w:val="18"/>
          <w:szCs w:val="18"/>
        </w:rPr>
        <w:t>and integration documentation. Vesko is the first reference implementation of these canonical</w:t>
      </w:r>
    </w:p>
    <w:p>
      <w:pPr/>
      <w:r>
        <w:rPr>
          <w:rFonts w:ascii="Helvetica Light" w:hAnsi="Helvetica Light" w:cs="Helvetica Light"/>
          <w:sz w:val="18"/>
          <w:szCs w:val="18"/>
        </w:rPr>
        <w:t>contracts, not a special case embedded through the editor.</w:t>
      </w:r>
    </w:p>
    <w:p/>
    <w:p>
      <w:pPr/>
      <w:r>
        <w:rPr>
          <w:rFonts w:ascii="Helvetica Light" w:hAnsi="Helvetica Light" w:cs="Helvetica Light"/>
          <w:sz w:val="18"/>
          <w:szCs w:val="18"/>
        </w:rPr>
        <w:t>Immediate full staging integration is not a Phase 12 prerequisite. Authentication, authorization,</w:t>
      </w:r>
    </w:p>
    <w:p>
      <w:pPr/>
      <w:r>
        <w:rPr>
          <w:rFonts w:ascii="Helvetica Light" w:hAnsi="Helvetica Light" w:cs="Helvetica Light"/>
          <w:sz w:val="18"/>
          <w:szCs w:val="18"/>
        </w:rPr>
        <w:t>tenant isolation, production persistence, hosted staging, observability, recovery, pilot operations</w:t>
      </w:r>
    </w:p>
    <w:p>
      <w:pPr/>
      <w:r>
        <w:rPr>
          <w:rFonts w:ascii="Helvetica Light" w:hAnsi="Helvetica Light" w:cs="Helvetica Light"/>
          <w:sz w:val="18"/>
          <w:szCs w:val="18"/>
        </w:rPr>
        <w:t>and release remain later deployment work.</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v1.2.2 commercial design vocabulary and controlled composition</w:t>
      </w:r>
    </w:p>
    <w:p/>
    <w:p>
      <w:pPr/>
      <w:r>
        <w:rPr>
          <w:rFonts w:ascii="Helvetica Light" w:hAnsi="Helvetica Light" w:cs="Helvetica Light"/>
          <w:sz w:val="18"/>
          <w:szCs w:val="18"/>
        </w:rPr>
        <w:t>This amendment makes the commercial design-generation model explicit. It clarifies the existing</w:t>
      </w:r>
    </w:p>
    <w:p>
      <w:pPr/>
      <w:r>
        <w:rPr>
          <w:rFonts w:ascii="Helvetica Light" w:hAnsi="Helvetica Light" w:cs="Helvetica Light"/>
          <w:sz w:val="18"/>
          <w:szCs w:val="18"/>
        </w:rPr>
        <w:t>canonical architecture; it does not authorize product-code changes, a second registry, a second page</w:t>
      </w:r>
    </w:p>
    <w:p>
      <w:pPr/>
      <w:r>
        <w:rPr>
          <w:rFonts w:ascii="Helvetica Light" w:hAnsi="Helvetica Light" w:cs="Helvetica Light"/>
          <w:sz w:val="18"/>
          <w:szCs w:val="18"/>
        </w:rPr>
        <w:t>tree, arbitrary renderer input or a claim that Phase 9 has closed. P9R-06 proved the real editor</w:t>
      </w:r>
    </w:p>
    <w:p>
      <w:pPr/>
      <w:r>
        <w:rPr>
          <w:rFonts w:ascii="Helvetica Light" w:hAnsi="Helvetica Light" w:cs="Helvetica Light"/>
          <w:sz w:val="18"/>
          <w:szCs w:val="18"/>
        </w:rPr>
        <w:t>homepage-only generation path. P9R-07 whole-store global colour and typography routing is active</w:t>
      </w:r>
    </w:p>
    <w:p>
      <w:pPr/>
      <w:r>
        <w:rPr>
          <w:rFonts w:ascii="Helvetica Light" w:hAnsi="Helvetica Light" w:cs="Helvetica Light"/>
          <w:sz w:val="18"/>
          <w:szCs w:val="18"/>
        </w:rPr>
        <w:t>work at this amendment's baseline and is not claimed complete here.</w:t>
      </w:r>
    </w:p>
    <w:p/>
    <w:p>
      <w:pPr/>
      <w:r>
        <w:rPr>
          <w:rFonts w:ascii="Helvetica Light" w:hAnsi="Helvetica Light" w:cs="Helvetica Light"/>
          <w:sz w:val="18"/>
          <w:szCs w:val="18"/>
        </w:rPr>
        <w:t>AC-136 through AC-138 are P10A commercial-design-vocabulary acceptance criteria implemented by</w:t>
      </w:r>
    </w:p>
    <w:p>
      <w:pPr/>
      <w:r>
        <w:rPr>
          <w:rFonts w:ascii="Helvetica Light" w:hAnsi="Helvetica Light" w:cs="Helvetica Light"/>
          <w:sz w:val="18"/>
          <w:szCs w:val="18"/>
        </w:rPr>
        <w:t>P10A Tasks 6–9 after the existing Phase 9 gate closes. They are not required to close Phase 9 and</w:t>
      </w:r>
    </w:p>
    <w:p>
      <w:pPr/>
      <w:r>
        <w:rPr>
          <w:rFonts w:ascii="Helvetica Light" w:hAnsi="Helvetica Light" w:cs="Helvetica Light"/>
          <w:sz w:val="18"/>
          <w:szCs w:val="18"/>
        </w:rPr>
        <w:t>this documentation amendment does not satisfy them. Phase 9 remains open for its existing</w:t>
      </w:r>
    </w:p>
    <w:p>
      <w:pPr/>
      <w:r>
        <w:rPr>
          <w:rFonts w:ascii="Helvetica Light" w:hAnsi="Helvetica Light" w:cs="Helvetica Light"/>
          <w:sz w:val="18"/>
          <w:szCs w:val="18"/>
        </w:rPr>
        <w:t>whole-storefront generation, approved-brief handoff, protected-commerce, lifecycle, responsive,</w:t>
      </w:r>
    </w:p>
    <w:p>
      <w:pPr/>
      <w:r>
        <w:rPr>
          <w:rFonts w:ascii="Helvetica Light" w:hAnsi="Helvetica Light" w:cs="Helvetica Light"/>
          <w:sz w:val="18"/>
          <w:szCs w:val="18"/>
        </w:rPr>
        <w:t>accessibility and retained real-provider evidence requirements.</w:t>
      </w:r>
    </w:p>
    <w:p/>
    <w:p>
      <w:pPr/>
      <w:r>
        <w:rPr>
          <w:rFonts w:ascii="Helvetica Light" w:hAnsi="Helvetica Light" w:cs="Helvetica Light"/>
          <w:sz w:val="18"/>
          <w:szCs w:val="18"/>
        </w:rPr>
        <w:t>### Controlled component-family contract</w:t>
      </w:r>
    </w:p>
    <w:p/>
    <w:p>
      <w:pPr/>
      <w:r>
        <w:rPr>
          <w:rFonts w:ascii="Helvetica Light" w:hAnsi="Helvetica Light" w:cs="Helvetica Light"/>
          <w:sz w:val="18"/>
          <w:szCs w:val="18"/>
        </w:rPr>
        <w:t>A component family is one engineering-maintained renderer implementation with several</w:t>
      </w:r>
    </w:p>
    <w:p>
      <w:pPr/>
      <w:r>
        <w:rPr>
          <w:rFonts w:ascii="Helvetica Light" w:hAnsi="Helvetica Light" w:cs="Helvetica Light"/>
          <w:sz w:val="18"/>
          <w:szCs w:val="18"/>
        </w:rPr>
        <w:t>professionally designed, structurally meaningful variants. A variant changes architecture or</w:t>
      </w:r>
    </w:p>
    <w:p>
      <w:pPr/>
      <w:r>
        <w:rPr>
          <w:rFonts w:ascii="Helvetica Light" w:hAnsi="Helvetica Light" w:cs="Helvetica Light"/>
          <w:sz w:val="18"/>
          <w:szCs w:val="18"/>
        </w:rPr>
        <w:t>commercial presentation, not merely a colour, padding value or renamed identifier. Families include</w:t>
      </w:r>
    </w:p>
    <w:p>
      <w:pPr/>
      <w:r>
        <w:rPr>
          <w:rFonts w:ascii="Helvetica Light" w:hAnsi="Helvetica Light" w:cs="Helvetica Light"/>
          <w:sz w:val="18"/>
          <w:szCs w:val="18"/>
        </w:rPr>
        <w:t>shared header/navigation and footer; hero; featured product; product card/grid; collection</w:t>
      </w:r>
    </w:p>
    <w:p>
      <w:pPr/>
      <w:r>
        <w:rPr>
          <w:rFonts w:ascii="Helvetica Light" w:hAnsi="Helvetica Light" w:cs="Helvetica Light"/>
          <w:sz w:val="18"/>
          <w:szCs w:val="18"/>
        </w:rPr>
        <w:t>discovery; brand story; campaign; approved evidence/trust; collection header/filter/presentation;</w:t>
      </w:r>
    </w:p>
    <w:p>
      <w:pPr/>
      <w:r>
        <w:rPr>
          <w:rFonts w:ascii="Helvetica Light" w:hAnsi="Helvetica Light" w:cs="Helvetica Light"/>
          <w:sz w:val="18"/>
          <w:szCs w:val="18"/>
        </w:rPr>
        <w:t>and PDP gallery, information, options/purchasing, specifications and recommendations.</w:t>
      </w:r>
    </w:p>
    <w:p/>
    <w:p>
      <w:pPr/>
      <w:r>
        <w:rPr>
          <w:rFonts w:ascii="Helvetica Light" w:hAnsi="Helvetica Light" w:cs="Helvetica Light"/>
          <w:sz w:val="18"/>
          <w:szCs w:val="18"/>
        </w:rPr>
        <w:t>Every family MUST declare its compatible pages, slots, typed bindings, approved asset roles,</w:t>
      </w:r>
    </w:p>
    <w:p>
      <w:pPr/>
      <w:r>
        <w:rPr>
          <w:rFonts w:ascii="Helvetica Light" w:hAnsi="Helvetica Light" w:cs="Helvetica Light"/>
          <w:sz w:val="18"/>
          <w:szCs w:val="18"/>
        </w:rPr>
        <w:t>responsive and accessibility contract, editable and protected paths, and renderer implementation.</w:t>
      </w:r>
    </w:p>
    <w:p>
      <w:pPr/>
      <w:r>
        <w:rPr>
          <w:rFonts w:ascii="Helvetica Light" w:hAnsi="Helvetica Light" w:cs="Helvetica Light"/>
          <w:sz w:val="18"/>
          <w:szCs w:val="18"/>
        </w:rPr>
        <w:t>It MUST use the same registered implementation in editor, preview and published routes. Product-card</w:t>
      </w:r>
    </w:p>
    <w:p>
      <w:pPr/>
      <w:r>
        <w:rPr>
          <w:rFonts w:ascii="Helvetica Light" w:hAnsi="Helvetica Light" w:cs="Helvetica Light"/>
          <w:sz w:val="18"/>
          <w:szCs w:val="18"/>
        </w:rPr>
        <w:t>families, for example, may offer image-forward editorial, compact commerce, horizontal featured,</w:t>
      </w:r>
    </w:p>
    <w:p>
      <w:pPr/>
      <w:r>
        <w:rPr>
          <w:rFonts w:ascii="Helvetica Light" w:hAnsi="Helvetica Light" w:cs="Helvetica Light"/>
          <w:sz w:val="18"/>
          <w:szCs w:val="18"/>
        </w:rPr>
        <w:t>technical specification and minimal catalogue variants only where those variants are materially</w:t>
      </w:r>
    </w:p>
    <w:p>
      <w:pPr/>
      <w:r>
        <w:rPr>
          <w:rFonts w:ascii="Helvetica Light" w:hAnsi="Helvetica Light" w:cs="Helvetica Light"/>
          <w:sz w:val="18"/>
          <w:szCs w:val="18"/>
        </w:rPr>
        <w:t>distinct and commercially reviewable.</w:t>
      </w:r>
    </w:p>
    <w:p/>
    <w:p>
      <w:pPr/>
      <w:r>
        <w:rPr>
          <w:rFonts w:ascii="Helvetica Light" w:hAnsi="Helvetica Light" w:cs="Helvetica Light"/>
          <w:sz w:val="18"/>
          <w:szCs w:val="18"/>
        </w:rPr>
        <w:t>### Controlled PageBlueprint recipe-profile and slot contract</w:t>
      </w:r>
    </w:p>
    <w:p/>
    <w:p>
      <w:pPr/>
      <w:r>
        <w:rPr>
          <w:rFonts w:ascii="Helvetica Light" w:hAnsi="Helvetica Light" w:cs="Helvetica Light"/>
          <w:sz w:val="18"/>
          <w:szCs w:val="18"/>
        </w:rPr>
        <w:t>A commercial page recipe is a registered, constrained `PageBlueprint` profile or preset, not a</w:t>
      </w:r>
    </w:p>
    <w:p>
      <w:pPr/>
      <w:r>
        <w:rPr>
          <w:rFonts w:ascii="Helvetica Light" w:hAnsi="Helvetica Light" w:cs="Helvetica Light"/>
          <w:sz w:val="18"/>
          <w:szCs w:val="18"/>
        </w:rPr>
        <w:t>second page graph, template architecture or independently executable representation. The canonical</w:t>
      </w:r>
    </w:p>
    <w:p>
      <w:pPr/>
      <w:r>
        <w:rPr>
          <w:rFonts w:ascii="Helvetica Light" w:hAnsi="Helvetica Light" w:cs="Helvetica Light"/>
          <w:sz w:val="18"/>
          <w:szCs w:val="18"/>
        </w:rPr>
        <w:t>`PageBlueprint` remains the executable page-composition contract. A recipe defines its</w:t>
      </w:r>
    </w:p>
    <w:p>
      <w:pPr/>
      <w:r>
        <w:rPr>
          <w:rFonts w:ascii="Helvetica Light" w:hAnsi="Helvetica Light" w:cs="Helvetica Light"/>
          <w:sz w:val="18"/>
          <w:szCs w:val="18"/>
        </w:rPr>
        <w:t>permitted/default values for:</w:t>
      </w:r>
    </w:p>
    <w:p/>
    <w:p>
      <w:pPr/>
      <w:r>
        <w:rPr>
          <w:rFonts w:ascii="Helvetica Light" w:hAnsi="Helvetica Light" w:cs="Helvetica Light"/>
          <w:sz w:val="18"/>
          <w:szCs w:val="18"/>
        </w:rPr>
        <w:t>- required and optional section slots;</w:t>
      </w:r>
    </w:p>
    <w:p>
      <w:pPr/>
      <w:r>
        <w:rPr>
          <w:rFonts w:ascii="Helvetica Light" w:hAnsi="Helvetica Light" w:cs="Helvetica Light"/>
          <w:sz w:val="18"/>
          <w:szCs w:val="18"/>
        </w:rPr>
        <w:t>- compatible component families and meaningful variants;</w:t>
      </w:r>
    </w:p>
    <w:p>
      <w:pPr/>
      <w:r>
        <w:rPr>
          <w:rFonts w:ascii="Helvetica Light" w:hAnsi="Helvetica Light" w:cs="Helvetica Light"/>
          <w:sz w:val="18"/>
          <w:szCs w:val="18"/>
        </w:rPr>
        <w:t>- default order and permitted controlled reordering;</w:t>
      </w:r>
    </w:p>
    <w:p>
      <w:pPr/>
      <w:r>
        <w:rPr>
          <w:rFonts w:ascii="Helvetica Light" w:hAnsi="Helvetica Light" w:cs="Helvetica Light"/>
          <w:sz w:val="18"/>
          <w:szCs w:val="18"/>
        </w:rPr>
        <w:t>- canonical data bindings and approved-asset requirements;</w:t>
      </w:r>
    </w:p>
    <w:p>
      <w:pPr/>
      <w:r>
        <w:rPr>
          <w:rFonts w:ascii="Helvetica Light" w:hAnsi="Helvetica Light" w:cs="Helvetica Light"/>
          <w:sz w:val="18"/>
          <w:szCs w:val="18"/>
        </w:rPr>
        <w:t>- responsive constraints and shared-frame/cross-page coordination;</w:t>
      </w:r>
    </w:p>
    <w:p>
      <w:pPr/>
      <w:r>
        <w:rPr>
          <w:rFonts w:ascii="Helvetica Light" w:hAnsi="Helvetica Light" w:cs="Helvetica Light"/>
          <w:sz w:val="18"/>
          <w:szCs w:val="18"/>
        </w:rPr>
        <w:t>- fallback and omission behavior when approved content is unavailable.</w:t>
      </w:r>
    </w:p>
    <w:p/>
    <w:p>
      <w:pPr/>
      <w:r>
        <w:rPr>
          <w:rFonts w:ascii="Helvetica Light" w:hAnsi="Helvetica Light" w:cs="Helvetica Light"/>
          <w:sz w:val="18"/>
          <w:szCs w:val="18"/>
        </w:rPr>
        <w:t>Recipe selection materializes or constrains a canonical `PageBlueprint`. Proposal, compiler,</w:t>
      </w:r>
    </w:p>
    <w:p>
      <w:pPr/>
      <w:r>
        <w:rPr>
          <w:rFonts w:ascii="Helvetica Light" w:hAnsi="Helvetica Light" w:cs="Helvetica Light"/>
          <w:sz w:val="18"/>
          <w:szCs w:val="18"/>
        </w:rPr>
        <w:t>snapshot, editor, preview, save, history and publish continue to operate through `PageBlueprint` and</w:t>
      </w:r>
    </w:p>
    <w:p>
      <w:pPr/>
      <w:r>
        <w:rPr>
          <w:rFonts w:ascii="Helvetica Light" w:hAnsi="Helvetica Light" w:cs="Helvetica Light"/>
          <w:sz w:val="18"/>
          <w:szCs w:val="18"/>
        </w:rPr>
        <w:t>`StorefrontSnapshot`; there is no recipe engine or separately persisted recipe representation. The</w:t>
      </w:r>
    </w:p>
    <w:p>
      <w:pPr/>
      <w:r>
        <w:rPr>
          <w:rFonts w:ascii="Helvetica Light" w:hAnsi="Helvetica Light" w:cs="Helvetica Light"/>
          <w:sz w:val="18"/>
          <w:szCs w:val="18"/>
        </w:rPr>
        <w:t>AI may select and populate a compatible registered profile through structured operations. It MUST</w:t>
      </w:r>
    </w:p>
    <w:p>
      <w:pPr/>
      <w:r>
        <w:rPr>
          <w:rFonts w:ascii="Helvetica Light" w:hAnsi="Helvetica Light" w:cs="Helvetica Light"/>
          <w:sz w:val="18"/>
          <w:szCs w:val="18"/>
        </w:rPr>
        <w:t>NOT generate arbitrary component trees, executable code or unregistered slots. A slot is satisfied</w:t>
      </w:r>
    </w:p>
    <w:p>
      <w:pPr/>
      <w:r>
        <w:rPr>
          <w:rFonts w:ascii="Helvetica Light" w:hAnsi="Helvetica Light" w:cs="Helvetica Light"/>
          <w:sz w:val="18"/>
          <w:szCs w:val="18"/>
        </w:rPr>
        <w:t>only when its registered cardinality, family/variant compatibility, binding, asset-role and omission</w:t>
      </w:r>
    </w:p>
    <w:p>
      <w:pPr/>
      <w:r>
        <w:rPr>
          <w:rFonts w:ascii="Helvetica Light" w:hAnsi="Helvetica Light" w:cs="Helvetica Light"/>
          <w:sz w:val="18"/>
          <w:szCs w:val="18"/>
        </w:rPr>
        <w:t>rules pass validation. Optional evidence or trust slots MUST be omitted when approved merchant</w:t>
      </w:r>
    </w:p>
    <w:p>
      <w:pPr/>
      <w:r>
        <w:rPr>
          <w:rFonts w:ascii="Helvetica Light" w:hAnsi="Helvetica Light" w:cs="Helvetica Light"/>
          <w:sz w:val="18"/>
          <w:szCs w:val="18"/>
        </w:rPr>
        <w:t>evidence is unavailable; defaults MUST NOT introduce unsupported delivery, material, durability,</w:t>
      </w:r>
    </w:p>
    <w:p>
      <w:pPr/>
      <w:r>
        <w:rPr>
          <w:rFonts w:ascii="Helvetica Light" w:hAnsi="Helvetica Light" w:cs="Helvetica Light"/>
          <w:sz w:val="18"/>
          <w:szCs w:val="18"/>
        </w:rPr>
        <w:t>guarantee, sustainability, popularity, performance or certification claims.</w:t>
      </w:r>
    </w:p>
    <w:p/>
    <w:p>
      <w:pPr/>
      <w:r>
        <w:rPr>
          <w:rFonts w:ascii="Helvetica Light" w:hAnsi="Helvetica Light" w:cs="Helvetica Light"/>
          <w:sz w:val="18"/>
          <w:szCs w:val="18"/>
        </w:rPr>
        <w:t>### Bounded parametric design and inheritance</w:t>
      </w:r>
    </w:p>
    <w:p/>
    <w:p>
      <w:pPr/>
      <w:r>
        <w:rPr>
          <w:rFonts w:ascii="Helvetica Light" w:hAnsi="Helvetica Light" w:cs="Helvetica Light"/>
          <w:sz w:val="18"/>
          <w:szCs w:val="18"/>
        </w:rPr>
        <w:t>Within an approved family/PageBlueprint-profile structure, AI may choose only typed, validated</w:t>
      </w:r>
    </w:p>
    <w:p>
      <w:pPr/>
      <w:r>
        <w:rPr>
          <w:rFonts w:ascii="Helvetica Light" w:hAnsi="Helvetica Light" w:cs="Helvetica Light"/>
          <w:sz w:val="18"/>
          <w:szCs w:val="18"/>
        </w:rPr>
        <w:t>parameters: semantic palette; typography system, heading scale and weight; spacing/density; radius;</w:t>
      </w:r>
    </w:p>
    <w:p>
      <w:pPr/>
      <w:r>
        <w:rPr>
          <w:rFonts w:ascii="Helvetica Light" w:hAnsi="Helvetica Light" w:cs="Helvetica Light"/>
          <w:sz w:val="18"/>
          <w:szCs w:val="18"/>
        </w:rPr>
        <w:t>border treatment; elevation/shadows; image ratio/crop/treatment; overlay strength; button treatment;</w:t>
      </w:r>
    </w:p>
    <w:p>
      <w:pPr/>
      <w:r>
        <w:rPr>
          <w:rFonts w:ascii="Helvetica Light" w:hAnsi="Helvetica Light" w:cs="Helvetica Light"/>
          <w:sz w:val="18"/>
          <w:szCs w:val="18"/>
        </w:rPr>
        <w:t>and card surface.</w:t>
      </w:r>
    </w:p>
    <w:p>
      <w:pPr/>
      <w:r>
        <w:rPr>
          <w:rFonts w:ascii="Helvetica Light" w:hAnsi="Helvetica Light" w:cs="Helvetica Light"/>
          <w:sz w:val="18"/>
          <w:szCs w:val="18"/>
        </w:rPr>
        <w:t>It MUST NOT emit raw CSS, arbitrary class names, JavaScript/React, unrestricted font imports or</w:t>
      </w:r>
    </w:p>
    <w:p>
      <w:pPr/>
      <w:r>
        <w:rPr>
          <w:rFonts w:ascii="Helvetica Light" w:hAnsi="Helvetica Light" w:cs="Helvetica Light"/>
          <w:sz w:val="18"/>
          <w:szCs w:val="18"/>
        </w:rPr>
        <w:t>layout values outside the registered contract. The renderer remains authoritative for CSS and</w:t>
      </w:r>
    </w:p>
    <w:p>
      <w:pPr/>
      <w:r>
        <w:rPr>
          <w:rFonts w:ascii="Helvetica Light" w:hAnsi="Helvetica Light" w:cs="Helvetica Light"/>
          <w:sz w:val="18"/>
          <w:szCs w:val="18"/>
        </w:rPr>
        <w:t>responsive behavior.</w:t>
      </w:r>
    </w:p>
    <w:p/>
    <w:p>
      <w:pPr/>
      <w:r>
        <w:rPr>
          <w:rFonts w:ascii="Helvetica Light" w:hAnsi="Helvetica Light" w:cs="Helvetica Light"/>
          <w:sz w:val="18"/>
          <w:szCs w:val="18"/>
        </w:rPr>
        <w:t>The binding inheritance order is:</w:t>
      </w:r>
    </w:p>
    <w:p/>
    <w:p>
      <w:pPr/>
      <w:r>
        <w:rPr>
          <w:rFonts w:ascii="Helvetica Light" w:hAnsi="Helvetica Light" w:cs="Helvetica Light"/>
          <w:sz w:val="18"/>
          <w:szCs w:val="18"/>
        </w:rPr>
        <w:t>```text</w:t>
      </w:r>
    </w:p>
    <w:p>
      <w:pPr/>
      <w:r>
        <w:rPr>
          <w:rFonts w:ascii="Helvetica Light" w:hAnsi="Helvetica Light" w:cs="Helvetica Light"/>
          <w:sz w:val="18"/>
          <w:szCs w:val="18"/>
        </w:rPr>
        <w:t>Global BrandSystem</w:t>
      </w:r>
    </w:p>
    <w:p>
      <w:pPr/>
      <w:r>
        <w:rPr>
          <w:rFonts w:ascii="Helvetica Light" w:hAnsi="Helvetica Light" w:cs="Helvetica Light"/>
          <w:sz w:val="18"/>
          <w:szCs w:val="18"/>
        </w:rPr>
        <w:t xml:space="preserve">  → registered PageBlueprint recipe profile</w:t>
      </w:r>
    </w:p>
    <w:p>
      <w:pPr/>
      <w:r>
        <w:rPr>
          <w:rFonts w:ascii="Helvetica Light" w:hAnsi="Helvetica Light" w:cs="Helvetica Light"/>
          <w:sz w:val="18"/>
          <w:szCs w:val="18"/>
        </w:rPr>
        <w:t xml:space="preserve">    → component family and variant</w:t>
      </w:r>
    </w:p>
    <w:p>
      <w:pPr/>
      <w:r>
        <w:rPr>
          <w:rFonts w:ascii="Helvetica Light" w:hAnsi="Helvetica Light" w:cs="Helvetica Light"/>
          <w:sz w:val="18"/>
          <w:szCs w:val="18"/>
        </w:rPr>
        <w:t xml:space="preserve">      → limited validated instance override</w:t>
      </w:r>
    </w:p>
    <w:p>
      <w:pPr/>
      <w:r>
        <w:rPr>
          <w:rFonts w:ascii="Helvetica Light" w:hAnsi="Helvetica Light" w:cs="Helvetica Light"/>
          <w:sz w:val="18"/>
          <w:szCs w:val="18"/>
        </w:rPr>
        <w:t>```</w:t>
      </w:r>
    </w:p>
    <w:p/>
    <w:p>
      <w:pPr/>
      <w:r>
        <w:rPr>
          <w:rFonts w:ascii="Helvetica Light" w:hAnsi="Helvetica Light" w:cs="Helvetica Light"/>
          <w:sz w:val="18"/>
          <w:szCs w:val="18"/>
        </w:rPr>
        <w:t>Local values normally derive from global semantic tokens. An instance override must be explicitly</w:t>
      </w:r>
    </w:p>
    <w:p>
      <w:pPr/>
      <w:r>
        <w:rPr>
          <w:rFonts w:ascii="Helvetica Light" w:hAnsi="Helvetica Light" w:cs="Helvetica Light"/>
          <w:sz w:val="18"/>
          <w:szCs w:val="18"/>
        </w:rPr>
        <w:t>allowed, typed and compatible with its family and PageBlueprint profile; it must not create an</w:t>
      </w:r>
    </w:p>
    <w:p>
      <w:pPr/>
      <w:r>
        <w:rPr>
          <w:rFonts w:ascii="Helvetica Light" w:hAnsi="Helvetica Light" w:cs="Helvetica Light"/>
          <w:sz w:val="18"/>
          <w:szCs w:val="18"/>
        </w:rPr>
        <w:t>unrelated visual language across sections or bypass global accessibility/responsive rules.</w:t>
      </w:r>
    </w:p>
    <w:p/>
    <w:p>
      <w:pPr/>
      <w:r>
        <w:rPr>
          <w:rFonts w:ascii="Helvetica Light" w:hAnsi="Helvetica Light" w:cs="Helvetica Light"/>
          <w:sz w:val="18"/>
          <w:szCs w:val="18"/>
        </w:rPr>
        <w:t>### P10A Task 6 narrative vocabulary and deterministic composition validation</w:t>
      </w:r>
    </w:p>
    <w:p/>
    <w:p>
      <w:pPr/>
      <w:r>
        <w:rPr>
          <w:rFonts w:ascii="Helvetica Light" w:hAnsi="Helvetica Light" w:cs="Helvetica Light"/>
          <w:sz w:val="18"/>
          <w:szCs w:val="18"/>
        </w:rPr>
        <w:t>Task 6 formalizes the controlled middle layer without creating a second page graph, planner,</w:t>
      </w:r>
    </w:p>
    <w:p>
      <w:pPr/>
      <w:r>
        <w:rPr>
          <w:rFonts w:ascii="Helvetica Light" w:hAnsi="Helvetica Light" w:cs="Helvetica Light"/>
          <w:sz w:val="18"/>
          <w:szCs w:val="18"/>
        </w:rPr>
        <w:t>snapshot, proposal representation or component registry. `PageBlueprint` precursor plans carry</w:t>
      </w:r>
    </w:p>
    <w:p>
      <w:pPr/>
      <w:r>
        <w:rPr>
          <w:rFonts w:ascii="Helvetica Light" w:hAnsi="Helvetica Light" w:cs="Helvetica Light"/>
          <w:sz w:val="18"/>
          <w:szCs w:val="18"/>
        </w:rPr>
        <w:t>registered narrative metadata and continue to materialize only canonical page sections. The</w:t>
      </w:r>
    </w:p>
    <w:p>
      <w:pPr/>
      <w:r>
        <w:rPr>
          <w:rFonts w:ascii="Helvetica Light" w:hAnsi="Helvetica Light" w:cs="Helvetica Light"/>
          <w:sz w:val="18"/>
          <w:szCs w:val="18"/>
        </w:rPr>
        <w:t>controlled narrative roles are `orientation`, `primary-discovery`, `secondary-discovery`,</w:t>
      </w:r>
    </w:p>
    <w:p>
      <w:pPr/>
      <w:r>
        <w:rPr>
          <w:rFonts w:ascii="Helvetica Light" w:hAnsi="Helvetica Light" w:cs="Helvetica Light"/>
          <w:sz w:val="18"/>
          <w:szCs w:val="18"/>
        </w:rPr>
        <w:t>`product-focus`, `product-proof`, `brand-story`, `brand-proof`, `education`, `campaign`, `trust`,</w:t>
      </w:r>
    </w:p>
    <w:p>
      <w:pPr/>
      <w:r>
        <w:rPr>
          <w:rFonts w:ascii="Helvetica Light" w:hAnsi="Helvetica Light" w:cs="Helvetica Light"/>
          <w:sz w:val="18"/>
          <w:szCs w:val="18"/>
        </w:rPr>
        <w:t>`service`, `conversion` and `continuation`. They are exact registered IDs, never model-provided</w:t>
      </w:r>
    </w:p>
    <w:p>
      <w:pPr/>
      <w:r>
        <w:rPr>
          <w:rFonts w:ascii="Helvetica Light" w:hAnsi="Helvetica Light" w:cs="Helvetica Light"/>
          <w:sz w:val="18"/>
          <w:szCs w:val="18"/>
        </w:rPr>
        <w:t>free text. Each role declares page applicability, bounded visual weight, cardinality, opening and</w:t>
      </w:r>
    </w:p>
    <w:p>
      <w:pPr/>
      <w:r>
        <w:rPr>
          <w:rFonts w:ascii="Helvetica Light" w:hAnsi="Helvetica Light" w:cs="Helvetica Light"/>
          <w:sz w:val="18"/>
          <w:szCs w:val="18"/>
        </w:rPr>
        <w:t>closing eligibility, compatible component families, commerce requirements and accessibility intent.</w:t>
      </w:r>
    </w:p>
    <w:p/>
    <w:p>
      <w:pPr/>
      <w:r>
        <w:rPr>
          <w:rFonts w:ascii="Helvetica Light" w:hAnsi="Helvetica Light" w:cs="Helvetica Light"/>
          <w:sz w:val="18"/>
          <w:szCs w:val="18"/>
        </w:rPr>
        <w:t>Visual weight is one of `light`, `medium`, `heavy` or `dominant`. Registered flow rules can require,</w:t>
      </w:r>
    </w:p>
    <w:p>
      <w:pPr/>
      <w:r>
        <w:rPr>
          <w:rFonts w:ascii="Helvetica Light" w:hAnsi="Helvetica Light" w:cs="Helvetica Light"/>
          <w:sz w:val="18"/>
          <w:szCs w:val="18"/>
        </w:rPr>
        <w:t>prefer or prohibit adjacency; constrain opening/closing roles and role order; require protected</w:t>
      </w:r>
    </w:p>
    <w:p>
      <w:pPr/>
      <w:r>
        <w:rPr>
          <w:rFonts w:ascii="Helvetica Light" w:hAnsi="Helvetica Light" w:cs="Helvetica Light"/>
          <w:sz w:val="18"/>
          <w:szCs w:val="18"/>
        </w:rPr>
        <w:t>product context adjacent to conversion; bound repeated roles/families; and prohibit invalid</w:t>
      </w:r>
    </w:p>
    <w:p>
      <w:pPr/>
      <w:r>
        <w:rPr>
          <w:rFonts w:ascii="Helvetica Light" w:hAnsi="Helvetica Light" w:cs="Helvetica Light"/>
          <w:sz w:val="18"/>
          <w:szCs w:val="18"/>
        </w:rPr>
        <w:t>weight transitions, including adjacent dominant sections. Adjacent sections may declare only the</w:t>
      </w:r>
    </w:p>
    <w:p>
      <w:pPr/>
      <w:r>
        <w:rPr>
          <w:rFonts w:ascii="Helvetica Light" w:hAnsi="Helvetica Light" w:cs="Helvetica Light"/>
          <w:sz w:val="18"/>
          <w:szCs w:val="18"/>
        </w:rPr>
        <w:t>registered narrative transition intents `continuation`, `contrast`, `escalation`, `proof`,</w:t>
      </w:r>
    </w:p>
    <w:p>
      <w:pPr/>
      <w:r>
        <w:rPr>
          <w:rFonts w:ascii="Helvetica Light" w:hAnsi="Helvetica Light" w:cs="Helvetica Light"/>
          <w:sz w:val="18"/>
          <w:szCs w:val="18"/>
        </w:rPr>
        <w:t>`clarification`, `conversion` and `reset`; these describe composition, not animation or CSS.</w:t>
      </w:r>
    </w:p>
    <w:p/>
    <w:p>
      <w:pPr/>
      <w:r>
        <w:rPr>
          <w:rFonts w:ascii="Helvetica Light" w:hAnsi="Helvetica Light" w:cs="Helvetica Light"/>
          <w:sz w:val="18"/>
          <w:szCs w:val="18"/>
        </w:rPr>
        <w:t>The bounded parameter vocabulary separates structural values (layout model, registered order,</w:t>
      </w:r>
    </w:p>
    <w:p>
      <w:pPr/>
      <w:r>
        <w:rPr>
          <w:rFonts w:ascii="Helvetica Light" w:hAnsi="Helvetica Light" w:cs="Helvetica Light"/>
          <w:sz w:val="18"/>
          <w:szCs w:val="18"/>
        </w:rPr>
        <w:t>columns, media/alignment/information/filter/gallery placement, width, cardinality and responsive</w:t>
      </w:r>
    </w:p>
    <w:p>
      <w:pPr/>
      <w:r>
        <w:rPr>
          <w:rFonts w:ascii="Helvetica Light" w:hAnsi="Helvetica Light" w:cs="Helvetica Light"/>
          <w:sz w:val="18"/>
          <w:szCs w:val="18"/>
        </w:rPr>
        <w:t>collapse) from visual values (density, surface, weight, typography role, image/border/shape,</w:t>
      </w:r>
    </w:p>
    <w:p>
      <w:pPr/>
      <w:r>
        <w:rPr>
          <w:rFonts w:ascii="Helvetica Light" w:hAnsi="Helvetica Light" w:cs="Helvetica Light"/>
          <w:sz w:val="18"/>
          <w:szCs w:val="18"/>
        </w:rPr>
        <w:t>spacing, emphasis, background role and tone). Values are enums or registered numeric ranges. They</w:t>
      </w:r>
    </w:p>
    <w:p>
      <w:pPr/>
      <w:r>
        <w:rPr>
          <w:rFonts w:ascii="Helvetica Light" w:hAnsi="Helvetica Light" w:cs="Helvetica Light"/>
          <w:sz w:val="18"/>
          <w:szCs w:val="18"/>
        </w:rPr>
        <w:t>reuse `BrandSystem` semantics and component-prop vocabulary; they do not permit arbitrary CSS,</w:t>
      </w:r>
    </w:p>
    <w:p>
      <w:pPr/>
      <w:r>
        <w:rPr>
          <w:rFonts w:ascii="Helvetica Light" w:hAnsi="Helvetica Light" w:cs="Helvetica Light"/>
          <w:sz w:val="18"/>
          <w:szCs w:val="18"/>
        </w:rPr>
        <w:t>classes, fonts or raw style values. Parameter authority resolves deterministically as</w:t>
      </w:r>
    </w:p>
    <w:p>
      <w:pPr/>
      <w:r>
        <w:rPr>
          <w:rFonts w:ascii="Helvetica Light" w:hAnsi="Helvetica Light" w:cs="Helvetica Light"/>
          <w:sz w:val="18"/>
          <w:szCs w:val="18"/>
        </w:rPr>
        <w:t>`BrandSystem → PageBlueprint profile → component variant → instance`. A lower level may only narrow</w:t>
      </w:r>
    </w:p>
    <w:p>
      <w:pPr/>
      <w:r>
        <w:rPr>
          <w:rFonts w:ascii="Helvetica Light" w:hAnsi="Helvetica Light" w:cs="Helvetica Light"/>
          <w:sz w:val="18"/>
          <w:szCs w:val="18"/>
        </w:rPr>
        <w:t>an inherited enum set or numeric minimum/maximum and may override only when that registered</w:t>
      </w:r>
    </w:p>
    <w:p>
      <w:pPr/>
      <w:r>
        <w:rPr>
          <w:rFonts w:ascii="Helvetica Light" w:hAnsi="Helvetica Light" w:cs="Helvetica Light"/>
          <w:sz w:val="18"/>
          <w:szCs w:val="18"/>
        </w:rPr>
        <w:t>parameter permits it. The effective numeric range is accumulated at every authority level; a later</w:t>
      </w:r>
    </w:p>
    <w:p>
      <w:pPr/>
      <w:r>
        <w:rPr>
          <w:rFonts w:ascii="Helvetica Light" w:hAnsi="Helvetica Light" w:cs="Helvetica Light"/>
          <w:sz w:val="18"/>
          <w:szCs w:val="18"/>
        </w:rPr>
        <w:t>value outside it, a restored broader range, contradictory bounds, ambiguous last-write-wins</w:t>
      </w:r>
    </w:p>
    <w:p>
      <w:pPr/>
      <w:r>
        <w:rPr>
          <w:rFonts w:ascii="Helvetica Light" w:hAnsi="Helvetica Light" w:cs="Helvetica Light"/>
          <w:sz w:val="18"/>
          <w:szCs w:val="18"/>
        </w:rPr>
        <w:t>resolution and prohibited instance overrides fail with stable typed errors. An explicit empty</w:t>
      </w:r>
    </w:p>
    <w:p>
      <w:pPr/>
      <w:r>
        <w:rPr>
          <w:rFonts w:ascii="Helvetica Light" w:hAnsi="Helvetica Light" w:cs="Helvetica Light"/>
          <w:sz w:val="18"/>
          <w:szCs w:val="18"/>
        </w:rPr>
        <w:t>component parameter allowlist permits no bounded parameters; legacy broad compatibility is an</w:t>
      </w:r>
    </w:p>
    <w:p>
      <w:pPr/>
      <w:r>
        <w:rPr>
          <w:rFonts w:ascii="Helvetica Light" w:hAnsi="Helvetica Light" w:cs="Helvetica Light"/>
          <w:sz w:val="18"/>
          <w:szCs w:val="18"/>
        </w:rPr>
        <w:t>explicit adapter contract, never an empty-list fallback.</w:t>
      </w:r>
    </w:p>
    <w:p/>
    <w:p>
      <w:pPr/>
      <w:r>
        <w:rPr>
          <w:rFonts w:ascii="Helvetica Light" w:hAnsi="Helvetica Light" w:cs="Helvetica Light"/>
          <w:sz w:val="18"/>
          <w:szCs w:val="18"/>
        </w:rPr>
        <w:t>`ComponentDefinitionV2` declares narrative, weight, transition, parameter, PageBlueprint-profile</w:t>
      </w:r>
    </w:p>
    <w:p>
      <w:pPr/>
      <w:r>
        <w:rPr>
          <w:rFonts w:ascii="Helvetica Light" w:hAnsi="Helvetica Light" w:cs="Helvetica Light"/>
          <w:sz w:val="18"/>
          <w:szCs w:val="18"/>
        </w:rPr>
        <w:t>and commerce compatibility. Legacy registered components receive a deterministic broad compatibility</w:t>
      </w:r>
    </w:p>
    <w:p>
      <w:pPr/>
      <w:r>
        <w:rPr>
          <w:rFonts w:ascii="Helvetica Light" w:hAnsi="Helvetica Light" w:cs="Helvetica Light"/>
          <w:sz w:val="18"/>
          <w:szCs w:val="18"/>
        </w:rPr>
        <w:t>adapter until Task 7 adds family-specific commercial metadata; this preserves existing Phase 9</w:t>
      </w:r>
    </w:p>
    <w:p>
      <w:pPr/>
      <w:r>
        <w:rPr>
          <w:rFonts w:ascii="Helvetica Light" w:hAnsi="Helvetica Light" w:cs="Helvetica Light"/>
          <w:sz w:val="18"/>
          <w:szCs w:val="18"/>
        </w:rPr>
        <w:t>snapshots and proposals. PageBlueprint plans declare allowed/required roles, flow-rule IDs,</w:t>
      </w:r>
    </w:p>
    <w:p>
      <w:pPr/>
      <w:r>
        <w:rPr>
          <w:rFonts w:ascii="Helvetica Light" w:hAnsi="Helvetica Light" w:cs="Helvetica Light"/>
          <w:sz w:val="18"/>
          <w:szCs w:val="18"/>
        </w:rPr>
        <w:t>cardinality, bounded-parameter and responsive constraints while retaining their existing slot,</w:t>
      </w:r>
    </w:p>
    <w:p>
      <w:pPr/>
      <w:r>
        <w:rPr>
          <w:rFonts w:ascii="Helvetica Light" w:hAnsi="Helvetica Light" w:cs="Helvetica Light"/>
          <w:sz w:val="18"/>
          <w:szCs w:val="18"/>
        </w:rPr>
        <w:t>family/variant, binding and omission rules. Task 6 supplies contracts and deterministic validation</w:t>
      </w:r>
    </w:p>
    <w:p>
      <w:pPr/>
      <w:r>
        <w:rPr>
          <w:rFonts w:ascii="Helvetica Light" w:hAnsi="Helvetica Light" w:cs="Helvetica Light"/>
          <w:sz w:val="18"/>
          <w:szCs w:val="18"/>
        </w:rPr>
        <w:t>only. Task 7 supplies commercial families/variants, Task 8 supplies executable constrained</w:t>
      </w:r>
    </w:p>
    <w:p>
      <w:pPr/>
      <w:r>
        <w:rPr>
          <w:rFonts w:ascii="Helvetica Light" w:hAnsi="Helvetica Light" w:cs="Helvetica Light"/>
          <w:sz w:val="18"/>
          <w:szCs w:val="18"/>
        </w:rPr>
        <w:t>PageBlueprint profiles, and Task 9 supplies AI selection plus commercial visual-quality and</w:t>
      </w:r>
    </w:p>
    <w:p>
      <w:pPr/>
      <w:r>
        <w:rPr>
          <w:rFonts w:ascii="Helvetica Light" w:hAnsi="Helvetica Light" w:cs="Helvetica Light"/>
          <w:sz w:val="18"/>
          <w:szCs w:val="18"/>
        </w:rPr>
        <w:t>full-chain evidence. Task 6 alone does not claim commercially strong storefront output.</w:t>
      </w:r>
    </w:p>
    <w:p/>
    <w:p>
      <w:pPr/>
      <w:r>
        <w:rPr>
          <w:rFonts w:ascii="Helvetica Light" w:hAnsi="Helvetica Light" w:cs="Helvetica Light"/>
          <w:sz w:val="18"/>
          <w:szCs w:val="18"/>
        </w:rPr>
        <w:t>Every referenced flow rule must be registered for the page type; unknown or incompatible rule IDs</w:t>
      </w:r>
    </w:p>
    <w:p>
      <w:pPr/>
      <w:r>
        <w:rPr>
          <w:rFonts w:ascii="Helvetica Light" w:hAnsi="Helvetica Light" w:cs="Helvetica Light"/>
          <w:sz w:val="18"/>
          <w:szCs w:val="18"/>
        </w:rPr>
        <w:t>fail closed. A section satisfies both its role's visual-weight allowance and its component</w:t>
      </w:r>
    </w:p>
    <w:p>
      <w:pPr/>
      <w:r>
        <w:rPr>
          <w:rFonts w:ascii="Helvetica Light" w:hAnsi="Helvetica Light" w:cs="Helvetica Light"/>
          <w:sz w:val="18"/>
          <w:szCs w:val="18"/>
        </w:rPr>
        <w:t>compatibility; a broad component adapter cannot widen a role. Each conversion occurrence must have</w:t>
      </w:r>
    </w:p>
    <w:p>
      <w:pPr/>
      <w:r>
        <w:rPr>
          <w:rFonts w:ascii="Helvetica Light" w:hAnsi="Helvetica Light" w:cs="Helvetica Light"/>
          <w:sz w:val="18"/>
          <w:szCs w:val="18"/>
        </w:rPr>
        <w:t>its required adjacent protected product-focus context, including repeated conversions. Required</w:t>
      </w:r>
    </w:p>
    <w:p>
      <w:pPr/>
      <w:r>
        <w:rPr>
          <w:rFonts w:ascii="Helvetica Light" w:hAnsi="Helvetica Light" w:cs="Helvetica Light"/>
          <w:sz w:val="18"/>
          <w:szCs w:val="18"/>
        </w:rPr>
        <w:t>roles must be satisfiable by non-omittable compatible slots: the initial PDP's always-present product</w:t>
      </w:r>
    </w:p>
    <w:p>
      <w:pPr/>
      <w:r>
        <w:rPr>
          <w:rFonts w:ascii="Helvetica Light" w:hAnsi="Helvetica Light" w:cs="Helvetica Light"/>
          <w:sz w:val="18"/>
          <w:szCs w:val="18"/>
        </w:rPr>
        <w:t>information/purchase section owns conversion, while optional product-options may be omitted without</w:t>
      </w:r>
    </w:p>
    <w:p>
      <w:pPr/>
      <w:r>
        <w:rPr>
          <w:rFonts w:ascii="Helvetica Light" w:hAnsi="Helvetica Light" w:cs="Helvetica Light"/>
          <w:sz w:val="18"/>
          <w:szCs w:val="18"/>
        </w:rPr>
        <w:t>creating false required semantics.</w:t>
      </w:r>
    </w:p>
    <w:p/>
    <w:p>
      <w:pPr/>
      <w:r>
        <w:rPr>
          <w:rFonts w:ascii="Helvetica Light" w:hAnsi="Helvetica Light" w:cs="Helvetica Light"/>
          <w:sz w:val="18"/>
          <w:szCs w:val="18"/>
        </w:rPr>
        <w:t>Resolved template selections created before Task 6 are persisted as v2 execution identities with no</w:t>
      </w:r>
    </w:p>
    <w:p>
      <w:pPr/>
      <w:r>
        <w:rPr>
          <w:rFonts w:ascii="Helvetica Light" w:hAnsi="Helvetica Light" w:cs="Helvetica Light"/>
          <w:sz w:val="18"/>
          <w:szCs w:val="18"/>
        </w:rPr>
        <w:t>narrative metadata. Current selections are v3. A v2 selection is migrated only in memory by verifying</w:t>
      </w:r>
    </w:p>
    <w:p>
      <w:pPr/>
      <w:r>
        <w:rPr>
          <w:rFonts w:ascii="Helvetica Light" w:hAnsi="Helvetica Light" w:cs="Helvetica Light"/>
          <w:sz w:val="18"/>
          <w:szCs w:val="18"/>
        </w:rPr>
        <w:t>each legacy homepage, collection and product plan against the registered pre-Task-6 execution</w:t>
      </w:r>
    </w:p>
    <w:p>
      <w:pPr/>
      <w:r>
        <w:rPr>
          <w:rFonts w:ascii="Helvetica Light" w:hAnsi="Helvetica Light" w:cs="Helvetica Light"/>
          <w:sz w:val="18"/>
          <w:szCs w:val="18"/>
        </w:rPr>
        <w:t>identity, then re-resolving that exact registered plan with Task-6 metadata. Modified legacy plans</w:t>
      </w:r>
    </w:p>
    <w:p>
      <w:pPr/>
      <w:r>
        <w:rPr>
          <w:rFonts w:ascii="Helvetica Light" w:hAnsi="Helvetica Light" w:cs="Helvetica Light"/>
          <w:sz w:val="18"/>
          <w:szCs w:val="18"/>
        </w:rPr>
        <w:t>and unknown future versions fail closed. Migration neither writes project state nor changes canonical</w:t>
      </w:r>
    </w:p>
    <w:p>
      <w:pPr/>
      <w:r>
        <w:rPr>
          <w:rFonts w:ascii="Helvetica Light" w:hAnsi="Helvetica Light" w:cs="Helvetica Light"/>
          <w:sz w:val="18"/>
          <w:szCs w:val="18"/>
        </w:rPr>
        <w:t>commerce, bindings, assets, variants or routes; it never mistakes parser defaults for merchant</w:t>
      </w:r>
    </w:p>
    <w:p>
      <w:pPr/>
      <w:r>
        <w:rPr>
          <w:rFonts w:ascii="Helvetica Light" w:hAnsi="Helvetica Light" w:cs="Helvetica Light"/>
          <w:sz w:val="18"/>
          <w:szCs w:val="18"/>
        </w:rPr>
        <w:t>selected semantics.</w:t>
      </w:r>
    </w:p>
    <w:p/>
    <w:p>
      <w:pPr/>
      <w:r>
        <w:rPr>
          <w:rFonts w:ascii="Helvetica Light" w:hAnsi="Helvetica Light" w:cs="Helvetica Light"/>
          <w:sz w:val="18"/>
          <w:szCs w:val="18"/>
        </w:rPr>
        <w:t>### Commercial library, compatibility and reachability</w:t>
      </w:r>
    </w:p>
    <w:p/>
    <w:p>
      <w:pPr/>
      <w:r>
        <w:rPr>
          <w:rFonts w:ascii="Helvetica Light" w:hAnsi="Helvetica Light" w:cs="Helvetica Light"/>
          <w:sz w:val="18"/>
          <w:szCs w:val="18"/>
        </w:rPr>
        <w:t>The initial commercial library target is approximately 10–15 major section families, 3–5 genuinely</w:t>
      </w:r>
    </w:p>
    <w:p>
      <w:pPr/>
      <w:r>
        <w:rPr>
          <w:rFonts w:ascii="Helvetica Light" w:hAnsi="Helvetica Light" w:cs="Helvetica Light"/>
          <w:sz w:val="18"/>
          <w:szCs w:val="18"/>
        </w:rPr>
        <w:t>distinct variants per applicable family, 3–4 coordinated registered PageBlueprint recipe profiles</w:t>
      </w:r>
    </w:p>
    <w:p>
      <w:pPr/>
      <w:r>
        <w:rPr>
          <w:rFonts w:ascii="Helvetica Light" w:hAnsi="Helvetica Light" w:cs="Helvetica Light"/>
          <w:sz w:val="18"/>
          <w:szCs w:val="18"/>
        </w:rPr>
        <w:t>for each major page type, and strong typography, spacing, surface, shape, elevation and</w:t>
      </w:r>
    </w:p>
    <w:p>
      <w:pPr/>
      <w:r>
        <w:rPr>
          <w:rFonts w:ascii="Helvetica Light" w:hAnsi="Helvetica Light" w:cs="Helvetica Light"/>
          <w:sz w:val="18"/>
          <w:szCs w:val="18"/>
        </w:rPr>
        <w:t>image-treatment controls. These are depth and quality targets, not registry quotas: a smaller</w:t>
      </w:r>
    </w:p>
    <w:p>
      <w:pPr/>
      <w:r>
        <w:rPr>
          <w:rFonts w:ascii="Helvetica Light" w:hAnsi="Helvetica Light" w:cs="Helvetica Light"/>
          <w:sz w:val="18"/>
          <w:szCs w:val="18"/>
        </w:rPr>
        <w:t>excellent library is preferable to many visually equivalent variants.</w:t>
      </w:r>
    </w:p>
    <w:p/>
    <w:p>
      <w:pPr/>
      <w:r>
        <w:rPr>
          <w:rFonts w:ascii="Helvetica Light" w:hAnsi="Helvetica Light" w:cs="Helvetica Light"/>
          <w:sz w:val="18"/>
          <w:szCs w:val="18"/>
        </w:rPr>
        <w:t>Recipes, family variants, optional slots, permitted ordering, design-system parameters, approved</w:t>
      </w:r>
    </w:p>
    <w:p>
      <w:pPr/>
      <w:r>
        <w:rPr>
          <w:rFonts w:ascii="Helvetica Light" w:hAnsi="Helvetica Light" w:cs="Helvetica Light"/>
          <w:sz w:val="18"/>
          <w:szCs w:val="18"/>
        </w:rPr>
        <w:t>assets and merchant/commerce data together create hundreds of materially distinct coordinated</w:t>
      </w:r>
    </w:p>
    <w:p>
      <w:pPr/>
      <w:r>
        <w:rPr>
          <w:rFonts w:ascii="Helvetica Light" w:hAnsi="Helvetica Light" w:cs="Helvetica Light"/>
          <w:sz w:val="18"/>
          <w:szCs w:val="18"/>
        </w:rPr>
        <w:t>storefronts and thousands of controlled variations. Not every theoretical combination is valid.</w:t>
      </w:r>
    </w:p>
    <w:p>
      <w:pPr/>
      <w:r>
        <w:rPr>
          <w:rFonts w:ascii="Helvetica Light" w:hAnsi="Helvetica Light" w:cs="Helvetica Light"/>
          <w:sz w:val="18"/>
          <w:szCs w:val="18"/>
        </w:rPr>
        <w:t>Compatibility, PageBlueprint-profile constraints, responsive rules, accessibility and cross-page</w:t>
      </w:r>
    </w:p>
    <w:p>
      <w:pPr/>
      <w:r>
        <w:rPr>
          <w:rFonts w:ascii="Helvetica Light" w:hAnsi="Helvetica Light" w:cs="Helvetica Light"/>
          <w:sz w:val="18"/>
          <w:szCs w:val="18"/>
        </w:rPr>
        <w:t>coordination MUST filter invalid or low-quality combinations.</w:t>
      </w:r>
    </w:p>
    <w:p/>
    <w:p>
      <w:pPr/>
      <w:r>
        <w:rPr>
          <w:rFonts w:ascii="Helvetica Light" w:hAnsi="Helvetica Light" w:cs="Helvetica Light"/>
          <w:sz w:val="18"/>
          <w:szCs w:val="18"/>
        </w:rPr>
        <w:t>P10A Task 8 implements the coordinated commercial recipes only as registered constrained</w:t>
      </w:r>
    </w:p>
    <w:p>
      <w:pPr/>
      <w:r>
        <w:rPr>
          <w:rFonts w:ascii="Helvetica Light" w:hAnsi="Helvetica Light" w:cs="Helvetica Light"/>
          <w:sz w:val="18"/>
          <w:szCs w:val="18"/>
        </w:rPr>
        <w:t>`PageBlueprint` profiles. P10A-03 remains the canonical implementation contract and MUST NOT</w:t>
      </w:r>
    </w:p>
    <w:p>
      <w:pPr/>
      <w:r>
        <w:rPr>
          <w:rFonts w:ascii="Helvetica Light" w:hAnsi="Helvetica Light" w:cs="Helvetica Light"/>
          <w:sz w:val="18"/>
          <w:szCs w:val="18"/>
        </w:rPr>
        <w:t>duplicate or synchronize a separate recipe/template representation.</w:t>
      </w:r>
    </w:p>
    <w:p/>
    <w:p>
      <w:pPr/>
      <w:r>
        <w:rPr>
          <w:rFonts w:ascii="Helvetica Light" w:hAnsi="Helvetica Light" w:cs="Helvetica Light"/>
          <w:sz w:val="18"/>
          <w:szCs w:val="18"/>
        </w:rPr>
        <w:t>A capability is not complete merely because it appears in a registry. It must be:</w:t>
      </w:r>
    </w:p>
    <w:p/>
    <w:p>
      <w:pPr/>
      <w:r>
        <w:rPr>
          <w:rFonts w:ascii="Helvetica Light" w:hAnsi="Helvetica Light" w:cs="Helvetica Light"/>
          <w:sz w:val="18"/>
          <w:szCs w:val="18"/>
        </w:rPr>
        <w:t>```text</w:t>
      </w:r>
    </w:p>
    <w:p>
      <w:pPr/>
      <w:r>
        <w:rPr>
          <w:rFonts w:ascii="Helvetica Light" w:hAnsi="Helvetica Light" w:cs="Helvetica Light"/>
          <w:sz w:val="18"/>
          <w:szCs w:val="18"/>
        </w:rPr>
        <w:t>registered → planner-selectable → proposal-expressible → compiler-preserved</w:t>
      </w:r>
    </w:p>
    <w:p>
      <w:pPr/>
      <w:r>
        <w:rPr>
          <w:rFonts w:ascii="Helvetica Light" w:hAnsi="Helvetica Light" w:cs="Helvetica Light"/>
          <w:sz w:val="18"/>
          <w:szCs w:val="18"/>
        </w:rPr>
        <w:t>→ StorefrontSnapshot-stored → renderer-visible → editor-editable → manually live-proven</w:t>
      </w:r>
    </w:p>
    <w:p>
      <w:pPr/>
      <w:r>
        <w:rPr>
          <w:rFonts w:ascii="Helvetica Light" w:hAnsi="Helvetica Light" w:cs="Helvetica Light"/>
          <w:sz w:val="18"/>
          <w:szCs w:val="18"/>
        </w:rPr>
        <w:t>```</w:t>
      </w:r>
    </w:p>
    <w:p/>
    <w:p>
      <w:pPr/>
      <w:r>
        <w:rPr>
          <w:rFonts w:ascii="Helvetica Light" w:hAnsi="Helvetica Light" w:cs="Helvetica Light"/>
          <w:sz w:val="18"/>
          <w:szCs w:val="18"/>
        </w:rPr>
        <w:t>Documentation, task acceptance matrices and release evidence MUST use this complete reachability</w:t>
      </w:r>
    </w:p>
    <w:p>
      <w:pPr/>
      <w:r>
        <w:rPr>
          <w:rFonts w:ascii="Helvetica Light" w:hAnsi="Helvetica Light" w:cs="Helvetica Light"/>
          <w:sz w:val="18"/>
          <w:szCs w:val="18"/>
        </w:rPr>
        <w:t>chain. `StorefrontSnapshot` remains the sole stored canonical aggregate throughout it.</w:t>
      </w:r>
    </w:p>
    <w:p/>
    <w:p>
      <w:pPr/>
      <w:r>
        <w:rPr>
          <w:rFonts w:ascii="Helvetica Light" w:hAnsi="Helvetica Light" w:cs="Helvetica Light"/>
          <w:sz w:val="18"/>
          <w:szCs w:val="18"/>
        </w:rPr>
        <w:t>### Commercial visual-quality and protected-commerce gate</w:t>
      </w:r>
    </w:p>
    <w:p/>
    <w:p>
      <w:pPr/>
      <w:r>
        <w:rPr>
          <w:rFonts w:ascii="Helvetica Light" w:hAnsi="Helvetica Light" w:cs="Helvetica Light"/>
          <w:sz w:val="18"/>
          <w:szCs w:val="18"/>
        </w:rPr>
        <w:t>Visual acceptance MUST include screenshot-level review at the defined mobile and desktop widths</w:t>
      </w:r>
    </w:p>
    <w:p>
      <w:pPr/>
      <w:r>
        <w:rPr>
          <w:rFonts w:ascii="Helvetica Light" w:hAnsi="Helvetica Light" w:cs="Helvetica Light"/>
          <w:sz w:val="18"/>
          <w:szCs w:val="18"/>
        </w:rPr>
        <w:t>(375, 768, 1024 and 1440 px), reviewing homepage, collection and PDP together as one coordinated</w:t>
      </w:r>
    </w:p>
    <w:p>
      <w:pPr/>
      <w:r>
        <w:rPr>
          <w:rFonts w:ascii="Helvetica Light" w:hAnsi="Helvetica Light" w:cs="Helvetica Light"/>
          <w:sz w:val="18"/>
          <w:szCs w:val="18"/>
        </w:rPr>
        <w:t>storefront. Final commercial acceptance uses real or representative approved assets; placeholder SVGs</w:t>
      </w:r>
    </w:p>
    <w:p>
      <w:pPr/>
      <w:r>
        <w:rPr>
          <w:rFonts w:ascii="Helvetica Light" w:hAnsi="Helvetica Light" w:cs="Helvetica Light"/>
          <w:sz w:val="18"/>
          <w:szCs w:val="18"/>
        </w:rPr>
        <w:t>are insufficient. Review each variant for hierarchy, density, composition, spacing, typography,</w:t>
      </w:r>
    </w:p>
    <w:p>
      <w:pPr/>
      <w:r>
        <w:rPr>
          <w:rFonts w:ascii="Helvetica Light" w:hAnsi="Helvetica Light" w:cs="Helvetica Light"/>
          <w:sz w:val="18"/>
          <w:szCs w:val="18"/>
        </w:rPr>
        <w:t>imagery and commerce usability. Schema validity, metadata, fingerprints, snapshots and registry</w:t>
      </w:r>
    </w:p>
    <w:p>
      <w:pPr/>
      <w:r>
        <w:rPr>
          <w:rFonts w:ascii="Helvetica Light" w:hAnsi="Helvetica Light" w:cs="Helvetica Light"/>
          <w:sz w:val="18"/>
          <w:szCs w:val="18"/>
        </w:rPr>
        <w:t>counts do not establish visual quality, and no phase may close on deterministic tests without a</w:t>
      </w:r>
    </w:p>
    <w:p>
      <w:pPr/>
      <w:r>
        <w:rPr>
          <w:rFonts w:ascii="Helvetica Light" w:hAnsi="Helvetica Light" w:cs="Helvetica Light"/>
          <w:sz w:val="18"/>
          <w:szCs w:val="18"/>
        </w:rPr>
        <w:t>merchant-visible browser result.</w:t>
      </w:r>
    </w:p>
    <w:p/>
    <w:p>
      <w:pPr/>
      <w:r>
        <w:rPr>
          <w:rFonts w:ascii="Helvetica Light" w:hAnsi="Helvetica Light" w:cs="Helvetica Light"/>
          <w:sz w:val="18"/>
          <w:szCs w:val="18"/>
        </w:rPr>
        <w:t>Structural and visual composition may change only while preserving canonical product IDs, variant</w:t>
      </w:r>
    </w:p>
    <w:p>
      <w:pPr/>
      <w:r>
        <w:rPr>
          <w:rFonts w:ascii="Helvetica Light" w:hAnsi="Helvetica Light" w:cs="Helvetica Light"/>
          <w:sz w:val="18"/>
          <w:szCs w:val="18"/>
        </w:rPr>
        <w:t>IDs, SKUs, prices, stock, availability, options, collection membership/order, routes, canonical</w:t>
      </w:r>
    </w:p>
    <w:p>
      <w:pPr/>
      <w:r>
        <w:rPr>
          <w:rFonts w:ascii="Helvetica Light" w:hAnsi="Helvetica Light" w:cs="Helvetica Light"/>
          <w:sz w:val="18"/>
          <w:szCs w:val="18"/>
        </w:rPr>
        <w:t>media, media bindings and approved asset IDs/provenance.</w:t>
      </w:r>
    </w:p>
    <w:p/>
    <w:p>
      <w:pPr/>
      <w:r>
        <w:rPr>
          <w:rFonts w:ascii="Helvetica Light" w:hAnsi="Helvetica Light" w:cs="Helvetica Light"/>
          <w:sz w:val="18"/>
          <w:szCs w:val="18"/>
        </w:rPr>
        <w:t>## How implementation agents and developers must use v1.2.2</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v1.2.2 requirement catalogue</w:t>
      </w:r>
    </w:p>
    <w:p>
      <w:pPr/>
      <w:r>
        <w:rPr>
          <w:rFonts w:ascii="Helvetica Light" w:hAnsi="Helvetica Light" w:cs="Helvetica Light"/>
          <w:sz w:val="18"/>
          <w:szCs w:val="18"/>
        </w:rPr>
        <w:t>The following stable v1.2 requirement IDs and v1.2.1/v1.2.2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18"/>
          <w:szCs w:val="18"/>
        </w:rPr>
        <w:t>| **FR-119** | The component platform MUST use controlled component families with meaningful variants, typed slots, compatibility rules, approved bindings/assets and one shared editor/preview/published renderer implementation. |</w:t>
      </w:r>
    </w:p>
    <w:p>
      <w:pPr/>
      <w:r>
        <w:rPr>
          <w:rFonts w:ascii="Helvetica Light" w:hAnsi="Helvetica Light" w:cs="Helvetica Light"/>
          <w:sz w:val="18"/>
          <w:szCs w:val="18"/>
        </w:rPr>
        <w:t>| **FR-120** | Each commercial recipe MUST be a registered constrained `PageBlueprint` profile that defines required/optional slots, compatible families/variants, default and permitted ordering, data bindings, approved-asset requirements, responsive constraints, omission/fallback rules and cross-page coordination without a second executable representation. |</w:t>
      </w:r>
    </w:p>
    <w:p>
      <w:pPr/>
      <w:r>
        <w:rPr>
          <w:rFonts w:ascii="Helvetica Light" w:hAnsi="Helvetica Light" w:cs="Helvetica Light"/>
          <w:sz w:val="18"/>
          <w:szCs w:val="18"/>
        </w:rPr>
        <w:t>| **FR-121** | AI composition MUST select only registered PageBlueprint recipe profiles, compatible registered families/variants, permitted ordering and typed bounded design parameters; proposals and PageBlueprints MUST reject arbitrary trees, raw CSS, arbitrary class names, executable JavaScript/React or generated code, unrestricted font imports and layout/style values outside registered bounds. |</w:t>
      </w:r>
    </w:p>
    <w:p>
      <w:pPr/>
      <w:r>
        <w:rPr>
          <w:rFonts w:ascii="Helvetica Light" w:hAnsi="Helvetica Light" w:cs="Helvetica Light"/>
          <w:sz w:val="18"/>
          <w:szCs w:val="18"/>
        </w:rPr>
        <w:t>| **FR-122** | Design inheritance MUST flow from `BrandSystem` through a registered PageBlueprint recipe profile and family/variant to constrained validated instance overrides; semantic tokens normally flow downward, renderer-visible values remain derived from canonical typed state, and invalid or unrelated local visual-language overrides MUST fail validation. |</w:t>
      </w:r>
    </w:p>
    <w:p>
      <w:pPr/>
      <w:r>
        <w:rPr>
          <w:rFonts w:ascii="Helvetica Light" w:hAnsi="Helvetica Light" w:cs="Helvetica Light"/>
          <w:sz w:val="18"/>
          <w:szCs w:val="18"/>
        </w:rPr>
        <w:t>| **FR-123** | Optional evidence/trust content MUST be omitted without approved evidence, and registry defaults MUST NOT make unsupported commercial claims. |</w:t>
      </w:r>
    </w:p>
    <w:p>
      <w:pPr/>
      <w:r>
        <w:rPr>
          <w:rFonts w:ascii="Helvetica Light" w:hAnsi="Helvetica Light" w:cs="Helvetica Light"/>
          <w:sz w:val="18"/>
          <w:szCs w:val="18"/>
        </w:rPr>
        <w:t>| **FR-124** | Commercial capability completion MUST prove the documented reachability chain and screenshot-level coordinated homepage/collection/PDP browser review with representative approved assets.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18"/>
          <w:szCs w:val="18"/>
        </w:rPr>
        <w:t>| **NFR-110** | Commercial visual quality MUST be assessed at 375, 768, 1024 and 1440 px for hierarchy, density, composition, spacing, typography, imagery and commerce usability; deterministic/schema-only evidence is insufficient for phase closure.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v1.2.2 amendment starts from repository commit</w:t>
      </w:r>
    </w:p>
    <w:p>
      <w:pPr/>
      <w:r>
        <w:rPr>
          <w:rFonts w:ascii="Helvetica Light" w:hAnsi="Helvetica Light" w:cs="Helvetica Light"/>
          <w:sz w:val="18"/>
          <w:szCs w:val="18"/>
        </w:rPr>
        <w:t>`4a96a5a5567b83e62306f73f7069e0e09f0c8683` on 31 July 2026, which includes the P9R-06</w:t>
      </w:r>
    </w:p>
    <w:p>
      <w:pPr/>
      <w:r>
        <w:rPr>
          <w:rFonts w:ascii="Helvetica Light" w:hAnsi="Helvetica Light" w:cs="Helvetica Light"/>
          <w:sz w:val="18"/>
          <w:szCs w:val="18"/>
        </w:rPr>
        <w:t>homepage-routing merge. The earlier v1.2.1 baseline remains</w:t>
      </w:r>
    </w:p>
    <w:p>
      <w:pPr/>
      <w:r>
        <w:rPr>
          <w:rFonts w:ascii="Helvetica Light" w:hAnsi="Helvetica Light" w:cs="Helvetica Light"/>
          <w:sz w:val="18"/>
          <w:szCs w:val="18"/>
        </w:rPr>
        <w:t>`8174b1a6d31301b4072622e2e3ef675957479121` on 30 July 2026. Neither baseline revives the original</w:t>
      </w:r>
    </w:p>
    <w:p>
      <w:pPr/>
      <w:r>
        <w:rPr>
          <w:rFonts w:ascii="Helvetica Light" w:hAnsi="Helvetica Light" w:cs="Helvetica Light"/>
          <w:sz w:val="18"/>
          <w:szCs w:val="18"/>
        </w:rPr>
        <w:t>phase list in v1.1, and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Phase 12 supplies stable ports, contract tests and a Vesko reference adapter. The staging and</w:t>
      </w:r>
    </w:p>
    <w:p>
      <w:pPr/>
      <w:r>
        <w:rPr>
          <w:rFonts w:ascii="Helvetica Light" w:hAnsi="Helvetica Light" w:cs="Helvetica Light"/>
          <w:sz w:val="18"/>
          <w:szCs w:val="18"/>
        </w:rPr>
        <w:t>production rows below are later deployment work; their existence does not make full staging a</w:t>
      </w:r>
    </w:p>
    <w:p>
      <w:pPr/>
      <w:r>
        <w:rPr>
          <w:rFonts w:ascii="Helvetica Light" w:hAnsi="Helvetica Light" w:cs="Helvetica Light"/>
          <w:sz w:val="18"/>
          <w:szCs w:val="18"/>
        </w:rPr>
        <w:t>Phase 12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merchant-approved brief whose exact approved revision/fingerprint is correlated to runtime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After executable PageBlueprint contracts exist,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have separately identified Skill package contracts with separate schemas, declared authority, quality gates and evidence. Runtime merchant execution remains a Phase 11 responsibility. | FR-105, FR-108, FR-113, NFR-101, NFR-108 |</w:t>
      </w:r>
    </w:p>
    <w:p>
      <w:pPr/>
      <w:r>
        <w:rPr>
          <w:rFonts w:ascii="Helvetica Light" w:hAnsi="Helvetica Light" w:cs="Helvetica Light"/>
          <w:sz w:val="18"/>
          <w:szCs w:val="18"/>
        </w:rPr>
        <w:t>| **AC-132** | Scope-classification and instruction-router contracts reject any plan whose declared authority silently widens beyond the selected section, page, shared frame, design system or complete-storefront scope. Runtime merchant controls and execution remain Phase 11 responsibilities.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Pr/>
      <w:r>
        <w:rPr>
          <w:rFonts w:ascii="Helvetica Light" w:hAnsi="Helvetica Light" w:cs="Helvetica Light"/>
          <w:sz w:val="18"/>
          <w:szCs w:val="18"/>
        </w:rPr>
        <w:t>| **AC-136** | Proposal and PageBlueprint validation accept only registered PageBlueprint recipe profiles, registered compatible families/variants, permitted slots/order/bindings/assets and typed parameters within registered bounds; they reject arbitrary trees, raw CSS, arbitrary class names, executable JavaScript/React or generated code, unrestricted font imports and out-of-contract layout/style values before proposal acceptance. | FR-119, FR-120, FR-121, NFR-101, NFR-109 |</w:t>
      </w:r>
    </w:p>
    <w:p>
      <w:pPr/>
      <w:r>
        <w:rPr>
          <w:rFonts w:ascii="Helvetica Light" w:hAnsi="Helvetica Light" w:cs="Helvetica Light"/>
          <w:sz w:val="18"/>
          <w:szCs w:val="18"/>
        </w:rPr>
        <w:t>| **AC-137** | Validation and renderer proof enforce `BrandSystem → registered PageBlueprint recipe profile → component family/variant → constrained instance override`: semantic tokens flow downward, invalid or unrelated local visual-language overrides fail, renderer-visible values derive from canonical typed state, and every supported capability is proved registered → planner-selectable → proposal-expressible → compiler-preserved → StorefrontSnapshot-stored → renderer-visible → editor-editable → manually live-proven. | FR-119, FR-122, FR-124, NFR-101, NFR-108, NFR-109 |</w:t>
      </w:r>
    </w:p>
    <w:p>
      <w:pPr/>
      <w:r>
        <w:rPr>
          <w:rFonts w:ascii="Helvetica Light" w:hAnsi="Helvetica Light" w:cs="Helvetica Light"/>
          <w:sz w:val="18"/>
          <w:szCs w:val="18"/>
        </w:rPr>
        <w:t>| **AC-138** | Without approved merchant evidence, optional trust/evidence sections are omitted; registry defaults cannot introduce unsupported delivery, materials, durability, guarantees, sustainability, popularity, performance or certification claims; approved evidence provenance is preserved; and screenshot-level review at 375, 768, 1024 and 1440 px proves homepage, collection and PDP as one coordinated storefront using representative approved assets. Placeholder-only, deterministic-only or schema-only evidence fails. | FR-114, FR-123, FR-124, NFR-101, NFR-102, NFR-103, NFR-110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 must</w:t>
      </w:r>
    </w:p>
    <w:p>
      <w:pPr/>
      <w:r>
        <w:rPr>
          <w:rFonts w:ascii="Helvetica Light" w:hAnsi="Helvetica Light" w:cs="Helvetica Light"/>
          <w:sz w:val="18"/>
          <w:szCs w:val="18"/>
        </w:rPr>
        <w:t>share the selected registered PageBlueprint recipe-profile/token identity. Colour-only,</w:t>
      </w:r>
    </w:p>
    <w:p>
      <w:pPr/>
      <w:r>
        <w:rPr>
          <w:rFonts w:ascii="Helvetica Light" w:hAnsi="Helvetica Light" w:cs="Helvetica Light"/>
          <w:sz w:val="18"/>
          <w:szCs w:val="18"/>
        </w:rPr>
        <w:t>typography-only and 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&lt;th&gt;&lt;p&gt;&lt;strong&gt;v1.2.1 roadmap correction&lt;/strong&gt;&lt;/p&gt;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grounded orchestration, P10B assets and Studio UX, Phase 11 granular editing, Phase 12 stable domains and reference adapters, then deployment-specific authentication, tenancy, staging and operations.&lt;/p&gt;&lt;/th&gt;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Minimum proof-enabling registered capability reachability; coordinated shared frame, homepage, collection and PDP composition; approved-brief runtime handoff; commerce/assets; atomic apply/undo; persistence, preview and publish; responsive, accessibility and real-provider evidence. | A merchant receives a coherent editable storefront from the exact approved brief revision rather than token-only or one-section variation. | The Phase 9 evidence matrix is complete, including retained FR-105 approval-to-runtime correlation; no token-only, fixture-leaking, renderer-only, unapproved-brief or API-response-only result may pass. |</w:t>
      </w:r>
    </w:p>
    <w:p>
      <w:pPr/>
      <w:r>
        <w:rPr>
          <w:rFonts w:ascii="Helvetica Light" w:hAnsi="Helvetica Light" w:cs="Helvetica Light"/>
          <w:sz w:val="18"/>
          <w:szCs w:val="18"/>
        </w:rPr>
        <w:t>| **P10A — Grounded orchestration** | Vocabulary freeze, repository capability audit, executable PageBlueprint contracts, generated Component Knowledge Registry and post-Phase-9 controlled vocabulary scaling, separate Skill package contracts, scoped instruction-router contracts, golden-store evaluation and deterministic publish compiler. P10A defines and validates scopes but does not deliver merchant-operable granular editing. | Generation retrieves what the product can actually build and compiles to the canonical snapshot. | AC-129 through AC-138 pass without a second registry, page graph or publish model; P10A-04 registry generation consumes P10A-03 blueprint contracts and is the only broad vocabulary-scaling activity. |</w:t>
      </w:r>
    </w:p>
    <w:p>
      <w:pPr/>
      <w:r>
        <w:rPr>
          <w:rFonts w:ascii="Helvetica Light" w:hAnsi="Helvetica Light" w:cs="Helvetica Light"/>
          <w:sz w:val="18"/>
          <w:szCs w:val="18"/>
        </w:rPr>
        <w:t>| **P10B — Assets and Storefront Studio UX** | Upload/library, roles/provenance, generated-image lifecycle and merchant-facing Studio flows that consume P10A contracts. | Merchants can govern assets and use generation without developer concepts. | Studio-owned AC-121/122/123 evidence passes. AC-119 remains solely a Phase 9 gate. |</w:t>
      </w:r>
    </w:p>
    <w:p>
      <w:pPr/>
      <w:r>
        <w:rPr>
          <w:rFonts w:ascii="Helvetica Light" w:hAnsi="Helvetica Light" w:cs="Helvetica Light"/>
          <w:sz w:val="18"/>
          <w:szCs w:val="18"/>
        </w:rPr>
        <w:t>| **P11 — Granular editing** | Runtime selection and execution for selected section/component, current page, shared frame, design system and complete storefront; add/remove/reorder/replace; preview, acceptance, mixed-scope history, Undo/Redo and merchant scope controls/warnings. | Merchants can make controlled local or coordinated changes without unintended scope widening. | Every merchant-operable scope passes permissions, review, atomicity, history and Undo/Redo tests against the P10A contracts. |</w:t>
      </w:r>
    </w:p>
    <w:p>
      <w:pPr/>
      <w:r>
        <w:rPr>
          <w:rFonts w:ascii="Helvetica Light" w:hAnsi="Helvetica Light" w:cs="Helvetica Light"/>
          <w:sz w:val="18"/>
          <w:szCs w:val="18"/>
        </w:rPr>
        <w:t>| **P12 — Stable domains and reference adapters** | Consolidate canonical domain and port contracts; provide a Vesko reference adapter and conformance suite. | Vesko teams can integrate without redesigning Veskify or creating competing commerce truth. | Reference adapter passes contract tests; full staging is not required for this phase. |</w:t>
      </w:r>
    </w:p>
    <w:p>
      <w:pPr/>
      <w:r>
        <w:rPr>
          <w:rFonts w:ascii="Helvetica Light" w:hAnsi="Helvetica Light" w:cs="Helvetica Light"/>
          <w:sz w:val="18"/>
          <w:szCs w:val="18"/>
        </w:rPr>
        <w:t>| **Later deployment work** | Authentication, tenancy, production operations, deployment, staging transports, rollout and support runbooks. | The integrated product can be operated safely in Vesko environments. | Environment-specific security, reliability and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Contract owners merge vocabulary,</w:t>
      </w:r>
    </w:p>
    <w:p>
      <w:pPr/>
      <w:r>
        <w:rPr>
          <w:rFonts w:ascii="Helvetica Light" w:hAnsi="Helvetica Light" w:cs="Helvetica Light"/>
          <w:sz w:val="18"/>
          <w:szCs w:val="18"/>
        </w:rPr>
        <w:t>capability and executable PageBlueprint foundations before generating the Component Knowledge</w:t>
      </w:r>
    </w:p>
    <w:p>
      <w:pPr/>
      <w:r>
        <w:rPr>
          <w:rFonts w:ascii="Helvetica Light" w:hAnsi="Helvetica Light" w:cs="Helvetica Light"/>
          <w:sz w:val="18"/>
          <w:szCs w:val="18"/>
        </w:rPr>
        <w:t>Registry, then merge Skill/router contracts before evaluation and publish-compiler consumers. P10B</w:t>
      </w:r>
    </w:p>
    <w:p>
      <w:pPr/>
      <w:r>
        <w:rPr>
          <w:rFonts w:ascii="Helvetica Light" w:hAnsi="Helvetica Light" w:cs="Helvetica Light"/>
          <w:sz w:val="18"/>
          <w:szCs w:val="18"/>
        </w:rPr>
        <w:t>consumes those merged contracts; Phase 11 subsequently implements their editing scopes as</w:t>
      </w:r>
    </w:p>
    <w:p>
      <w:pPr/>
      <w:r>
        <w:rPr>
          <w:rFonts w:ascii="Helvetica Light" w:hAnsi="Helvetica Light" w:cs="Helvetica Light"/>
          <w:sz w:val="18"/>
          <w:szCs w:val="18"/>
        </w:rPr>
        <w:t>merchant-operable runtime features. Parallel worktree assignments must still declare owned files,</w:t>
      </w:r>
    </w:p>
    <w:p>
      <w:pPr/>
      <w:r>
        <w:rPr>
          <w:rFonts w:ascii="Helvetica Light" w:hAnsi="Helvetica Light" w:cs="Helvetica Light"/>
          <w:sz w:val="18"/>
          <w:szCs w:val="18"/>
        </w:rPr>
        <w:t>dependencies and merge order; a worktree label never changes 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Controlled page recipe        | Registered constrained profile or preset of permitted/default canonical PageBlueprint values for slots, compatible families/variants, order, bindings, assets, responsive constraints, coordination and omission/fallback rules; it is never a second page graph or executable representation. |</w:t>
      </w:r>
    </w:p>
    <w:p>
      <w:pPr/>
      <w:r>
        <w:rPr>
          <w:rFonts w:ascii="Helvetica Light" w:hAnsi="Helvetica Light" w:cs="Helvetica Light"/>
          <w:sz w:val="18"/>
          <w:szCs w:val="18"/>
        </w:rPr>
        <w:t>| Bounded parametric design     | Typed validated selection of approved visual parameters inside a registered PageBlueprint profile/family; the renderer, not AI output, converts them to CSS. |</w:t>
      </w:r>
    </w:p>
    <w:p>
      <w:pPr/>
      <w:r>
        <w:rPr>
          <w:rFonts w:ascii="Helvetica Light" w:hAnsi="Helvetica Light" w:cs="Helvetica Light"/>
          <w:sz w:val="18"/>
          <w:szCs w:val="18"/>
        </w:rPr>
        <w:t>| Page blueprint                | Canonical executable page-composition contract; recipe selection only materializes or constrains this contract before compilation to StorefrontSnapshot.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v1.2.2</dc:title>
  <dc:creator>Vesko Oy</dc:creator>
  <dc:description>Synchronized human-readable export of docs/VESKIFY_SDD.md</dc:description>
  <cp:revision>1</cp:revision>
  <dcterms:created xsi:type="dcterms:W3CDTF">2026-07-31T00:00:00Z</dcterms:created>
  <dcterms:modified xsi:type="dcterms:W3CDTF">2026-07-31T00:00:00Z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a36898afa7038c58f9596c4fd3375ce39845644a43e3d7e62e3cfeae1fd17203</vt:lpwstr>
  </property>
</Properties>
</file>

<file path=docProps/meta.xml><?xml version="1.0" encoding="utf-8"?>
<meta xmlns="http://schemas.apple.com/cocoa/2006/metadata">
  <generator>CocoaOOXMLWriter/2685.6</generator>
</meta>
</file>