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collection/search and P10B-11 PDP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P10B-10 collection/search and P10B-11 PDP profiles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definitions/104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fingerprinted profiles, generic simple/configurable commerce, lifecycle and 16-view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P10B-11 are </w:t>
      </w:r>
      <w:r>
        <w:rPr>
          <w:rFonts w:ascii="Calibri" w:hAnsi="Calibri" w:cs="Calibri"/>
          <w:b/>
          <w:bCs/>
        </w:rPr>
        <w:t>Baseline</w:t>
      </w:r>
      <w:r>
        <w:rPr>
          <w:rFonts w:ascii="Calibri" w:hAnsi="Calibri" w:cs="Calibri"/>
        </w:rPr>
        <w:t xml:space="preserve">. P10B-12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fingerprinted PageBlueprint profiles select the existing generic </w:t>
      </w:r>
      <w:r>
        <w:rPr>
          <w:rFonts w:ascii="Consolas" w:hAnsi="Consolas" w:cs="Consolas"/>
          <w:sz w:val="19"/>
          <w:szCs w:val="19"/>
        </w:rPr>
        <w:t>dynamicProductDetail</w:t>
      </w:r>
      <w:r>
        <w:rPr>
          <w:rFonts w:ascii="Calibri" w:hAnsi="Calibri" w:cs="Calibri"/>
        </w:rPr>
        <w:t xml:space="preserve">: balanced standard commerce, approved-evidence high consideration, P10B-04 gallery-led, and configuration-led. Generic simple/configurable option resolution, canonical product media, P10B-08 related cards, shared-frame compatibility, save/reload and publication remain exact; sixteen browser captures cover 375/768/1024/1440 px. See </w:t>
      </w:r>
      <w:hyperlink r:id="rIdHyperlink15" w:history="1">
        <w:r>
          <w:rPr>
            <w:rFonts w:ascii="Calibri" w:hAnsi="Calibri" w:cs="Calibri"/>
            <w:color w:val="2E74B5"/>
            <w:u w:val="single"/>
          </w:rPr>
          <w:t>P10B_11_COMMERCIAL_PDP_PROFILE_LIBRARY.md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6" w:history="1">
        <w:r>
          <w:rPr>
            <w:rFonts w:ascii="Calibri" w:hAnsi="Calibri" w:cs="Calibri"/>
            <w:color w:val="2E74B5"/>
            <w:u w:val="single"/>
          </w:rPr>
          <w:t>VESKO_OPENAPI_CONTRACT_AUDIT.md</w:t>
        </w:r>
      </w:hyperlink>
      <w:r>
        <w:rPr>
          <w:rFonts w:ascii="Calibri" w:hAnsi="Calibri" w:cs="Calibri"/>
        </w:rPr>
        <w:t xml:space="preserve"> and </w:t>
      </w:r>
      <w:hyperlink r:id="rIdHyperlink1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1_COMMERCIAL_PDP_PROFILE_LIBRARY.md" TargetMode="External"/><Relationship Id="rIdHyperlink16" Type="http://schemas.openxmlformats.org/officeDocument/2006/relationships/hyperlink" Target="VESKO_OPENAPI_CONTRACT_AUDIT.md" TargetMode="External"/><Relationship Id="rIdHyperlink1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bc49de5204e8f1d3b7c630174f640dfd29ccbcd21a2a0098215f4861bc84499c</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