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AR-00 active pending adoption/merge; AR-01 sole next after that gate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current status authority:</w:t>
      </w:r>
      <w:r>
        <w:rPr>
          <w:rFonts w:ascii="Calibri" w:hAnsi="Calibri" w:cs="Calibri"/>
        </w:rPr>
        <w:t xml:space="preserve"> </w:t>
      </w:r>
      <w:r>
        <w:rPr>
          <w:rFonts w:ascii="Calibri" w:hAnsi="Calibri" w:cs="Calibri"/>
          <w:b/>
          <w:bCs/>
        </w:rPr>
        <w:t>Active — pending adoption/merge.</w:t>
      </w:r>
      <w:r>
        <w:rPr>
          <w:rFonts w:ascii="Calibri" w:hAnsi="Calibri" w:cs="Calibri"/>
        </w:rPr>
        <w:t xml:space="preserve"> AR-01 is </w:t>
      </w:r>
      <w:r>
        <w:rPr>
          <w:rFonts w:ascii="Calibri" w:hAnsi="Calibri" w:cs="Calibri"/>
          <w:b/>
          <w:bCs/>
        </w:rPr>
        <w:t>Planned — sole next task after AR-00 adoption/merge</w:t>
      </w:r>
      <w:r>
        <w:rPr>
          <w:rFonts w:ascii="Calibri" w:hAnsi="Calibri" w:cs="Calibri"/>
        </w:rPr>
        <w:t xml:space="preserve">. AR-23 depends on AR-01 and is not serialized behind visual work.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98e742dec68c77ad98394a3bee1a4eeb68f9f4d54e9a7f0e803f451aa022f3c4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