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31 August 2026</w:t>
      </w:r>
    </w:p>
    <w:p>
      <w:pPr>
        <w:pStyle w:val="CoverMeta"/>
        <w:jc w:val="center"/>
        <w:widowControl/>
      </w:pPr>
      <w:r>
        <w:rPr>
          <w:rFonts w:ascii="Calibri" w:hAnsi="Calibri" w:cs="Calibri"/>
        </w:rPr>
        <w:t>P10B-19A-02 cross-page structural relationship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31 August 2026, P10B-19A-02 cross-page structural relationship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and P10B-19A-02 are Baseline, parent P10B-19A is Partial, and P10B-19A-03 is the exact next task.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is Baseline, parent P10B-19A is Partial, P10B-19A-02 is Baseline, and P10B-19A-03 is the exact next task.</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and P10B-19A-02 are Baseline, parent P10B-19A is Partial, and P10B-19A-03 is the exact next task.</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and P10B-19A-02 are Baseline, parent P10B-19A is Partial, and P10B-19A-03 is the exact next task.</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and P10B-19A-02 are Baseline, parent P10B-19A is Partial, and P10B-19A-03 is the exact next task.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and P10B-19A-02 are Baseline, parent P10B-19A is Partial, and P10B-19A-03 is the exact next task.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and P10B-19A-02 are Baseline, parent P10B-19A is Partial, and P10B-19A-03 is the exact next task.</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and P10B-19A-02 Baseline, P10B-19A Partial, P10B-19A-03 next, then P10B-19A-04 through P10B-19A-10 and P10B-19B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P10B-19A-04 through P10B-19A-10 and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and P10B-19A-02 are Baseline, parent P10B-19A is Partial, and P10B-19A-03 is the exact next task; P10B-19A-04 through P10B-19A-10 and P10B-19B through P10B-19J remain Planned.</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faba41a8b0cce8d30138a5f4751bedabbdd3e16a6be5f0875e55d1c582c63d0c</vt:lpwstr>
  </property>
  <property fmtid="{D5CDD505-2E9C-101B-9397-08002B2CF9AE}" pid="4" name="ExporterVersion">
    <vt:lpwstr>1.1.2</vt:lpwstr>
  </property>
  <property fmtid="{D5CDD505-2E9C-101B-9397-08002B2CF9AE}" pid="5" name="DesignPreset">
    <vt:lpwstr>compact_reference_guide</vt:lpwstr>
  </property>
</Properties>
</file>