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P10B-19A-04 PageBlueprint v2 asset-role compatibility contract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P10B-19A-04 PageBlueprint v2 asset-role compatibility contract Baseline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Add the bounded PageBlueprint v2 responsive-rule contract without beginning omission, substitution or fallback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P10B-19A-04 are Baseline, P10B-19A is Partial, and P10B-19A-05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P10B-19A-04 are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P10B-19A-05 - Responsive-Rule Contract is the exact next implementation task.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Responsive and fallback authority remain unimplemented.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through P10B-19A-04 are </w:t>
      </w:r>
      <w:r>
        <w:rPr>
          <w:rFonts w:ascii="Calibri" w:hAnsi="Calibri" w:cs="Calibri"/>
          <w:b/>
          <w:bCs/>
        </w:rPr>
        <w:t>Baseline</w:t>
      </w:r>
      <w:r>
        <w:rPr>
          <w:rFonts w:ascii="Calibri" w:hAnsi="Calibri" w:cs="Calibri"/>
        </w:rPr>
        <w:t xml:space="preserve">, and P10B-19A-05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P10B-19A-01 through P10B-19A-04 are Baseline, P10B-19A-05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Partial; P10B-19A-01 through P10B-19A-04 are Baseline, and P10B-19A-05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Partial; P10B-19A-01 through P10B-19A-04 are Baseline, P10B-19A-05 is the exact next task,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P10B-19A-01 through P10B-19A-04 are Baseline, and P10B-19A-05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Responsive-rule contract</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P10B-19A-05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c070d1bf3d320cc8ee0da5bc6b3f352f6d78ab1841982b053e7ab1d1a4e57730</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