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9 August 2026</w:t>
      </w:r>
    </w:p>
    <w:p>
      <w:pPr>
        <w:pStyle w:val="CoverMeta"/>
        <w:jc w:val="center"/>
        <w:widowControl/>
      </w:pPr>
      <w:r>
        <w:rPr>
          <w:rFonts w:ascii="Calibri" w:hAnsi="Calibri" w:cs="Calibri"/>
        </w:rPr>
        <w:t>P10B-09 homepage, P10B-10 collection/search, P10B-11 PDP, and P10B-12 content/support baselines</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10 August 2026, P10B-14 Premium Editorial complete-storefront vertical slice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and the P10B-14 Premium Editorial complete-storefront vertical slice are Baseline. P10B-15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P10B-13 provide the commercial grammar, Design DNA, assets, page/frame/component/profile and utility authorities; P10B-14 proves their first complete 17-route storefront through retained human review. Bounded synthesis, diversity and phase-wide quality closure remain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pages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not the P10B-15 synthesis engine, P10B-16 direction/diversity authority, P10B-17 phase-wide responsive/accessibility/performance closure or P10B-18 repeated quality-and-scale gate.</w:t>
      </w:r>
    </w:p>
    <w:p>
      <w:pPr>
        <w:pStyle w:val="Heading2"/>
        <w:keepNext/>
        <w:widowControl/>
      </w:pPr>
      <w:r>
        <w:rPr>
          <w:rFonts w:ascii="Calibri" w:hAnsi="Calibri" w:cs="Calibri"/>
        </w:rPr>
        <w:t>10.16 Remaining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10.14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0" w:history="1">
        <w:r>
          <w:rPr>
            <w:rFonts w:ascii="Calibri" w:hAnsi="Calibri" w:cs="Calibri"/>
            <w:color w:val="2E74B5"/>
            <w:u w:val="single"/>
          </w:rPr>
          <w:t>VESKO_OPENAPI_CONTRACT_AUDIT.md</w:t>
        </w:r>
      </w:hyperlink>
      <w:r>
        <w:rPr>
          <w:rFonts w:ascii="Calibri" w:hAnsi="Calibri" w:cs="Calibri"/>
        </w:rPr>
        <w:t xml:space="preserve"> and </w:t>
      </w:r>
      <w:hyperlink r:id="rIdHyperlink21"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P10B-14 are Baseline; P10B-15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2"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VESKO_OPENAPI_CONTRACT_AUDIT.md" TargetMode="External"/><Relationship Id="rIdHyperlink21" Type="http://schemas.openxmlformats.org/officeDocument/2006/relationships/hyperlink" Target="VESKO_VESKIFY_INTEGRATION_MATRIX.md" TargetMode="External"/><Relationship Id="rIdHyperlink22"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17601cf27710b1ea44a7886b60c0aa5a3625f62274b708f9dd736d517c6993b4</vt:lpwstr>
  </property>
  <property fmtid="{D5CDD505-2E9C-101B-9397-08002B2CF9AE}" pid="4" name="ExporterVersion">
    <vt:lpwstr>1.1.0</vt:lpwstr>
  </property>
  <property fmtid="{D5CDD505-2E9C-101B-9397-08002B2CF9AE}" pid="5" name="DesignPreset">
    <vt:lpwstr>compact_reference_guide</vt:lpwstr>
  </property>
</Properties>
</file>