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9.6 Registered `dynamicProductDetail` contract</w:t>
      </w:r>
    </w:p>
    <w:p>
      <w:pPr/>
      <w:r>
        <w:rPr>
          <w:rFonts w:ascii="Helvetica Light" w:hAnsi="Helvetica Light" w:cs="Helvetica Light"/>
          <w:sz w:val="24"/>
          <w:sz-cs w:val="24"/>
        </w:rPr>
        <w:t xml:space="preserve">The `dynamicProductDetail` type is the registered `ComponentDefinitionV2` commerce family for the</w:t>
      </w:r>
    </w:p>
    <w:p>
      <w:pPr/>
      <w:r>
        <w:rPr>
          <w:rFonts w:ascii="Helvetica Light" w:hAnsi="Helvetica Light" w:cs="Helvetica Light"/>
          <w:sz w:val="24"/>
          <w:sz-cs w:val="24"/>
        </w:rPr>
        <w:t xml:space="preserve">product-detail shell. Its required, revision-bound `primaryProduct` slot accepts one canonical</w:t>
      </w:r>
    </w:p>
    <w:p>
      <w:pPr/>
      <w:r>
        <w:rPr>
          <w:rFonts w:ascii="Helvetica Light" w:hAnsi="Helvetica Light" w:cs="Helvetica Light"/>
          <w:sz w:val="24"/>
          <w:sz-cs w:val="24"/>
        </w:rPr>
        <w:t xml:space="preserve">product binding. Its optional, revision-bound `relatedProducts` slot accepts an ordered canonical</w:t>
      </w:r>
    </w:p>
    <w:p>
      <w:pPr/>
      <w:r>
        <w:rPr>
          <w:rFonts w:ascii="Helvetica Light" w:hAnsi="Helvetica Light" w:cs="Helvetica Light"/>
          <w:sz w:val="24"/>
          <w:sz-cs w:val="24"/>
        </w:rPr>
        <w:t xml:space="preserve">product-list binding; when the slot is omitted the related-products region is hidden, and when it is</w:t>
      </w:r>
    </w:p>
    <w:p>
      <w:pPr/>
      <w:r>
        <w:rPr>
          <w:rFonts w:ascii="Helvetica Light" w:hAnsi="Helvetica Light" w:cs="Helvetica Light"/>
          <w:sz w:val="24"/>
          <w:sz-cs w:val="24"/>
        </w:rPr>
        <w:t xml:space="preserve">present its IDs must exactly match the approved `ProductPresentationContext.relatedProductIds`.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`productMedia` asset slot accepts approved product-main, product-alternative and</w:t>
      </w:r>
    </w:p>
    <w:p>
      <w:pPr/>
      <w:r>
        <w:rPr>
          <w:rFonts w:ascii="Helvetica Light" w:hAnsi="Helvetica Light" w:cs="Helvetica Light"/>
          <w:sz w:val="24"/>
          <w:sz-cs w:val="24"/>
        </w:rPr>
        <w:t xml:space="preserve">editorial media. Explicit assignments must exactly cover the media used by the bound product,</w:t>
      </w:r>
    </w:p>
    <w:p>
      <w:pPr/>
      <w:r>
        <w:rPr>
          <w:rFonts w:ascii="Helvetica Light" w:hAnsi="Helvetica Light" w:cs="Helvetica Light"/>
          <w:sz w:val="24"/>
          <w:sz-cs w:val="24"/>
        </w:rPr>
        <w:t xml:space="preserve">option choices and any bound related products. When assignments are omitted, the renderer may use</w:t>
      </w:r>
    </w:p>
    <w:p>
      <w:pPr/>
      <w:r>
        <w:rPr>
          <w:rFonts w:ascii="Helvetica Light" w:hAnsi="Helvetica Light" w:cs="Helvetica Light"/>
          <w:sz w:val="24"/>
          <w:sz-cs w:val="24"/>
        </w:rPr>
        <w:t xml:space="preserve">only canonical media references already present in `ProductPresentationContext` and approved by the</w:t>
      </w:r>
    </w:p>
    <w:p>
      <w:pPr/>
      <w:r>
        <w:rPr>
          <w:rFonts w:ascii="Helvetica Light" w:hAnsi="Helvetica Light" w:cs="Helvetica Light"/>
          <w:sz w:val="24"/>
          <w:sz-cs w:val="24"/>
        </w:rPr>
        <w:t xml:space="preserve">projection asset inventory. Unknown, rejected, unapproved or wrong-role assets fail conformance;</w:t>
      </w:r>
    </w:p>
    <w:p>
      <w:pPr/>
      <w:r>
        <w:rPr>
          <w:rFonts w:ascii="Helvetica Light" w:hAnsi="Helvetica Light" w:cs="Helvetica Light"/>
          <w:sz w:val="24"/>
          <w:sz-cs w:val="24"/>
        </w:rPr>
        <w:t xml:space="preserve">products with no media render a localized empty state without copying media into editable content or</w:t>
      </w:r>
    </w:p>
    <w:p>
      <w:pPr/>
      <w:r>
        <w:rPr>
          <w:rFonts w:ascii="Helvetica Light" w:hAnsi="Helvetica Light" w:cs="Helvetica Light"/>
          <w:sz w:val="24"/>
          <w:sz-cs w:val="24"/>
        </w:rPr>
        <w:t xml:space="preserve">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is the `balanced` variant with thumbnail gallery, comfortable option</w:t>
      </w:r>
    </w:p>
    <w:p>
      <w:pPr/>
      <w:r>
        <w:rPr>
          <w:rFonts w:ascii="Helvetica Light" w:hAnsi="Helvetica Light" w:cs="Helvetica Light"/>
          <w:sz w:val="24"/>
          <w:sz-cs w:val="24"/>
        </w:rPr>
        <w:t xml:space="preserve">spacing, grouped attributes, visible description and SKU, sticky mobile action and a plain surface.</w:t>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Option-selection, text-entry and primary-action intent callbacks are presentation boundaries only:</w:t>
      </w:r>
    </w:p>
    <w:p>
      <w:pPr/>
      <w:r>
        <w:rPr>
          <w:rFonts w:ascii="Helvetica Light" w:hAnsi="Helvetica Light" w:cs="Helvetica Light"/>
          <w:sz w:val="24"/>
          <w:sz-cs w:val="24"/>
        </w:rPr>
        <w:t xml:space="preserve">the component performs no option resolution, cart, pricing, stock, inventory or checkout mutation.</w:t>
      </w:r>
    </w:p>
    <w:p>
      <w:pPr/>
      <w:r>
        <w:rPr>
          <w:rFonts w:ascii="Helvetica Light" w:hAnsi="Helvetica Light" w:cs="Helvetica Light"/>
          <w:sz w:val="24"/>
          <w:sz-cs w:val="24"/>
        </w:rPr>
        <w:t xml:space="preserve">The primary-action intent carries canonical product/revision and resolved configuration/selection</w:t>
      </w:r>
    </w:p>
    <w:p>
      <w:pPr/>
      <w:r>
        <w:rPr>
          <w:rFonts w:ascii="Helvetica Light" w:hAnsi="Helvetica Light" w:cs="Helvetica Light"/>
          <w:sz w:val="24"/>
          <w:sz-cs w:val="24"/>
        </w:rPr>
        <w:t xml:space="preserve">identity for a future Vesko commerce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Product identity, SKU, price, compare-at price, availability, option values/dependencies and asset</w:t>
      </w:r>
    </w:p>
    <w:p>
      <w:pPr/>
      <w:r>
        <w:rPr>
          <w:rFonts w:ascii="Helvetica Light" w:hAnsi="Helvetica Light" w:cs="Helvetica Light"/>
          <w:sz w:val="24"/>
          <w:sz-cs w:val="24"/>
        </w:rPr>
        <w:t xml:space="preserve">provenance remain protected read-only commerce fields. The renderer consumes the current validated</w:t>
      </w:r>
    </w:p>
    <w:p>
      <w:pPr/>
      <w:r>
        <w:rPr>
          <w:rFonts w:ascii="Helvetica Light" w:hAnsi="Helvetica Light" w:cs="Helvetica Light"/>
          <w:sz w:val="24"/>
          <w:sz-cs w:val="24"/>
        </w:rPr>
        <w:t xml:space="preserve">result from the P6 option-resolution engine, including selected values, incomplete required groups,</w:t>
      </w:r>
    </w:p>
    <w:p>
      <w:pPr/>
      <w:r>
        <w:rPr>
          <w:rFonts w:ascii="Helvetica Light" w:hAnsi="Helvetica Light" w:cs="Helvetica Light"/>
          <w:sz w:val="24"/>
          <w:sz-cs w:val="24"/>
        </w:rPr>
        <w:t xml:space="preserve">dependency state, unavailable combinations and disabled reasons. It does not traverse dependencies,</w:t>
      </w:r>
    </w:p>
    <w:p>
      <w:pPr/>
      <w:r>
        <w:rPr>
          <w:rFonts w:ascii="Helvetica Light" w:hAnsi="Helvetica Light" w:cs="Helvetica Light"/>
          <w:sz w:val="24"/>
          <w:sz-cs w:val="24"/>
        </w:rPr>
        <w:t xml:space="preserve">calculate price or resolve variants in React; disabled guidance is localized for EN/FI before it is</w:t>
      </w:r>
    </w:p>
    <w:p>
      <w:pPr/>
      <w:r>
        <w:rPr>
          <w:rFonts w:ascii="Helvetica Light" w:hAnsi="Helvetica Light" w:cs="Helvetica Light"/>
          <w:sz w:val="24"/>
          <w:sz-cs w:val="24"/>
        </w:rPr>
        <w:t xml:space="preserve">shown or exposed through accessible descriptions.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9.7 Registered `dynamicCollectionCommerce` contract</w:t>
      </w:r>
    </w:p>
    <w:p>
      <w:pPr/>
      <w:r>
        <w:rPr>
          <w:rFonts w:ascii="Helvetica Light" w:hAnsi="Helvetica Light" w:cs="Helvetica Light"/>
          <w:sz w:val="24"/>
          <w:sz-cs w:val="24"/>
        </w:rPr>
        <w:t xml:space="preserve">The `dynamicCollectionCommerce` type is the registered `ComponentDefinitionV2` commerce family for</w:t>
      </w:r>
    </w:p>
    <w:p>
      <w:pPr/>
      <w:r>
        <w:rPr>
          <w:rFonts w:ascii="Helvetica Light" w:hAnsi="Helvetica Light" w:cs="Helvetica Light"/>
          <w:sz w:val="24"/>
          <w:sz-cs w:val="24"/>
        </w:rPr>
        <w:t xml:space="preserve">collection headers, product grids/cards, collection filters, sorting and optional child-collection</w:t>
      </w:r>
    </w:p>
    <w:p>
      <w:pPr/>
      <w:r>
        <w:rPr>
          <w:rFonts w:ascii="Helvetica Light" w:hAnsi="Helvetica Light" w:cs="Helvetica Light"/>
          <w:sz w:val="24"/>
          <w:sz-cs w:val="24"/>
        </w:rPr>
        <w:t xml:space="preserve">navigation. Its required, revision-bound `primaryCollection` slot accepts one canonical collection</w:t>
      </w:r>
    </w:p>
    <w:p>
      <w:pPr/>
      <w:r>
        <w:rPr>
          <w:rFonts w:ascii="Helvetica Light" w:hAnsi="Helvetica Light" w:cs="Helvetica Light"/>
          <w:sz w:val="24"/>
          <w:sz-cs w:val="24"/>
        </w:rPr>
        <w:t xml:space="preserve">binding. Its required, revision-bound `collectionProducts` slot accepts the ordered canonical</w:t>
      </w:r>
    </w:p>
    <w:p>
      <w:pPr/>
      <w:r>
        <w:rPr>
          <w:rFonts w:ascii="Helvetica Light" w:hAnsi="Helvetica Light" w:cs="Helvetica Light"/>
          <w:sz w:val="24"/>
          <w:sz-cs w:val="24"/>
        </w:rPr>
        <w:t xml:space="preserve">product-list binding and must exactly match the bound collection's membership and order, including</w:t>
      </w:r>
    </w:p>
    <w:p>
      <w:pPr/>
      <w:r>
        <w:rPr>
          <w:rFonts w:ascii="Helvetica Light" w:hAnsi="Helvetica Light" w:cs="Helvetica Light"/>
          <w:sz w:val="24"/>
          <w:sz-cs w:val="24"/>
        </w:rPr>
        <w:t xml:space="preserve">the valid empty-list case. The optional, revision-bound `childCollections` slot accepts an ordered</w:t>
      </w:r>
    </w:p>
    <w:p>
      <w:pPr/>
      <w:r>
        <w:rPr>
          <w:rFonts w:ascii="Helvetica Light" w:hAnsi="Helvetica Light" w:cs="Helvetica Light"/>
          <w:sz w:val="24"/>
          <w:sz-cs w:val="24"/>
        </w:rPr>
        <w:t xml:space="preserve">canonical collection-list binding; when present it must exactly match the canonical child collection</w:t>
      </w:r>
    </w:p>
    <w:p>
      <w:pPr/>
      <w:r>
        <w:rPr>
          <w:rFonts w:ascii="Helvetica Light" w:hAnsi="Helvetica Light" w:cs="Helvetica Light"/>
          <w:sz w:val="24"/>
          <w:sz-cs w:val="24"/>
        </w:rPr>
        <w:t xml:space="preserve">references, and when omitted the child-navigation region is hidden.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`collectionCommerceMedia` asset slot accepts approved collection, product-main,</w:t>
      </w:r>
    </w:p>
    <w:p>
      <w:pPr/>
      <w:r>
        <w:rPr>
          <w:rFonts w:ascii="Helvetica Light" w:hAnsi="Helvetica Light" w:cs="Helvetica Light"/>
          <w:sz w:val="24"/>
          <w:sz-cs w:val="24"/>
        </w:rPr>
        <w:t xml:space="preserve">product-alternative and editorial media. Product-card selection follows canonical media order and</w:t>
      </w:r>
    </w:p>
    <w:p>
      <w:pPr/>
      <w:r>
        <w:rPr>
          <w:rFonts w:ascii="Helvetica Light" w:hAnsi="Helvetica Light" w:cs="Helvetica Light"/>
          <w:sz w:val="24"/>
          <w:sz-cs w:val="24"/>
        </w:rPr>
        <w:t xml:space="preserve">preserves the selected asset's actual canonical role; variant media uses the existing approved</w:t>
      </w:r>
    </w:p>
    <w:p>
      <w:pPr/>
      <w:r>
        <w:rPr>
          <w:rFonts w:ascii="Helvetica Light" w:hAnsi="Helvetica Light" w:cs="Helvetica Light"/>
          <w:sz w:val="24"/>
          <w:sz-cs w:val="24"/>
        </w:rPr>
        <w:t xml:space="preserve">product-alternative role. If an item is not approved or its inventory role does not match its</w:t>
      </w:r>
    </w:p>
    <w:p>
      <w:pPr/>
      <w:r>
        <w:rPr>
          <w:rFonts w:ascii="Helvetica Light" w:hAnsi="Helvetica Light" w:cs="Helvetica Light"/>
          <w:sz w:val="24"/>
          <w:sz-cs w:val="24"/>
        </w:rPr>
        <w:t xml:space="preserve">canonical media role, selection continues deterministically to the next compatible item. Explicit</w:t>
      </w:r>
    </w:p>
    <w:p>
      <w:pPr/>
      <w:r>
        <w:rPr>
          <w:rFonts w:ascii="Helvetica Light" w:hAnsi="Helvetica Light" w:cs="Helvetica Light"/>
          <w:sz w:val="24"/>
          <w:sz-cs w:val="24"/>
        </w:rPr>
        <w:t xml:space="preserve">assignments must exactly cover the collection hero and product-card media used by the renderer, and</w:t>
      </w:r>
    </w:p>
    <w:p>
      <w:pPr/>
      <w:r>
        <w:rPr>
          <w:rFonts w:ascii="Helvetica Light" w:hAnsi="Helvetica Light" w:cs="Helvetica Light"/>
          <w:sz w:val="24"/>
          <w:sz-cs w:val="24"/>
        </w:rPr>
        <w:t xml:space="preserve">unknown or unapproved explicit assignments fail conformance. When assignments are omitted, the</w:t>
      </w:r>
    </w:p>
    <w:p>
      <w:pPr/>
      <w:r>
        <w:rPr>
          <w:rFonts w:ascii="Helvetica Light" w:hAnsi="Helvetica Light" w:cs="Helvetica Light"/>
          <w:sz w:val="24"/>
          <w:sz-cs w:val="24"/>
        </w:rPr>
        <w:t xml:space="preserve">renderer may use only compatible canonical media references already approved by the projection asset</w:t>
      </w:r>
    </w:p>
    <w:p>
      <w:pPr/>
      <w:r>
        <w:rPr>
          <w:rFonts w:ascii="Helvetica Light" w:hAnsi="Helvetica Light" w:cs="Helvetica Light"/>
          <w:sz w:val="24"/>
          <w:sz-cs w:val="24"/>
        </w:rPr>
        <w:t xml:space="preserve">inventory. Missing collection hero media is omitted safely, while no compatible approved product</w:t>
      </w:r>
    </w:p>
    <w:p>
      <w:pPr/>
      <w:r>
        <w:rPr>
          <w:rFonts w:ascii="Helvetica Light" w:hAnsi="Helvetica Light" w:cs="Helvetica Light"/>
          <w:sz w:val="24"/>
          <w:sz-cs w:val="24"/>
        </w:rPr>
        <w:t xml:space="preserve">media uses a localized presentation placeholder without copying an asset or product fact into</w:t>
      </w:r>
    </w:p>
    <w:p>
      <w:pPr/>
      <w:r>
        <w:rPr>
          <w:rFonts w:ascii="Helvetica Light" w:hAnsi="Helvetica Light" w:cs="Helvetica Light"/>
          <w:sz w:val="24"/>
          <w:sz-cs w:val="24"/>
        </w:rPr>
        <w:t xml:space="preserve">editable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uses the `standard` family variant, standard grid density, standard cards,</w:t>
      </w:r>
    </w:p>
    <w:p>
      <w:pPr/>
      <w:r>
        <w:rPr>
          <w:rFonts w:ascii="Helvetica Light" w:hAnsi="Helvetica Light" w:cs="Helvetica Light"/>
          <w:sz w:val="24"/>
          <w:sz-cs w:val="24"/>
        </w:rPr>
        <w:t xml:space="preserve">sidebar filters, visible collection description/product count/badges, up to two concise canonical</w:t>
      </w:r>
    </w:p>
    <w:p>
      <w:pPr/>
      <w:r>
        <w:rPr>
          <w:rFonts w:ascii="Helvetica Light" w:hAnsi="Helvetica Light" w:cs="Helvetica Light"/>
          <w:sz w:val="24"/>
          <w:sz-cs w:val="24"/>
        </w:rPr>
        <w:t xml:space="preserve">attributes and optional child collections. Product-card variants and grid/filter presentation may</w:t>
      </w:r>
    </w:p>
    <w:p>
      <w:pPr/>
      <w:r>
        <w:rPr>
          <w:rFonts w:ascii="Helvetica Light" w:hAnsi="Helvetica Light" w:cs="Helvetica Light"/>
          <w:sz w:val="24"/>
          <w:sz-cs w:val="24"/>
        </w:rPr>
        <w:t xml:space="preserve">change without changing collection membership. The canonical collection filter model may supply</w:t>
      </w:r>
    </w:p>
    <w:p>
      <w:pPr/>
      <w:r>
        <w:rPr>
          <w:rFonts w:ascii="Helvetica Light" w:hAnsi="Helvetica Light" w:cs="Helvetica Light"/>
          <w:sz w:val="24"/>
          <w:sz-cs w:val="24"/>
        </w:rPr>
        <w:t xml:space="preserve">ordered enumerated values (selected, disabled and optional counts) or bounded numeric-range state,</w:t>
      </w:r>
    </w:p>
    <w:p>
      <w:pPr/>
      <w:r>
        <w:rPr>
          <w:rFonts w:ascii="Helvetica Light" w:hAnsi="Helvetica Light" w:cs="Helvetica Light"/>
          <w:sz w:val="24"/>
          <w:sz-cs w:val="24"/>
        </w:rPr>
        <w:t xml:space="preserve">plus supported sort options, breadcrumbs and child collection references. Loading, empty and</w:t>
      </w:r>
    </w:p>
    <w:p>
      <w:pPr/>
      <w:r>
        <w:rPr>
          <w:rFonts w:ascii="Helvetica Light" w:hAnsi="Helvetica Light" w:cs="Helvetica Light"/>
          <w:sz w:val="24"/>
          <w:sz-cs w:val="24"/>
        </w:rPr>
        <w:t xml:space="preserve">no-media states are presentation inputs; they do not query or repair commerce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Product/collection navigation, enumerated/range filtering, clear, clear-all and sorting emit typed</w:t>
      </w:r>
    </w:p>
    <w:p>
      <w:pPr/>
      <w:r>
        <w:rPr>
          <w:rFonts w:ascii="Helvetica Light" w:hAnsi="Helvetica Light" w:cs="Helvetica Light"/>
          <w:sz w:val="24"/>
          <w:sz-cs w:val="24"/>
        </w:rPr>
        <w:t xml:space="preserve">presentation intents only. Range controls reject malformed initial state and clamp finite,</w:t>
      </w:r>
    </w:p>
    <w:p>
      <w:pPr/>
      <w:r>
        <w:rPr>
          <w:rFonts w:ascii="Helvetica Light" w:hAnsi="Helvetica Light" w:cs="Helvetica Light"/>
          <w:sz w:val="24"/>
          <w:sz-cs w:val="24"/>
        </w:rPr>
        <w:t xml:space="preserve">step-aligned active values to the canonical bounds and selected opposite bound before emitting; an</w:t>
      </w:r>
    </w:p>
    <w:p>
      <w:pPr/>
      <w:r>
        <w:rPr>
          <w:rFonts w:ascii="Helvetica Light" w:hAnsi="Helvetica Light" w:cs="Helvetica Light"/>
          <w:sz w:val="24"/>
          <w:sz-cs w:val="24"/>
        </w:rPr>
        <w:t xml:space="preserve">intent cannot carry a minimum above its maximum. Horizontal desktop filters and product results each</w:t>
      </w:r>
    </w:p>
    <w:p>
      <w:pPr/>
      <w:r>
        <w:rPr>
          <w:rFonts w:ascii="Helvetica Light" w:hAnsi="Helvetica Light" w:cs="Helvetica Light"/>
          <w:sz w:val="24"/>
          <w:sz-cs w:val="24"/>
        </w:rPr>
        <w:t xml:space="preserve">occupy a full-width row, while the sidebar variant retains separate filter and product columns. The</w:t>
      </w:r>
    </w:p>
    <w:p>
      <w:pPr/>
      <w:r>
        <w:rPr>
          <w:rFonts w:ascii="Helvetica Light" w:hAnsi="Helvetica Light" w:cs="Helvetica Light"/>
          <w:sz w:val="24"/>
          <w:sz-cs w:val="24"/>
        </w:rPr>
        <w:t xml:space="preserve">component performs no product query, filter evaluation, sorting,</w:t>
      </w:r>
    </w:p>
    <w:p>
      <w:pPr/>
      <w:r>
        <w:rPr>
          <w:rFonts w:ascii="Helvetica Light" w:hAnsi="Helvetica Light" w:cs="Helvetica Light"/>
          <w:sz w:val="24"/>
          <w:sz-cs w:val="24"/>
        </w:rPr>
        <w:t xml:space="preserve">inventory, pricing, stock, collection-membership or navigation mutation. Product identity, type,</w:t>
      </w:r>
    </w:p>
    <w:p>
      <w:pPr/>
      <w:r>
        <w:rPr>
          <w:rFonts w:ascii="Helvetica Light" w:hAnsi="Helvetica Light" w:cs="Helvetica Light"/>
          <w:sz w:val="24"/>
          <w:sz-cs w:val="24"/>
        </w:rPr>
        <w:t xml:space="preserve">SKU, price, compare-at price, availability, collection membership/filter state and asset provenance</w:t>
      </w:r>
    </w:p>
    <w:p>
      <w:pPr/>
      <w:r>
        <w:rPr>
          <w:rFonts w:ascii="Helvetica Light" w:hAnsi="Helvetica Light" w:cs="Helvetica Light"/>
          <w:sz w:val="24"/>
          <w:sz-cs w:val="24"/>
        </w:rPr>
        <w:t xml:space="preserve">remain protected read-only commerce fields. Merchant-facing labels resolve through canonical EN/FI</w:t>
      </w:r>
    </w:p>
    <w:p>
      <w:pPr/>
      <w:r>
        <w:rPr>
          <w:rFonts w:ascii="Helvetica Light" w:hAnsi="Helvetica Light" w:cs="Helvetica Light"/>
          <w:sz w:val="24"/>
          <w:sz-cs w:val="24"/>
        </w:rPr>
        <w:t xml:space="preserve">localization. This contract traces to FR-102, FR-107, FR-109, FR-110, FR-112 and FR-114; NFR-101,</w:t>
      </w:r>
    </w:p>
    <w:p>
      <w:pPr/>
      <w:r>
        <w:rPr>
          <w:rFonts w:ascii="Helvetica Light" w:hAnsi="Helvetica Light" w:cs="Helvetica Light"/>
          <w:sz w:val="24"/>
          <w:sz-cs w:val="24"/>
        </w:rPr>
        <w:t xml:space="preserve">NFR-102, NFR-103, NFR-108 and NFR-109; and AC-111, AC-112, AC-118, AC-122 and AC-123.</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consume ordered canonical enumerated or range presentation state, including selected,</w:t>
      </w:r>
    </w:p>
    <w:p>
      <w:pPr/>
      <w:r>
        <w:rPr>
          <w:rFonts w:ascii="Helvetica Light" w:hAnsi="Helvetica Light" w:cs="Helvetica Light"/>
          <w:sz w:val="24"/>
          <w:sz-cs w:val="24"/>
        </w:rPr>
        <w:t xml:space="preserve">  disabled and count state; they do not contain a hardcoded jewellery filter list or evaluate product</w:t>
      </w:r>
    </w:p>
    <w:p>
      <w:pPr/>
      <w:r>
        <w:rPr>
          <w:rFonts w:ascii="Helvetica Light" w:hAnsi="Helvetica Light" w:cs="Helvetica Light"/>
          <w:sz w:val="24"/>
          <w:sz-cs w:val="24"/>
        </w:rPr>
        <w:t xml:space="preserve">  queries in React.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Sorting, filtering, clearing and product/collection navigation emit typed presentation intents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no-results, missing-hero and missing-product-media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DS-01 foundation</w:t>
      </w:r>
    </w:p>
    <w:p>
      <w:pPr/>
      <w:r>
        <w:rPr>
          <w:rFonts w:ascii="Helvetica Light" w:hAnsi="Helvetica Light" w:cs="Helvetica Light"/>
          <w:sz w:val="24"/>
          <w:sz-cs w:val="24"/>
        </w:rPr>
        <w:t xml:space="preserve">The DS-01 implementation provides the shared Vesko UI layer and the first Storefront Studio shell</w:t>
      </w:r>
    </w:p>
    <w:p>
      <w:pPr/>
      <w:r>
        <w:rPr>
          <w:rFonts w:ascii="Helvetica Light" w:hAnsi="Helvetica Light" w:cs="Helvetica Light"/>
          <w:sz w:val="24"/>
          <w:sz-cs w:val="24"/>
        </w:rPr>
        <w:t xml:space="preserve">proof. The normal merchant entry route and onboarding/editor workspace use shared primitives for</w:t>
      </w:r>
    </w:p>
    <w:p>
      <w:pPr/>
      <w:r>
        <w:rPr>
          <w:rFonts w:ascii="Helvetica Light" w:hAnsi="Helvetica Light" w:cs="Helvetica Light"/>
          <w:sz w:val="24"/>
          <w:sz-cs w:val="24"/>
        </w:rPr>
        <w:t xml:space="preserve">navigation, cards, actions, notices and status presentation. Existing canonical onboarding, draft,</w:t>
      </w:r>
    </w:p>
    <w:p>
      <w:pPr/>
      <w:r>
        <w:rPr>
          <w:rFonts w:ascii="Helvetica Light" w:hAnsi="Helvetica Light" w:cs="Helvetica Light"/>
          <w:sz w:val="24"/>
          <w:sz-cs w:val="24"/>
        </w:rPr>
        <w:t xml:space="preserve">published, save, publish, history, AI proposal and Puck boundaries remain authoritative; the UI layer</w:t>
      </w:r>
    </w:p>
    <w:p>
      <w:pPr/>
      <w:r>
        <w:rPr>
          <w:rFonts w:ascii="Helvetica Light" w:hAnsi="Helvetica Light" w:cs="Helvetica Light"/>
          <w:sz w:val="24"/>
          <w:sz-cs w:val="24"/>
        </w:rPr>
        <w:t xml:space="preserve">does not create a second state or persistence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