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independently verified AR-02K acceptance/merge: AR-02A through AR-02K Baseline / closed; AR-02 Partial with the semantic-capability-features metadata edge remaining; AR-03 and AR-03A through AR-03E remain closed; AR-04/AR-05 dependency-blocked and unstarted; AR-06 depends on AR-05; AR-23 eligible / unstarted; BATCH-08 complete after K merge and safe closeout; no next task</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AR-02K:</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 upon explicit owner acceptance/merge.</w:t>
      </w:r>
      <w:r>
        <w:rPr>
          <w:rFonts w:ascii="Calibri" w:hAnsi="Calibri" w:cs="Calibri"/>
        </w:rPr>
        <w:t xml:space="preserve"> AR-02 is </w:t>
      </w:r>
      <w:r>
        <w:rPr>
          <w:rFonts w:ascii="Calibri" w:hAnsi="Calibri" w:cs="Calibri"/>
          <w:b/>
          <w:bCs/>
        </w:rPr>
        <w:t>Partial</w:t>
      </w:r>
      <w:r>
        <w:rPr>
          <w:rFonts w:ascii="Calibri" w:hAnsi="Calibri" w:cs="Calibri"/>
        </w:rPr>
        <w:t xml:space="preserve">; the semantic-capability-features.ts metadata dependency remains mapped in AR_02_BOUNDARY_ACCEPTANCE.md. AR-04/AR-05 remain dependency-blocked.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upon AR-02K acceptance/merge and safe closeout. No next reset task is selected. No third task is authorized.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K conditional on independent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19" w:history="1">
              <w:r>
                <w:rPr>
                  <w:rFonts w:ascii="Calibri" w:hAnsi="Calibri" w:cs="Calibri"/>
                  <w:color w:val="2E74B5"/>
                  <w:u w:val="single"/>
                </w:rPr>
                <w:t>contract</w:t>
              </w:r>
            </w:hyperlink>
            <w:r>
              <w:rPr>
                <w:rFonts w:ascii="Calibri" w:hAnsi="Calibri" w:cs="Calibri"/>
              </w:rPr>
              <w:t xml:space="preserve">, </w:t>
            </w:r>
            <w:hyperlink r:id="rIdHyperlink2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1" w:history="1">
              <w:r>
                <w:rPr>
                  <w:rFonts w:ascii="Calibri" w:hAnsi="Calibri" w:cs="Calibri"/>
                  <w:color w:val="2E74B5"/>
                  <w:u w:val="single"/>
                </w:rPr>
                <w:t>contract</w:t>
              </w:r>
            </w:hyperlink>
            <w:r>
              <w:rPr>
                <w:rFonts w:ascii="Calibri" w:hAnsi="Calibri" w:cs="Calibri"/>
              </w:rPr>
              <w:t xml:space="preserve">, </w:t>
            </w:r>
            <w:hyperlink r:id="rIdHyperlink22" w:history="1">
              <w:r>
                <w:rPr>
                  <w:rFonts w:ascii="Calibri" w:hAnsi="Calibri" w:cs="Calibri"/>
                  <w:color w:val="2E74B5"/>
                  <w:u w:val="single"/>
                </w:rPr>
                <w:t>report</w:t>
              </w:r>
            </w:hyperlink>
            <w:r>
              <w:rPr>
                <w:rFonts w:ascii="Calibri" w:hAnsi="Calibri" w:cs="Calibri"/>
              </w:rPr>
              <w:t xml:space="preserve">, </w:t>
            </w:r>
            <w:hyperlink r:id="rIdHyperlink23" w:history="1">
              <w:r>
                <w:rPr>
                  <w:rFonts w:ascii="Calibri" w:hAnsi="Calibri" w:cs="Calibri"/>
                  <w:color w:val="2E74B5"/>
                  <w:u w:val="single"/>
                </w:rPr>
                <w:t>parent evidence</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6" w:history="1">
              <w:r>
                <w:rPr>
                  <w:rFonts w:ascii="Calibri" w:hAnsi="Calibri" w:cs="Calibri"/>
                  <w:color w:val="2E74B5"/>
                  <w:u w:val="single"/>
                </w:rPr>
                <w:t>contract</w:t>
              </w:r>
            </w:hyperlink>
            <w:r>
              <w:rPr>
                <w:rFonts w:ascii="Calibri" w:hAnsi="Calibri" w:cs="Calibri"/>
              </w:rPr>
              <w:t xml:space="preserve">, </w:t>
            </w:r>
            <w:hyperlink r:id="rIdHyperlink27"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 upon explicit owner acceptance/merge</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28" w:history="1">
              <w:r>
                <w:rPr>
                  <w:rFonts w:ascii="Calibri" w:hAnsi="Calibri" w:cs="Calibri"/>
                  <w:color w:val="2E74B5"/>
                  <w:u w:val="single"/>
                </w:rPr>
                <w:t>contract</w:t>
              </w:r>
            </w:hyperlink>
            <w:r>
              <w:rPr>
                <w:rFonts w:ascii="Calibri" w:hAnsi="Calibri" w:cs="Calibri"/>
              </w:rPr>
              <w:t xml:space="preserve">, </w:t>
            </w:r>
            <w:hyperlink r:id="rIdHyperlink29"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0" w:history="1">
              <w:r>
                <w:rPr>
                  <w:rFonts w:ascii="Calibri" w:hAnsi="Calibri" w:cs="Calibri"/>
                  <w:color w:val="2E74B5"/>
                  <w:u w:val="single"/>
                </w:rPr>
                <w:t>contract</w:t>
              </w:r>
            </w:hyperlink>
            <w:r>
              <w:rPr>
                <w:rFonts w:ascii="Calibri" w:hAnsi="Calibri" w:cs="Calibri"/>
              </w:rPr>
              <w:t xml:space="preserve">, </w:t>
            </w:r>
            <w:hyperlink r:id="rIdHyperlink31"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2" w:history="1">
              <w:r>
                <w:rPr>
                  <w:rFonts w:ascii="Calibri" w:hAnsi="Calibri" w:cs="Calibri"/>
                  <w:color w:val="2E74B5"/>
                  <w:u w:val="single"/>
                </w:rPr>
                <w:t>contract</w:t>
              </w:r>
            </w:hyperlink>
            <w:r>
              <w:rPr>
                <w:rFonts w:ascii="Calibri" w:hAnsi="Calibri" w:cs="Calibri"/>
              </w:rPr>
              <w:t xml:space="preserve">, </w:t>
            </w:r>
            <w:hyperlink r:id="rIdHyperlink33"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34" w:history="1">
              <w:r>
                <w:rPr>
                  <w:rFonts w:ascii="Calibri" w:hAnsi="Calibri" w:cs="Calibri"/>
                  <w:color w:val="2E74B5"/>
                  <w:u w:val="single"/>
                </w:rPr>
                <w:t>contract</w:t>
              </w:r>
            </w:hyperlink>
            <w:r>
              <w:rPr>
                <w:rFonts w:ascii="Calibri" w:hAnsi="Calibri" w:cs="Calibri"/>
              </w:rPr>
              <w:t xml:space="preserve">, </w:t>
            </w:r>
            <w:hyperlink r:id="rIdHyperlink35" w:history="1">
              <w:r>
                <w:rPr>
                  <w:rFonts w:ascii="Calibri" w:hAnsi="Calibri" w:cs="Calibri"/>
                  <w:color w:val="2E74B5"/>
                  <w:u w:val="single"/>
                </w:rPr>
                <w:t>report</w:t>
              </w:r>
            </w:hyperlink>
            <w:r>
              <w:rPr>
                <w:rFonts w:ascii="Calibri" w:hAnsi="Calibri" w:cs="Calibri"/>
              </w:rPr>
              <w:t xml:space="preserve">, </w:t>
            </w:r>
            <w:hyperlink r:id="rIdHyperlink36" w:history="1">
              <w:r>
                <w:rPr>
                  <w:rFonts w:ascii="Calibri" w:hAnsi="Calibri" w:cs="Calibri"/>
                  <w:color w:val="2E74B5"/>
                  <w:u w:val="single"/>
                </w:rPr>
                <w:t>parent acceptance</w:t>
              </w:r>
            </w:hyperlink>
          </w:p>
        </w:tc>
        <w:tc>
          <w:tcPr>
            <w:tcW w:w="8460" w:type="dxa"/>
            <w:vAlign w:val="center"/>
          </w:tcPr>
          <w:p>
            <w:pPr>
              <w:pStyle w:val="TableText"/>
              <w:widowControl/>
            </w:pPr>
            <w:r>
              <w:rPr>
                <w:rFonts w:ascii="Calibri" w:hAnsi="Calibri" w:cs="Calibri"/>
                <w:b/>
                <w:bCs/>
              </w:rPr>
              <w:t>Baseline / closed</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7"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38"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39"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0"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1"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42"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43"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44"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45"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46"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47"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48"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49"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50"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51"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52"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53"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54"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55"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56"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39"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57"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57"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58" w:history="1">
        <w:r>
          <w:rPr>
            <w:rFonts w:ascii="Calibri" w:hAnsi="Calibri" w:cs="Calibri"/>
            <w:color w:val="2E74B5"/>
            <w:u w:val="single"/>
          </w:rPr>
          <w:t>VESKO_OPENAPI_CONTRACT_AUDIT.md</w:t>
        </w:r>
      </w:hyperlink>
      <w:r>
        <w:rPr>
          <w:rFonts w:ascii="Calibri" w:hAnsi="Calibri" w:cs="Calibri"/>
        </w:rPr>
        <w:t xml:space="preserve"> and </w:t>
      </w:r>
      <w:hyperlink r:id="rIdHyperlink59"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governance/task-contracts/AR/AR-02F.json" TargetMode="External"/><Relationship Id="rIdHyperlink16" Type="http://schemas.openxmlformats.org/officeDocument/2006/relationships/hyperlink" Target="AR_02F_IMPLEMENTATION_REPORT.md" TargetMode="External"/><Relationship Id="rIdHyperlink17" Type="http://schemas.openxmlformats.org/officeDocument/2006/relationships/hyperlink" Target="governance/task-contracts/AR/AR-02G.json" TargetMode="External"/><Relationship Id="rIdHyperlink18" Type="http://schemas.openxmlformats.org/officeDocument/2006/relationships/hyperlink" Target="AR_02G_IMPLEMENTATION_REPORT.md" TargetMode="External"/><Relationship Id="rIdHyperlink19" Type="http://schemas.openxmlformats.org/officeDocument/2006/relationships/hyperlink" Target="governance/task-contracts/AR/AR-02H.json" TargetMode="External"/><Relationship Id="rIdHyperlink20" Type="http://schemas.openxmlformats.org/officeDocument/2006/relationships/hyperlink" Target="AR_02H_IMPLEMENTATION_REPORT.md" TargetMode="External"/><Relationship Id="rIdHyperlink21" Type="http://schemas.openxmlformats.org/officeDocument/2006/relationships/hyperlink" Target="governance/task-contracts/AR/AR-02I.json" TargetMode="External"/><Relationship Id="rIdHyperlink22" Type="http://schemas.openxmlformats.org/officeDocument/2006/relationships/hyperlink" Target="AR_02I_IMPLEMENTATION_REPORT.md" TargetMode="External"/><Relationship Id="rIdHyperlink23" Type="http://schemas.openxmlformats.org/officeDocument/2006/relationships/hyperlink" Target="AR_02_BOUNDARY_ACCEPTANCE.md" TargetMode="External"/><Relationship Id="rIdHyperlink24" Type="http://schemas.openxmlformats.org/officeDocument/2006/relationships/hyperlink" Target="governance/task-contracts/AR/AR-02J.json" TargetMode="External"/><Relationship Id="rIdHyperlink25" Type="http://schemas.openxmlformats.org/officeDocument/2006/relationships/hyperlink" Target="AR_02J_IMPLEMENTATION_REPORT.md" TargetMode="External"/><Relationship Id="rIdHyperlink26" Type="http://schemas.openxmlformats.org/officeDocument/2006/relationships/hyperlink" Target="governance/task-contracts/AR/AR-02K.json" TargetMode="External"/><Relationship Id="rIdHyperlink27" Type="http://schemas.openxmlformats.org/officeDocument/2006/relationships/hyperlink" Target="AR_02K_IMPLEMENTATION_REPORT.md" TargetMode="External"/><Relationship Id="rIdHyperlink28" Type="http://schemas.openxmlformats.org/officeDocument/2006/relationships/hyperlink" Target="governance/task-contracts/AR/AR-03B.json" TargetMode="External"/><Relationship Id="rIdHyperlink29" Type="http://schemas.openxmlformats.org/officeDocument/2006/relationships/hyperlink" Target="AR_03B_IMPLEMENTATION_REPORT.md" TargetMode="External"/><Relationship Id="rIdHyperlink30" Type="http://schemas.openxmlformats.org/officeDocument/2006/relationships/hyperlink" Target="governance/task-contracts/AR/AR-03C.json" TargetMode="External"/><Relationship Id="rIdHyperlink31" Type="http://schemas.openxmlformats.org/officeDocument/2006/relationships/hyperlink" Target="AR_03C_IMPLEMENTATION_REPORT.md" TargetMode="External"/><Relationship Id="rIdHyperlink32" Type="http://schemas.openxmlformats.org/officeDocument/2006/relationships/hyperlink" Target="governance/task-contracts/AR/AR-03D.json" TargetMode="External"/><Relationship Id="rIdHyperlink33" Type="http://schemas.openxmlformats.org/officeDocument/2006/relationships/hyperlink" Target="AR_03D_IMPLEMENTATION_REPORT.md" TargetMode="External"/><Relationship Id="rIdHyperlink34" Type="http://schemas.openxmlformats.org/officeDocument/2006/relationships/hyperlink" Target="governance/task-contracts/AR/AR-03E.json" TargetMode="External"/><Relationship Id="rIdHyperlink35" Type="http://schemas.openxmlformats.org/officeDocument/2006/relationships/hyperlink" Target="AR_03E_IMPLEMENTATION_REPORT.md" TargetMode="External"/><Relationship Id="rIdHyperlink36" Type="http://schemas.openxmlformats.org/officeDocument/2006/relationships/hyperlink" Target="AR_03_BOUNDARY_ACCEPTANCE.md" TargetMode="External"/><Relationship Id="rIdHyperlink37" Type="http://schemas.openxmlformats.org/officeDocument/2006/relationships/hyperlink" Target="P10A_PHASE_CLOSURE.md" TargetMode="External"/><Relationship Id="rIdHyperlink38" Type="http://schemas.openxmlformats.org/officeDocument/2006/relationships/hyperlink" Target="P10B_COMMERCIAL_STOREFRONT_GENERATION_ARCHITECTURE.md" TargetMode="External"/><Relationship Id="rIdHyperlink39" Type="http://schemas.openxmlformats.org/officeDocument/2006/relationships/hyperlink" Target="P10B_16P_04_REAL_STUDIO_DESIGN_INTENT_ACCEPTANCE.md" TargetMode="External"/><Relationship Id="rIdHyperlink40" Type="http://schemas.openxmlformats.org/officeDocument/2006/relationships/hyperlink" Target="P10B_01_COMMERCIAL_DESIGN_GRAMMAR.md" TargetMode="External"/><Relationship Id="rIdHyperlink41" Type="http://schemas.openxmlformats.org/officeDocument/2006/relationships/hyperlink" Target="P10B_02_PARAMETRIC_BRAND_SYSTEM.md" TargetMode="External"/><Relationship Id="rIdHyperlink42" Type="http://schemas.openxmlformats.org/officeDocument/2006/relationships/hyperlink" Target="P10B_03_COMPONENT_ANATOMY_AND_MEANINGFUL_VARIANTS.md" TargetMode="External"/><Relationship Id="rIdHyperlink43" Type="http://schemas.openxmlformats.org/officeDocument/2006/relationships/hyperlink" Target="P10B_04_RESPONSIVE_IMAGE_ART_DIRECTION.md" TargetMode="External"/><Relationship Id="rIdHyperlink44" Type="http://schemas.openxmlformats.org/officeDocument/2006/relationships/hyperlink" Target="P10B_05_SITE_MAP_AND_PAGE_FAMILY_AUTHORITY.md" TargetMode="External"/><Relationship Id="rIdHyperlink45" Type="http://schemas.openxmlformats.org/officeDocument/2006/relationships/hyperlink" Target="P10B_06_COMMERCIAL_SHARED_FRAME_FAMILIES.md" TargetMode="External"/><Relationship Id="rIdHyperlink46" Type="http://schemas.openxmlformats.org/officeDocument/2006/relationships/hyperlink" Target="P10B_07_HERO_EDITORIAL_CAMPAIGN_PROOF_FAMILIES.md" TargetMode="External"/><Relationship Id="rIdHyperlink47" Type="http://schemas.openxmlformats.org/officeDocument/2006/relationships/hyperlink" Target="P10B_08_CANONICAL_PRODUCT_CARD_AND_MERCHANDISING.md" TargetMode="External"/><Relationship Id="rIdHyperlink48" Type="http://schemas.openxmlformats.org/officeDocument/2006/relationships/hyperlink" Target="P10B_09_COMMERCIAL_HOMEPAGE_PROFILE_LIBRARY.md" TargetMode="External"/><Relationship Id="rIdHyperlink49" Type="http://schemas.openxmlformats.org/officeDocument/2006/relationships/hyperlink" Target="P10B_10_COMMERCIAL_COLLECTION_SEARCH_PROFILES.md" TargetMode="External"/><Relationship Id="rIdHyperlink50" Type="http://schemas.openxmlformats.org/officeDocument/2006/relationships/hyperlink" Target="P10B_12_CONTENT_AND_SUPPORT_PAGE_FAMILIES.md" TargetMode="External"/><Relationship Id="rIdHyperlink51" Type="http://schemas.openxmlformats.org/officeDocument/2006/relationships/hyperlink" Target="P10B_13_COMMERCE_UTILITY_PRESENTATION_PAGES.md" TargetMode="External"/><Relationship Id="rIdHyperlink52" Type="http://schemas.openxmlformats.org/officeDocument/2006/relationships/hyperlink" Target="P10B_14_PREMIUM_EDITORIAL_COMPLETE_STOREFRONT_VERTICAL_SLICE.md" TargetMode="External"/><Relationship Id="rIdHyperlink53" Type="http://schemas.openxmlformats.org/officeDocument/2006/relationships/hyperlink" Target="P10B_15_BOUNDED_STOREFRONT_SYNTHESIS_AND_NARRATIVE_ENGINE.md" TargetMode="External"/><Relationship Id="rIdHyperlink54" Type="http://schemas.openxmlformats.org/officeDocument/2006/relationships/hyperlink" Target="P10B_16_COORDINATED_DIRECTIONS_AND_DIVERSITY_CONTROL.md" TargetMode="External"/><Relationship Id="rIdHyperlink55" Type="http://schemas.openxmlformats.org/officeDocument/2006/relationships/hyperlink" Target="P10B_16P_01_DYNAMIC_COMMERCE_ROUTE_ARCHETYPES.md" TargetMode="External"/><Relationship Id="rIdHyperlink56" Type="http://schemas.openxmlformats.org/officeDocument/2006/relationships/hyperlink" Target="P10B_16P_02_PROMPTED_STOREFRONT_DESIGN_PLAN_V2.md" TargetMode="External"/><Relationship Id="rIdHyperlink57" Type="http://schemas.openxmlformats.org/officeDocument/2006/relationships/hyperlink" Target="P10B_18_COMMERCIAL_QUALITY_AUDIT.md" TargetMode="External"/><Relationship Id="rIdHyperlink58" Type="http://schemas.openxmlformats.org/officeDocument/2006/relationships/hyperlink" Target="VESKO_OPENAPI_CONTRACT_AUDIT.md" TargetMode="External"/><Relationship Id="rIdHyperlink59"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ef6a0c087e723059956ed858deb069b412aa1784346e13afd7a4505853b92405</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