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18 August 2026</w:t>
      </w:r>
    </w:p>
    <w:p>
      <w:pPr>
        <w:pStyle w:val="CoverMeta"/>
        <w:jc w:val="center"/>
        <w:widowControl/>
      </w:pPr>
      <w:r>
        <w:rPr>
          <w:rFonts w:ascii="Calibri" w:hAnsi="Calibri" w:cs="Calibri"/>
        </w:rPr>
        <w:t>Accepted P10B-18B-02 homepage/editorial/campaign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18 August 2026, accepted P10B-18B-02 homepage/editorial/campaign quality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and accepted P10B-18B-02 homepage/editorial/campaign quality upgrade are Baseline. P10B-16P-02 is Baseline; parent P10B-18B, P10B-18, and P10B remain Partial. P10B-18B-03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accepted P10B-18B-06 adds bounded shared purpose-affine asset selection, explicit reuse, paired responsive-source/crop execution, approved-logo frame consumption and material art-direction causality; and accepted P10B-18B-02 adds explicit homepage transition authority, truthful story/catalogue profile causality and richer/sparser observable hierarchy across the existing six profiles. Parent P10B-18B, P10B-18 and P10B remain Partial; collection/search/product-card, PDP and content/utility commercial visual quality remains owned by P10B-18B-03/04/05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and accepted P10B-18B-02 closes bounded homepage/editorial/campaign quality. Parent P10B-18B remains Partial with P10B-18B-03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and accepted P10B-18B-02 closes bounded homepage/editorial/campaign quality. Parent P10B-18B, P10B-18 and P10B remain Partial; P10B-18B-03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and accepted P10B-18B-02 closes bounded homepage/editorial/campaign quality. Parent P10B-18B, P10B-18 and P10B remain Partial; P10B-18B-03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and P10B-18B-02 is </w:t>
      </w:r>
      <w:r>
        <w:rPr>
          <w:rFonts w:ascii="Calibri" w:hAnsi="Calibri" w:cs="Calibri"/>
          <w:b/>
          <w:bCs/>
        </w:rPr>
        <w:t>Baseline</w:t>
      </w:r>
      <w:r>
        <w:rPr>
          <w:rFonts w:ascii="Calibri" w:hAnsi="Calibri" w:cs="Calibri"/>
        </w:rPr>
        <w:t xml:space="preserve">, accepted on 18 August 2026, while the remaining packages are incomplete. P10B-18B-03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P10B-18B-06 and P10B-18B-02 are Baseline; parent P10B-18B, P10B-18 and P10B remain Partial. P10B-18B-03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91afd2dc498267587f1966e8b40a9e1e37bc5e6a397c415f13f0cf5e32e6c4e1</vt:lpwstr>
  </property>
  <property fmtid="{D5CDD505-2E9C-101B-9397-08002B2CF9AE}" pid="4" name="ExporterVersion">
    <vt:lpwstr>1.1.2</vt:lpwstr>
  </property>
  <property fmtid="{D5CDD505-2E9C-101B-9397-08002B2CF9AE}" pid="5" name="DesignPreset">
    <vt:lpwstr>compact_reference_guide</vt:lpwstr>
  </property>
</Properties>
</file>