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Anexo C. Diccionario de datos de las tres bases</w:t>
      </w:r>
    </w:p>
    <w:p>
      <w:pPr>
        <w:pStyle w:val="Subtitle"/>
      </w:pPr>
      <w:r>
        <w:t xml:space="preserve">Reto SIMA, etapa 2</w:t>
      </w:r>
    </w:p>
    <w:p>
      <w:pPr>
        <w:pStyle w:val="FirstParagraph"/>
      </w:pPr>
      <w:r>
        <w:t xml:space="preserve">Una fila por columna de cada base publicada en</w:t>
      </w:r>
      <w:r>
        <w:t xml:space="preserve"> </w:t>
      </w:r>
      <w:r>
        <w:rPr>
          <w:rStyle w:val="VerbatimChar"/>
        </w:rPr>
        <w:t xml:space="preserve">data/clean/</w:t>
      </w:r>
      <w:r>
        <w:t xml:space="preserve">: horaria (</w:t>
      </w:r>
      <w:r>
        <w:rPr>
          <w:rStyle w:val="VerbatimChar"/>
        </w:rPr>
        <w:t xml:space="preserve">sima_horario_limpio_AAAA.csv</w:t>
      </w:r>
      <w:r>
        <w:t xml:space="preserve">, 39 columnas), diaria (</w:t>
      </w:r>
      <w:r>
        <w:rPr>
          <w:rStyle w:val="VerbatimChar"/>
        </w:rPr>
        <w:t xml:space="preserve">sima_diario_2020_2025.csv</w:t>
      </w:r>
      <w:r>
        <w:t xml:space="preserve">, 40) y muestra de la etapa 2 (</w:t>
      </w:r>
      <w:r>
        <w:rPr>
          <w:rStyle w:val="VerbatimChar"/>
        </w:rPr>
        <w:t xml:space="preserve">muestra_pm25_2021_2025.csv</w:t>
      </w:r>
      <w:r>
        <w:t xml:space="preserve">, 24). Lo genera</w:t>
      </w:r>
      <w:r>
        <w:t xml:space="preserve"> </w:t>
      </w:r>
      <w:r>
        <w:rPr>
          <w:rStyle w:val="VerbatimChar"/>
        </w:rPr>
        <w:t xml:space="preserve">scripts/06b_anexo_c_diccionario.R</w:t>
      </w:r>
      <w:r>
        <w:t xml:space="preserve">, que también agrega el dominio y los porcentajes de nulos a</w:t>
      </w:r>
      <w:r>
        <w:t xml:space="preserve"> </w:t>
      </w:r>
      <w:r>
        <w:rPr>
          <w:rStyle w:val="VerbatimChar"/>
        </w:rPr>
        <w:t xml:space="preserve">data/clean/DICCIONARIO.csv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% nulos antes:</w:t>
      </w:r>
      <w:r>
        <w:t xml:space="preserve"> </w:t>
      </w:r>
      <w:r>
        <w:t xml:space="preserve">porcentaje de horas faltantes de la variable en el Excel original, sobre las 762 792 horas de la malla de todas las hojas-año 2020–2025, incluidas las 8 189 horas sin fila; en las bases diaria y muestra se repite el de la variable horaria de origen. Las columnas construidas en la limpieza (banderas, conteos de horas, componentes del viento, temporada, núcleos, indicadores) dicen</w:t>
      </w:r>
      <w:r>
        <w:t xml:space="preserve"> </w:t>
      </w:r>
      <w:r>
        <w:t xml:space="preserve">“no aplica (derivada)”</w:t>
      </w:r>
      <w:r>
        <w:t xml:space="preserve">.</w:t>
      </w:r>
      <w:r>
        <w:t xml:space="preserve"> </w:t>
      </w:r>
      <w:r>
        <w:rPr>
          <w:b/>
          <w:bCs/>
        </w:rPr>
        <w:t xml:space="preserve">% nulos después:</w:t>
      </w:r>
      <w:r>
        <w:t xml:space="preserve"> </w:t>
      </w:r>
      <w:r>
        <w:t xml:space="preserve">porcentaje de celdas vacías en la base publicada.</w:t>
      </w:r>
      <w:r>
        <w:t xml:space="preserve"> </w:t>
      </w:r>
      <w:r>
        <w:rPr>
          <w:b/>
          <w:bCs/>
        </w:rPr>
        <w:t xml:space="preserve">Dominio:</w:t>
      </w:r>
      <w:r>
        <w:t xml:space="preserve"> </w:t>
      </w:r>
      <w:r>
        <w:t xml:space="preserve">para una medición, el rango de validez aplicado por hora y el rango observado después de la limpieza; para una bandera, los códigos presentes; para una categórica, sus valores.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"/>
        <w:gridCol w:w="850"/>
        <w:gridCol w:w="1505"/>
        <w:gridCol w:w="589"/>
        <w:gridCol w:w="589"/>
        <w:gridCol w:w="2814"/>
        <w:gridCol w:w="589"/>
        <w:gridCol w:w="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  <w:r>
              <w:t xml:space="preserve">Dominio o valores permitidos</w:t>
            </w:r>
          </w:p>
        </w:tc>
        <w:tc>
          <w:tcPr/>
          <w:p>
            <w:pPr>
              <w:pStyle w:val="Compact"/>
            </w:pPr>
            <w:r>
              <w:t xml:space="preserve">% nulos antes</w:t>
            </w:r>
          </w:p>
        </w:tc>
        <w:tc>
          <w:tcPr/>
          <w:p>
            <w:pPr>
              <w:pStyle w:val="Compact"/>
            </w:pPr>
            <w:r>
              <w:t xml:space="preserve">% nulos después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estacion</w:t>
            </w:r>
          </w:p>
        </w:tc>
        <w:tc>
          <w:tcPr/>
          <w:p>
            <w:pPr>
              <w:pStyle w:val="Compact"/>
            </w:pPr>
            <w:r>
              <w:t xml:space="preserve">Código de estación SIMA (hoja del Excel)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CE, NE, NE2, NE3, NO, NO2, NO3, NTE, NTE2, SE, SE2, SE3, SO, SO2, SUR</w:t>
            </w:r>
          </w:p>
        </w:tc>
        <w:tc>
          <w:tcPr/>
          <w:p>
            <w:pPr>
              <w:pStyle w:val="Compact"/>
            </w:pPr>
            <w:r>
              <w:t xml:space="preserve">no aplica (clave)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fecha_hora</w:t>
            </w:r>
          </w:p>
        </w:tc>
        <w:tc>
          <w:tcPr/>
          <w:p>
            <w:pPr>
              <w:pStyle w:val="Compact"/>
            </w:pPr>
            <w:r>
              <w:t xml:space="preserve">Hora local de la medición (00:00 a 23:00), sin zona horaria</w:t>
            </w:r>
          </w:p>
        </w:tc>
        <w:tc>
          <w:tcPr/>
          <w:p>
            <w:pPr>
              <w:pStyle w:val="Compact"/>
            </w:pPr>
            <w:r>
              <w:t xml:space="preserve">fecha-hora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2020-01-01 00:00:00 a 2025-12-31 23:00:00</w:t>
            </w:r>
          </w:p>
        </w:tc>
        <w:tc>
          <w:tcPr/>
          <w:p>
            <w:pPr>
              <w:pStyle w:val="Compact"/>
            </w:pPr>
            <w:r>
              <w:t xml:space="preserve">no aplica (clave)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confinamiento_2020</w:t>
            </w:r>
          </w:p>
        </w:tc>
        <w:tc>
          <w:tcPr/>
          <w:p>
            <w:pPr>
              <w:pStyle w:val="Compact"/>
            </w:pPr>
            <w:r>
              <w:t xml:space="preserve">1 entre 2020-04-01 y 2020-05-31; 0 en el resto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Valor horario de monóxido de carbono,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Validez: operación del año, 0 a 8–20 (máx. según año); observado: 0 a 17.71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13.7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Valor horario de monóxido de nitrógeno,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Validez: operación del año, 0 a 350–500 (máx. según año); observado: 0.3 a 500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NO2</w:t>
            </w:r>
          </w:p>
        </w:tc>
        <w:tc>
          <w:tcPr/>
          <w:p>
            <w:pPr>
              <w:pStyle w:val="Compact"/>
            </w:pPr>
            <w:r>
              <w:t xml:space="preserve">Valor horario de dióxido de nitrógeno,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Validez: operación del año, 0 a 100–200 (máx. según año); observado: 0 a 188.6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Valor horario de óxidos de nitrógeno,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Validez: operación del año, 0 a 400–500 (máx. según año); observado: 0.5 a 500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Valor horario de ozono,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Validez: operación del año, 0 a 153–185 (máx. según año); observado: 0.5 a 184</w:t>
            </w:r>
          </w:p>
        </w:tc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PM10</w:t>
            </w:r>
          </w:p>
        </w:tc>
        <w:tc>
          <w:tcPr/>
          <w:p>
            <w:pPr>
              <w:pStyle w:val="Compact"/>
            </w:pPr>
            <w:r>
              <w:t xml:space="preserve">Valor horario de PM10,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µg/m³</w:t>
            </w:r>
          </w:p>
        </w:tc>
        <w:tc>
          <w:tcPr/>
          <w:p>
            <w:pPr>
              <w:pStyle w:val="Compact"/>
            </w:pPr>
            <w:r>
              <w:t xml:space="preserve">Validez: operación del año, 0 a 800–999 (máx. según año); observado: 1 a 999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PM2.5</w:t>
            </w:r>
          </w:p>
        </w:tc>
        <w:tc>
          <w:tcPr/>
          <w:p>
            <w:pPr>
              <w:pStyle w:val="Compact"/>
            </w:pPr>
            <w:r>
              <w:t xml:space="preserve">Valor horario de PM2.5,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µg/m³</w:t>
            </w:r>
          </w:p>
        </w:tc>
        <w:tc>
          <w:tcPr/>
          <w:p>
            <w:pPr>
              <w:pStyle w:val="Compact"/>
            </w:pPr>
            <w:r>
              <w:t xml:space="preserve">Validez: operación del año, 0 a 205.9–999 (máx. según año); observado: 0 a 763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23.2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PRS</w:t>
            </w:r>
          </w:p>
        </w:tc>
        <w:tc>
          <w:tcPr/>
          <w:p>
            <w:pPr>
              <w:pStyle w:val="Compact"/>
            </w:pPr>
            <w:r>
              <w:t xml:space="preserve">Valor horario de presión atmosférica,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mm Hg</w:t>
            </w:r>
          </w:p>
        </w:tc>
        <w:tc>
          <w:tcPr/>
          <w:p>
            <w:pPr>
              <w:pStyle w:val="Compact"/>
            </w:pPr>
            <w:r>
              <w:t xml:space="preserve">Validez: fabricante, 449.9 a 824.9; S si salto &gt; 10 mm Hg; observado: 680 a 750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RAINF</w:t>
            </w:r>
          </w:p>
        </w:tc>
        <w:tc>
          <w:tcPr/>
          <w:p>
            <w:pPr>
              <w:pStyle w:val="Compact"/>
            </w:pPr>
            <w:r>
              <w:t xml:space="preserve">Precipitación horaria tal como viene en el Excel; solo se usa en horas_lluvia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mm/h (no confirmada)</w:t>
            </w:r>
          </w:p>
        </w:tc>
        <w:tc>
          <w:tcPr/>
          <w:p>
            <w:pPr>
              <w:pStyle w:val="Compact"/>
            </w:pPr>
            <w:r>
              <w:t xml:space="preserve">Validez: 0 a máx. de operación del año (25–80); observado: 0 a 74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Valor horario de humedad relativa,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Validez: fabricante, 0 a 100; E contra la red; observado: 0 a 100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SO2</w:t>
            </w:r>
          </w:p>
        </w:tc>
        <w:tc>
          <w:tcPr/>
          <w:p>
            <w:pPr>
              <w:pStyle w:val="Compact"/>
            </w:pPr>
            <w:r>
              <w:t xml:space="preserve">Valor horario de dióxido de azufre,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Validez: operación del año, 0 a 150–405 (máx. según año); observado: 0 a 404.7</w:t>
            </w:r>
          </w:p>
        </w:tc>
        <w:tc>
          <w:tcPr/>
          <w:p>
            <w:pPr>
              <w:pStyle w:val="Compact"/>
            </w:pPr>
            <w:r>
              <w:t xml:space="preserve">15.9</w:t>
            </w:r>
          </w:p>
        </w:tc>
        <w:tc>
          <w:tcPr/>
          <w:p>
            <w:pPr>
              <w:pStyle w:val="Compact"/>
            </w:pPr>
            <w:r>
              <w:t xml:space="preserve">13.7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Valor horario de radiación solar,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kW/m²</w:t>
            </w:r>
          </w:p>
        </w:tc>
        <w:tc>
          <w:tcPr/>
          <w:p>
            <w:pPr>
              <w:pStyle w:val="Compact"/>
            </w:pPr>
            <w:r>
              <w:t xml:space="preserve">Validez: fabricante, 0 a 1.4; M si SR nocturna (D15); observado: 0 a 1.4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TOUT</w:t>
            </w:r>
          </w:p>
        </w:tc>
        <w:tc>
          <w:tcPr/>
          <w:p>
            <w:pPr>
              <w:pStyle w:val="Compact"/>
            </w:pPr>
            <w:r>
              <w:t xml:space="preserve">Valor horario de temperatura del aire, ya limpio (incluye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Validez: fabricante, -50 a 50; L si |TOUT| ≥ 49.9; E contra la red; observado: -8.75 a 45.1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WSR</w:t>
            </w:r>
          </w:p>
        </w:tc>
        <w:tc>
          <w:tcPr/>
          <w:p>
            <w:pPr>
              <w:pStyle w:val="Compact"/>
            </w:pPr>
            <w:r>
              <w:t xml:space="preserve">Velocidad horaria del viento, validada y sin imputar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km/h</w:t>
            </w:r>
          </w:p>
        </w:tc>
        <w:tc>
          <w:tcPr/>
          <w:p>
            <w:pPr>
              <w:pStyle w:val="Compact"/>
            </w:pPr>
            <w:r>
              <w:t xml:space="preserve">Validez: fabricante, 0 a 180; E contra la red (D15); observado: 0.1 a 44.5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WDR</w:t>
            </w:r>
          </w:p>
        </w:tc>
        <w:tc>
          <w:tcPr/>
          <w:p>
            <w:pPr>
              <w:pStyle w:val="Compact"/>
            </w:pPr>
            <w:r>
              <w:t xml:space="preserve">Dirección de donde sopla el viento, validada y sin imputar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grados</w:t>
            </w:r>
          </w:p>
        </w:tc>
        <w:tc>
          <w:tcPr/>
          <w:p>
            <w:pPr>
              <w:pStyle w:val="Compact"/>
            </w:pPr>
            <w:r>
              <w:t xml:space="preserve">Validez: fabricante, 0 a 360; E con WSR (D15); observado: 1 a 360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viento_u</w:t>
            </w:r>
          </w:p>
        </w:tc>
        <w:tc>
          <w:tcPr/>
          <w:p>
            <w:pPr>
              <w:pStyle w:val="Compact"/>
            </w:pPr>
            <w:r>
              <w:t xml:space="preserve">Componente este-oeste del viento, derivada de WSR y WDR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Derivada de WSR y WDR válidos; observado: -10.39 a 10.12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viento_v</w:t>
            </w:r>
          </w:p>
        </w:tc>
        <w:tc>
          <w:tcPr/>
          <w:p>
            <w:pPr>
              <w:pStyle w:val="Compact"/>
            </w:pPr>
            <w:r>
              <w:t xml:space="preserve">Componente norte-sur del viento, derivada de WSR y WDR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Derivada de WSR y WDR válidos; observado: -11.46 a 9.464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f_CO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CO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K racha ≥ 24 h idéntica; C racha ≥ 6 h conservada; I imputada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f_NO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NO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K racha ≥ 24 h idéntica; C racha ≥ 6 h conservada; I imputada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f_NO2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NO2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K racha ≥ 24 h idéntica; C racha ≥ 6 h conservada; I imputada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f_NOX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NOX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K racha ≥ 24 h idéntica; C racha ≥ 6 h conservada; I imputada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f_O3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O3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C racha ≥ 6 h conservada; I imputada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f_PM10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PM10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R PM2.5 &gt; PM10; K racha ≥ 24 h idéntica; C racha ≥ 6 h conservada; I imputada; X imputación revertida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f_PM2.5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PM2.5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R PM2.5 &gt; PM10; K racha ≥ 24 h idéntica; C racha ≥ 6 h conservada; I imputada; X imputación revertida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f_PRS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PRS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P regla de notas del PDF; S salto horario; K racha ≥ 24 h idéntica; C racha ≥ 6 h conservada; I imputada; X imputación revertida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f_RAINF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RAINF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C racha ≥ 6 h conservada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f_RH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RH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E consistencia espacial; C racha ≥ 6 h conservada; I imputada; X imputación revertida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f_SO2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SO2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C racha ≥ 6 h conservada; I imputada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f_SR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SR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P regla de notas del PDF; M SR nocturna (D15); C racha ≥ 6 h conservada; I imputada; X imputación revertida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f_TOUT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TOUT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S salto horario; L TOUT saturada; E consistencia espacial; I imputada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f_WSR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WSR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P regla de notas del PDF; E consistencia espacial; C racha ≥ 6 h conservada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f_WDR</w:t>
            </w:r>
          </w:p>
        </w:tc>
        <w:tc>
          <w:tcPr/>
          <w:p>
            <w:pPr>
              <w:pStyle w:val="Compact"/>
            </w:pPr>
            <w:r>
              <w:t xml:space="preserve">Bandera de calidad de la hora para WDR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E consistencia espacial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f_uv</w:t>
            </w:r>
          </w:p>
        </w:tc>
        <w:tc>
          <w:tcPr/>
          <w:p>
            <w:pPr>
              <w:pStyle w:val="Compact"/>
            </w:pPr>
            <w:r>
              <w:t xml:space="preserve">Bandera de calidad de las componentes u y v del viento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P regla de notas del PDF; E consistencia espacial; I imputada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nox_inconsistente</w:t>
            </w:r>
          </w:p>
        </w:tc>
        <w:tc>
          <w:tcPr/>
          <w:p>
            <w:pPr>
              <w:pStyle w:val="Compact"/>
            </w:pPr>
            <w:r>
              <w:t xml:space="preserve">1 si |NOX − (NO+NO2)| &gt; máx(1 ppb, 10 % de NOX); solo bandera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1; vacío si falta NO, NO2 o NOX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f_obs_TOUT</w:t>
            </w:r>
          </w:p>
        </w:tc>
        <w:tc>
          <w:tcPr/>
          <w:p>
            <w:pPr>
              <w:pStyle w:val="Compact"/>
            </w:pPr>
            <w:r>
              <w:t xml:space="preserve">Bandera de TOUT antes de imputar; conserva la causa de invalidez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S salto horario; L TOUT saturada; E consistencia espacial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Horaria</w:t>
            </w:r>
          </w:p>
        </w:tc>
        <w:tc>
          <w:tcPr/>
          <w:p>
            <w:pPr>
              <w:pStyle w:val="Compact"/>
            </w:pPr>
            <w:r>
              <w:t xml:space="preserve">f_obs_RH</w:t>
            </w:r>
          </w:p>
        </w:tc>
        <w:tc>
          <w:tcPr/>
          <w:p>
            <w:pPr>
              <w:pStyle w:val="Compact"/>
            </w:pPr>
            <w:r>
              <w:t xml:space="preserve">Bandera de RH antes de imputar; conserva la causa de invalidez</w:t>
            </w:r>
          </w:p>
        </w:tc>
        <w:tc>
          <w:tcPr/>
          <w:p>
            <w:pPr>
              <w:pStyle w:val="Compact"/>
            </w:pPr>
            <w:r>
              <w:t xml:space="preserve">categórico (1 letra)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 válida original; N falta original; F fuera de rango; E consistencia espacial; C racha ≥ 6 h conservada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estacion</w:t>
            </w:r>
          </w:p>
        </w:tc>
        <w:tc>
          <w:tcPr/>
          <w:p>
            <w:pPr>
              <w:pStyle w:val="Compact"/>
            </w:pPr>
            <w:r>
              <w:t xml:space="preserve">Código de estación SIMA (hoja del Excel)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CE, NE, NE2, NE3, NO, NO2, NO3, NTE, NTE2, SE, SE2, SE3, SO, SO2, SUR</w:t>
            </w:r>
          </w:p>
        </w:tc>
        <w:tc>
          <w:tcPr/>
          <w:p>
            <w:pPr>
              <w:pStyle w:val="Compact"/>
            </w:pPr>
            <w:r>
              <w:t xml:space="preserve">no aplica (clave)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Día calendario local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2020-01-01 a 2025-12-31</w:t>
            </w:r>
          </w:p>
        </w:tc>
        <w:tc>
          <w:tcPr/>
          <w:p>
            <w:pPr>
              <w:pStyle w:val="Compact"/>
            </w:pPr>
            <w:r>
              <w:t xml:space="preserve">no aplica (clave)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anio</w:t>
            </w:r>
          </w:p>
        </w:tc>
        <w:tc>
          <w:tcPr/>
          <w:p>
            <w:pPr>
              <w:pStyle w:val="Compact"/>
            </w:pPr>
            <w:r>
              <w:t xml:space="preserve">Año calendario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2020 a 2025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temporada</w:t>
            </w:r>
          </w:p>
        </w:tc>
        <w:tc>
          <w:tcPr/>
          <w:p>
            <w:pPr>
              <w:pStyle w:val="Compact"/>
            </w:pPr>
            <w:r>
              <w:t xml:space="preserve">Temporada regional: seca fría (nov–feb), seca cálida (mar–may), cálida húmeda (jun–oct)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calida_humeda, seca_calida, seca_fria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confinamiento_2020</w:t>
            </w:r>
          </w:p>
        </w:tc>
        <w:tc>
          <w:tcPr/>
          <w:p>
            <w:pPr>
              <w:pStyle w:val="Compact"/>
            </w:pPr>
            <w:r>
              <w:t xml:space="preserve">1 entre 2020-04-01 y 2020-05-31; 0 en el resto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Media diaria de monóxido de carbono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Validez por hora: operación del año, 0 a 8–20 (máx. según año); observado (media diaria): 0.05 a 9.2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Media diaria de monóxido de nitrógeno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 por hora: operación del año, 0 a 350–500 (máx. según año); observado (media diaria): 0.5 a 327.4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NO2</w:t>
            </w:r>
          </w:p>
        </w:tc>
        <w:tc>
          <w:tcPr/>
          <w:p>
            <w:pPr>
              <w:pStyle w:val="Compact"/>
            </w:pPr>
            <w:r>
              <w:t xml:space="preserve">Media diaria de dióxido de nitrógeno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 por hora: operación del año, 0 a 100–200 (máx. según año); observado (media diaria): 0.05 a 95.18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18.9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Media diaria de óxidos de nitrógeno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 por hora: operación del año, 0 a 400–500 (máx. según año); observado (media diaria): 0.5 a 381.8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O3_max8h</w:t>
            </w:r>
          </w:p>
        </w:tc>
        <w:tc>
          <w:tcPr/>
          <w:p>
            <w:pPr>
              <w:pStyle w:val="Compact"/>
            </w:pPr>
            <w:r>
              <w:t xml:space="preserve">Máximo diario del promedio móvil de 8 h de ozono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Derivada de O3 válido (≥ 6 de 8 h); observado: 1.75 a 138.3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15.4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PM10</w:t>
            </w:r>
          </w:p>
        </w:tc>
        <w:tc>
          <w:tcPr/>
          <w:p>
            <w:pPr>
              <w:pStyle w:val="Compact"/>
            </w:pPr>
            <w:r>
              <w:t xml:space="preserve">Media diaria de PM10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µg/m³</w:t>
            </w:r>
          </w:p>
        </w:tc>
        <w:tc>
          <w:tcPr/>
          <w:p>
            <w:pPr>
              <w:pStyle w:val="Compact"/>
            </w:pPr>
            <w:r>
              <w:t xml:space="preserve">Validez por hora: operación del año, 0 a 800–999 (máx. según año); observado (media diaria): 4 a 333.7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PM2.5</w:t>
            </w:r>
          </w:p>
        </w:tc>
        <w:tc>
          <w:tcPr/>
          <w:p>
            <w:pPr>
              <w:pStyle w:val="Compact"/>
            </w:pPr>
            <w:r>
              <w:t xml:space="preserve">Media diaria de PM2.5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µg/m³</w:t>
            </w:r>
          </w:p>
        </w:tc>
        <w:tc>
          <w:tcPr/>
          <w:p>
            <w:pPr>
              <w:pStyle w:val="Compact"/>
            </w:pPr>
            <w:r>
              <w:t xml:space="preserve">Validez por hora: operación del año, 0 a 205.9–999 (máx. según año); observado (media diaria): 2.211 a 165.7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25.2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SO2</w:t>
            </w:r>
          </w:p>
        </w:tc>
        <w:tc>
          <w:tcPr/>
          <w:p>
            <w:pPr>
              <w:pStyle w:val="Compact"/>
            </w:pPr>
            <w:r>
              <w:t xml:space="preserve">Media diaria de dióxido de azufre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Validez por hora: operación del año, 0 a 150–405 (máx. según año); observado (media diaria): 0.575 a 61.78</w:t>
            </w:r>
          </w:p>
        </w:tc>
        <w:tc>
          <w:tcPr/>
          <w:p>
            <w:pPr>
              <w:pStyle w:val="Compact"/>
            </w:pPr>
            <w:r>
              <w:t xml:space="preserve">15.9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TOUT</w:t>
            </w:r>
          </w:p>
        </w:tc>
        <w:tc>
          <w:tcPr/>
          <w:p>
            <w:pPr>
              <w:pStyle w:val="Compact"/>
            </w:pPr>
            <w:r>
              <w:t xml:space="preserve">Media diaria de temperatura del aire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Validez por hora: fabricante, -50 a 50; L si |TOUT| ≥ 49.9; E contra la red; observado (media diaria): -3.749 a 36.78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Media diaria de humedad relativa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Validez por hora: fabricante, 0 a 100; E contra la red; observado (media diaria): 5.583 a 98.28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Media diaria de radiación solar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kW/m²</w:t>
            </w:r>
          </w:p>
        </w:tc>
        <w:tc>
          <w:tcPr/>
          <w:p>
            <w:pPr>
              <w:pStyle w:val="Compact"/>
            </w:pPr>
            <w:r>
              <w:t xml:space="preserve">Validez por hora: fabricante, 0 a 1.4; M si SR nocturna (D15); observado (media diaria): 0 a 0.539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PRS</w:t>
            </w:r>
          </w:p>
        </w:tc>
        <w:tc>
          <w:tcPr/>
          <w:p>
            <w:pPr>
              <w:pStyle w:val="Compact"/>
            </w:pPr>
            <w:r>
              <w:t xml:space="preserve">Media diaria de presión atmosférica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mm Hg</w:t>
            </w:r>
          </w:p>
        </w:tc>
        <w:tc>
          <w:tcPr/>
          <w:p>
            <w:pPr>
              <w:pStyle w:val="Compact"/>
            </w:pPr>
            <w:r>
              <w:t xml:space="preserve">Validez por hora: fabricante, 449.9 a 824.9; S si salto &gt; 10 mm Hg; observado (media diaria): 681.8 a 747.7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horas_lluvia</w:t>
            </w:r>
          </w:p>
        </w:tc>
        <w:tc>
          <w:tcPr/>
          <w:p>
            <w:pPr>
              <w:pStyle w:val="Compact"/>
            </w:pPr>
            <w:r>
              <w:t xml:space="preserve">Horas del día con 0 &lt; RAINF ≤ máximo de operación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llovio</w:t>
            </w:r>
          </w:p>
        </w:tc>
        <w:tc>
          <w:tcPr/>
          <w:p>
            <w:pPr>
              <w:pStyle w:val="Compact"/>
            </w:pPr>
            <w:r>
              <w:t xml:space="preserve">1 si hubo al menos una hora con lluvia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viento_u</w:t>
            </w:r>
          </w:p>
        </w:tc>
        <w:tc>
          <w:tcPr/>
          <w:p>
            <w:pPr>
              <w:pStyle w:val="Compact"/>
            </w:pPr>
            <w:r>
              <w:t xml:space="preserve">Media diaria de la componente este-oeste del viento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Derivada de WSR y WDR válidos; observado: -6.003 a 5.28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viento_v</w:t>
            </w:r>
          </w:p>
        </w:tc>
        <w:tc>
          <w:tcPr/>
          <w:p>
            <w:pPr>
              <w:pStyle w:val="Compact"/>
            </w:pPr>
            <w:r>
              <w:t xml:space="preserve">Media diaria de la componente norte-sur del viento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Derivada de WSR y WDR válidos; observado: -6.619 a 5.544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viento_rapidez_ms</w:t>
            </w:r>
          </w:p>
        </w:tc>
        <w:tc>
          <w:tcPr/>
          <w:p>
            <w:pPr>
              <w:pStyle w:val="Compact"/>
            </w:pPr>
            <w:r>
              <w:t xml:space="preserve">Media diaria de la rapidez horaria del viento, raíz de u² + v²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≥ 0; observado: 0.179 a 7.527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n_horas_CO</w:t>
            </w:r>
          </w:p>
        </w:tc>
        <w:tc>
          <w:tcPr/>
          <w:p>
            <w:pPr>
              <w:pStyle w:val="Compact"/>
            </w:pPr>
            <w:r>
              <w:t xml:space="preserve">Horas válidas de CO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n_horas_NO</w:t>
            </w:r>
          </w:p>
        </w:tc>
        <w:tc>
          <w:tcPr/>
          <w:p>
            <w:pPr>
              <w:pStyle w:val="Compact"/>
            </w:pPr>
            <w:r>
              <w:t xml:space="preserve">Horas válidas de NO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n_horas_NO2</w:t>
            </w:r>
          </w:p>
        </w:tc>
        <w:tc>
          <w:tcPr/>
          <w:p>
            <w:pPr>
              <w:pStyle w:val="Compact"/>
            </w:pPr>
            <w:r>
              <w:t xml:space="preserve">Horas válidas de NO2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n_horas_NOX</w:t>
            </w:r>
          </w:p>
        </w:tc>
        <w:tc>
          <w:tcPr/>
          <w:p>
            <w:pPr>
              <w:pStyle w:val="Compact"/>
            </w:pPr>
            <w:r>
              <w:t xml:space="preserve">Horas válidas de NOX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n_horas_PM10</w:t>
            </w:r>
          </w:p>
        </w:tc>
        <w:tc>
          <w:tcPr/>
          <w:p>
            <w:pPr>
              <w:pStyle w:val="Compact"/>
            </w:pPr>
            <w:r>
              <w:t xml:space="preserve">Horas válidas de PM10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n_horas_PM2.5</w:t>
            </w:r>
          </w:p>
        </w:tc>
        <w:tc>
          <w:tcPr/>
          <w:p>
            <w:pPr>
              <w:pStyle w:val="Compact"/>
            </w:pPr>
            <w:r>
              <w:t xml:space="preserve">Horas válidas de PM2.5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n_horas_SO2</w:t>
            </w:r>
          </w:p>
        </w:tc>
        <w:tc>
          <w:tcPr/>
          <w:p>
            <w:pPr>
              <w:pStyle w:val="Compact"/>
            </w:pPr>
            <w:r>
              <w:t xml:space="preserve">Horas válidas de SO2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n_horas_TOUT</w:t>
            </w:r>
          </w:p>
        </w:tc>
        <w:tc>
          <w:tcPr/>
          <w:p>
            <w:pPr>
              <w:pStyle w:val="Compact"/>
            </w:pPr>
            <w:r>
              <w:t xml:space="preserve">Horas válidas de TOUT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n_horas_RH</w:t>
            </w:r>
          </w:p>
        </w:tc>
        <w:tc>
          <w:tcPr/>
          <w:p>
            <w:pPr>
              <w:pStyle w:val="Compact"/>
            </w:pPr>
            <w:r>
              <w:t xml:space="preserve">Horas válidas de RH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n_horas_SR</w:t>
            </w:r>
          </w:p>
        </w:tc>
        <w:tc>
          <w:tcPr/>
          <w:p>
            <w:pPr>
              <w:pStyle w:val="Compact"/>
            </w:pPr>
            <w:r>
              <w:t xml:space="preserve">Horas válidas de SR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n_horas_PRS</w:t>
            </w:r>
          </w:p>
        </w:tc>
        <w:tc>
          <w:tcPr/>
          <w:p>
            <w:pPr>
              <w:pStyle w:val="Compact"/>
            </w:pPr>
            <w:r>
              <w:t xml:space="preserve">Horas válidas de PRS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n_horas_viento</w:t>
            </w:r>
          </w:p>
        </w:tc>
        <w:tc>
          <w:tcPr/>
          <w:p>
            <w:pPr>
              <w:pStyle w:val="Compact"/>
            </w:pPr>
            <w:r>
              <w:t xml:space="preserve">Horas válidas del día con componentes u y v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n_horas_O3_max8h</w:t>
            </w:r>
          </w:p>
        </w:tc>
        <w:tc>
          <w:tcPr/>
          <w:p>
            <w:pPr>
              <w:pStyle w:val="Compact"/>
            </w:pPr>
            <w:r>
              <w:t xml:space="preserve">Horas válidas de O3 en el día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n_horas_RAINF</w:t>
            </w:r>
          </w:p>
        </w:tc>
        <w:tc>
          <w:tcPr/>
          <w:p>
            <w:pPr>
              <w:pStyle w:val="Compact"/>
            </w:pPr>
            <w:r>
              <w:t xml:space="preserve">Horas válidas de RAINF en el día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n_horas_nox_inconsistente</w:t>
            </w:r>
          </w:p>
        </w:tc>
        <w:tc>
          <w:tcPr/>
          <w:p>
            <w:pPr>
              <w:pStyle w:val="Compact"/>
            </w:pPr>
            <w:r>
              <w:t xml:space="preserve">Horas del día con nox_inconsistente = 1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en_nucleo_A</w:t>
            </w:r>
          </w:p>
        </w:tc>
        <w:tc>
          <w:tcPr/>
          <w:p>
            <w:pPr>
              <w:pStyle w:val="Compact"/>
            </w:pPr>
            <w:r>
              <w:t xml:space="preserve">1 si el día completa el núcleo A (indicador de la etapa 1)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en_nucleo_B</w:t>
            </w:r>
          </w:p>
        </w:tc>
        <w:tc>
          <w:tcPr/>
          <w:p>
            <w:pPr>
              <w:pStyle w:val="Compact"/>
            </w:pPr>
            <w:r>
              <w:t xml:space="preserve">1 si el día completa el núcleo B = A + PM2.5 (etapa 1)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Diaria</w:t>
            </w:r>
          </w:p>
        </w:tc>
        <w:tc>
          <w:tcPr/>
          <w:p>
            <w:pPr>
              <w:pStyle w:val="Compact"/>
            </w:pPr>
            <w:r>
              <w:t xml:space="preserve">en_periodo_modelado</w:t>
            </w:r>
          </w:p>
        </w:tc>
        <w:tc>
          <w:tcPr/>
          <w:p>
            <w:pPr>
              <w:pStyle w:val="Compact"/>
            </w:pPr>
            <w:r>
              <w:t xml:space="preserve">1 si el año está entre 2021 y 2025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estacion</w:t>
            </w:r>
          </w:p>
        </w:tc>
        <w:tc>
          <w:tcPr/>
          <w:p>
            <w:pPr>
              <w:pStyle w:val="Compact"/>
            </w:pPr>
            <w:r>
              <w:t xml:space="preserve">Código de estación SIMA (13; excluye NE3 y NO3)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CE, NE, NE2, NO, NO2, NTE, NTE2, SE, SE2, SE3, SO, SO2, SUR</w:t>
            </w:r>
          </w:p>
        </w:tc>
        <w:tc>
          <w:tcPr/>
          <w:p>
            <w:pPr>
              <w:pStyle w:val="Compact"/>
            </w:pPr>
            <w:r>
              <w:t xml:space="preserve">no aplica (clave)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Día calendario local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2021-01-01 a 2025-12-31</w:t>
            </w:r>
          </w:p>
        </w:tc>
        <w:tc>
          <w:tcPr/>
          <w:p>
            <w:pPr>
              <w:pStyle w:val="Compact"/>
            </w:pPr>
            <w:r>
              <w:t xml:space="preserve">no aplica (clave)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anio</w:t>
            </w:r>
          </w:p>
        </w:tc>
        <w:tc>
          <w:tcPr/>
          <w:p>
            <w:pPr>
              <w:pStyle w:val="Compact"/>
            </w:pPr>
            <w:r>
              <w:t xml:space="preserve">Año calendario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2021 a 2025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temporada</w:t>
            </w:r>
          </w:p>
        </w:tc>
        <w:tc>
          <w:tcPr/>
          <w:p>
            <w:pPr>
              <w:pStyle w:val="Compact"/>
            </w:pPr>
            <w:r>
              <w:t xml:space="preserve">Temporada regional: seca fría (nov–feb), seca cálida (mar–may), cálida húmeda (jun–oct)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calida_humeda, seca_calida, seca_fria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confinamiento_2020</w:t>
            </w:r>
          </w:p>
        </w:tc>
        <w:tc>
          <w:tcPr/>
          <w:p>
            <w:pPr>
              <w:pStyle w:val="Compact"/>
            </w:pPr>
            <w:r>
              <w:t xml:space="preserve">Siempre 0: la muestra excluye 2020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PM2.5</w:t>
            </w:r>
          </w:p>
        </w:tc>
        <w:tc>
          <w:tcPr/>
          <w:p>
            <w:pPr>
              <w:pStyle w:val="Compact"/>
            </w:pPr>
            <w:r>
              <w:t xml:space="preserve">Media diaria de PM2.5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µg/m³</w:t>
            </w:r>
          </w:p>
        </w:tc>
        <w:tc>
          <w:tcPr/>
          <w:p>
            <w:pPr>
              <w:pStyle w:val="Compact"/>
            </w:pPr>
            <w:r>
              <w:t xml:space="preserve">Validez por hora: operación del año, 0 a 205.9–999 (máx. según año); observado (media diaria): 2.211 a 165.7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supera_25</w:t>
            </w:r>
          </w:p>
        </w:tc>
        <w:tc>
          <w:tcPr/>
          <w:p>
            <w:pPr>
              <w:pStyle w:val="Compact"/>
            </w:pPr>
            <w:r>
              <w:t xml:space="preserve">1 si la media diaria de PM2.5 supera 25 µg/m³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supera_15</w:t>
            </w:r>
          </w:p>
        </w:tc>
        <w:tc>
          <w:tcPr/>
          <w:p>
            <w:pPr>
              <w:pStyle w:val="Compact"/>
            </w:pPr>
            <w:r>
              <w:t xml:space="preserve">1 si supera 15 µg/m³ (sensibilidad, guía 24 h de la OMS)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n_horas_PM2.5</w:t>
            </w:r>
          </w:p>
        </w:tc>
        <w:tc>
          <w:tcPr/>
          <w:p>
            <w:pPr>
              <w:pStyle w:val="Compact"/>
            </w:pPr>
            <w:r>
              <w:t xml:space="preserve">Horas válidas de PM2.5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18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TOUT</w:t>
            </w:r>
          </w:p>
        </w:tc>
        <w:tc>
          <w:tcPr/>
          <w:p>
            <w:pPr>
              <w:pStyle w:val="Compact"/>
            </w:pPr>
            <w:r>
              <w:t xml:space="preserve">Media diaria de temperatura del aire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Validez por hora: fabricante, -50 a 50; L si |TOUT| ≥ 49.9; E contra la red; observado (media diaria): -3.749 a 35.59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Media diaria de humedad relativa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Validez por hora: fabricante, 0 a 100; E contra la red; observado (media diaria): 5.667 a 97.08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Media diaria de radiación solar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kW/m²</w:t>
            </w:r>
          </w:p>
        </w:tc>
        <w:tc>
          <w:tcPr/>
          <w:p>
            <w:pPr>
              <w:pStyle w:val="Compact"/>
            </w:pPr>
            <w:r>
              <w:t xml:space="preserve">Validez por hora: fabricante, 0 a 1.4; M si SR nocturna (D15); observado (media diaria): 0 a 0.432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PRS</w:t>
            </w:r>
          </w:p>
        </w:tc>
        <w:tc>
          <w:tcPr/>
          <w:p>
            <w:pPr>
              <w:pStyle w:val="Compact"/>
            </w:pPr>
            <w:r>
              <w:t xml:space="preserve">Media diaria de presión atmosférica (≥ 18 h válidas, incluye imputadas)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mm Hg</w:t>
            </w:r>
          </w:p>
        </w:tc>
        <w:tc>
          <w:tcPr/>
          <w:p>
            <w:pPr>
              <w:pStyle w:val="Compact"/>
            </w:pPr>
            <w:r>
              <w:t xml:space="preserve">Validez por hora: fabricante, 449.9 a 824.9; S si salto &gt; 10 mm Hg; observado (media diaria): 681.8 a 747.7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viento_u</w:t>
            </w:r>
          </w:p>
        </w:tc>
        <w:tc>
          <w:tcPr/>
          <w:p>
            <w:pPr>
              <w:pStyle w:val="Compact"/>
            </w:pPr>
            <w:r>
              <w:t xml:space="preserve">Media diaria de la componente este-oeste del viento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Derivada de WSR y WDR válidos; observado: -5.661 a 4.227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viento_v</w:t>
            </w:r>
          </w:p>
        </w:tc>
        <w:tc>
          <w:tcPr/>
          <w:p>
            <w:pPr>
              <w:pStyle w:val="Compact"/>
            </w:pPr>
            <w:r>
              <w:t xml:space="preserve">Media diaria de la componente norte-sur del viento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Derivada de WSR y WDR válidos; observado: -6.619 a 4.516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viento_rapidez_ms</w:t>
            </w:r>
          </w:p>
        </w:tc>
        <w:tc>
          <w:tcPr/>
          <w:p>
            <w:pPr>
              <w:pStyle w:val="Compact"/>
            </w:pPr>
            <w:r>
              <w:t xml:space="preserve">Media diaria de la rapidez horaria del viento, raíz de u² + v²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t xml:space="preserve">≥ 0; observado: 0.307 a 7.251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horas_lluvia</w:t>
            </w:r>
          </w:p>
        </w:tc>
        <w:tc>
          <w:tcPr/>
          <w:p>
            <w:pPr>
              <w:pStyle w:val="Compact"/>
            </w:pPr>
            <w:r>
              <w:t xml:space="preserve">Horas del día con 0 &lt; RAINF ≤ máximo de operación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0 a 24; observado: 0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llovio</w:t>
            </w:r>
          </w:p>
        </w:tc>
        <w:tc>
          <w:tcPr/>
          <w:p>
            <w:pPr>
              <w:pStyle w:val="Compact"/>
            </w:pPr>
            <w:r>
              <w:t xml:space="preserve">1 si hubo al menos una hora con lluvia</w:t>
            </w:r>
          </w:p>
        </w:tc>
        <w:tc>
          <w:tcPr/>
          <w:p>
            <w:pPr>
              <w:pStyle w:val="Compact"/>
            </w:pPr>
            <w:r>
              <w:t xml:space="preserve">binario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n_horas_TOUT</w:t>
            </w:r>
          </w:p>
        </w:tc>
        <w:tc>
          <w:tcPr/>
          <w:p>
            <w:pPr>
              <w:pStyle w:val="Compact"/>
            </w:pPr>
            <w:r>
              <w:t xml:space="preserve">Horas válidas de TOUT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18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n_horas_RH</w:t>
            </w:r>
          </w:p>
        </w:tc>
        <w:tc>
          <w:tcPr/>
          <w:p>
            <w:pPr>
              <w:pStyle w:val="Compact"/>
            </w:pPr>
            <w:r>
              <w:t xml:space="preserve">Horas válidas de RH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18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n_horas_SR</w:t>
            </w:r>
          </w:p>
        </w:tc>
        <w:tc>
          <w:tcPr/>
          <w:p>
            <w:pPr>
              <w:pStyle w:val="Compact"/>
            </w:pPr>
            <w:r>
              <w:t xml:space="preserve">Horas válidas de SR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18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n_horas_PRS</w:t>
            </w:r>
          </w:p>
        </w:tc>
        <w:tc>
          <w:tcPr/>
          <w:p>
            <w:pPr>
              <w:pStyle w:val="Compact"/>
            </w:pPr>
            <w:r>
              <w:t xml:space="preserve">Horas válidas de PRS en el día (incluye imputadas)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18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n_horas_viento</w:t>
            </w:r>
          </w:p>
        </w:tc>
        <w:tc>
          <w:tcPr/>
          <w:p>
            <w:pPr>
              <w:pStyle w:val="Compact"/>
            </w:pPr>
            <w:r>
              <w:t xml:space="preserve">Horas válidas del día con componentes u y v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18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n_horas_RAINF</w:t>
            </w:r>
          </w:p>
        </w:tc>
        <w:tc>
          <w:tcPr/>
          <w:p>
            <w:pPr>
              <w:pStyle w:val="Compact"/>
            </w:pPr>
            <w:r>
              <w:t xml:space="preserve">Horas válidas de RAINF en el día</w:t>
            </w:r>
          </w:p>
        </w:tc>
        <w:tc>
          <w:tcPr/>
          <w:p>
            <w:pPr>
              <w:pStyle w:val="Compact"/>
            </w:pPr>
            <w:r>
              <w:t xml:space="preserve">entero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a 24; observado: 18 a 24</w:t>
            </w:r>
          </w:p>
        </w:tc>
        <w:tc>
          <w:tcPr/>
          <w:p>
            <w:pPr>
              <w:pStyle w:val="Compact"/>
            </w:pPr>
            <w:r>
              <w:t xml:space="preserve">no aplica (derivada)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sectPr>
      <w:footnotePr>
        <w:numRestart w:val="eachSect"/>
      </w:footnotePr>
      <w:pgSz w:h="12240" w:orient="landscape" w:w="15840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Theme="minorEastAsia" w:hAnsi="Calibri"/>
        <w:sz w:val="22"/>
        <w:szCs w:val="22"/>
        <w:lang w:bidi="ar-SA" w:eastAsia="zh-CN" w:val="es"/>
      </w:rPr>
    </w:rPrDefault>
    <w:pPrDefault>
      <w:pPr>
        <w:spacing w:after="6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60"/>
    </w:pPr>
  </w:style>
  <w:style w:customStyle="1" w:styleId="Referencia" w:type="paragraph">
    <w:name w:val="Referencia"/>
    <w:basedOn w:val="BodyText"/>
    <w:qFormat/>
    <w:pPr>
      <w:spacing w:after="0" w:before="0"/>
      <w:ind w:hanging="720" w:left="72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4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6"/>
      <w:szCs w:val="16"/>
    </w:rPr>
    <w:tblPr>
      <w:tblInd w:type="dxa" w:w="0"/>
      <w:tblCellMar>
        <w:top w:type="dxa" w:w="0"/>
        <w:left w:type="dxa" w:w="45"/>
        <w:bottom w:type="dxa" w:w="0"/>
        <w:right w:type="dxa" w:w="45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C. Diccionario de datos de las tres bases</dc:title>
  <dc:creator/>
  <dc:language>es</dc:language>
  <cp:keywords/>
  <dcterms:created xsi:type="dcterms:W3CDTF">2026-10-08T22:30:35Z</dcterms:created>
  <dcterms:modified xsi:type="dcterms:W3CDTF">2026-10-08T22:30:35Z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Reto SIMA, etapa 2</vt:lpwstr>
  </property>
  <property fmtid="{D5CDD505-2E9C-101B-9397-08002B2CF9AE}" pid="9" name="toc-title">
    <vt:lpwstr>Tabla de contenidos</vt:lpwstr>
  </property>
</Properties>
</file>