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A7913" w14:textId="4DA2F9EF" w:rsidR="00090DED" w:rsidRDefault="00543CEA">
      <w:pPr>
        <w:spacing w:beforeLines="50" w:before="156" w:afterLines="100" w:after="312" w:line="360" w:lineRule="auto"/>
        <w:jc w:val="center"/>
        <w:rPr>
          <w:rFonts w:ascii="宋体"/>
          <w:sz w:val="24"/>
        </w:rPr>
      </w:pPr>
      <w:r>
        <w:rPr>
          <w:rFonts w:ascii="黑体" w:eastAsia="黑体" w:hAnsi="黑体" w:cs="黑体" w:hint="eastAsia"/>
          <w:sz w:val="32"/>
          <w:szCs w:val="32"/>
        </w:rPr>
        <w:t>《</w:t>
      </w:r>
      <w:r w:rsidR="00A33F3D" w:rsidRPr="00A33F3D">
        <w:rPr>
          <w:rFonts w:ascii="黑体" w:eastAsia="黑体" w:hint="eastAsia"/>
          <w:b/>
          <w:sz w:val="32"/>
          <w:szCs w:val="32"/>
        </w:rPr>
        <w:t>无人机</w:t>
      </w:r>
      <w:r w:rsidR="00A4475B">
        <w:rPr>
          <w:rFonts w:ascii="黑体" w:eastAsia="黑体" w:hint="eastAsia"/>
          <w:b/>
          <w:sz w:val="32"/>
          <w:szCs w:val="32"/>
        </w:rPr>
        <w:t>摄像及应用</w:t>
      </w:r>
      <w:r>
        <w:rPr>
          <w:rFonts w:ascii="黑体" w:eastAsia="黑体" w:hint="eastAsia"/>
          <w:b/>
          <w:sz w:val="32"/>
          <w:szCs w:val="32"/>
        </w:rPr>
        <w:t>》</w:t>
      </w:r>
      <w:r w:rsidR="00A450B2">
        <w:rPr>
          <w:rFonts w:ascii="黑体" w:eastAsia="黑体" w:hint="eastAsia"/>
          <w:b/>
          <w:sz w:val="32"/>
          <w:szCs w:val="32"/>
        </w:rPr>
        <w:t>教学大纲</w:t>
      </w:r>
    </w:p>
    <w:p w14:paraId="66D381AD" w14:textId="69ABE2B9" w:rsidR="00090DED" w:rsidRDefault="00A450B2">
      <w:pPr>
        <w:spacing w:afterLines="50" w:after="156" w:line="400" w:lineRule="exact"/>
        <w:rPr>
          <w:rFonts w:eastAsia="黑体"/>
          <w:b/>
          <w:sz w:val="24"/>
        </w:rPr>
      </w:pPr>
      <w:r>
        <w:rPr>
          <w:rFonts w:ascii="黑体" w:eastAsia="黑体" w:hAnsi="宋体" w:hint="eastAsia"/>
          <w:b/>
          <w:sz w:val="24"/>
        </w:rPr>
        <w:t>一、课程基本信息</w:t>
      </w:r>
    </w:p>
    <w:p w14:paraId="7C3989AD" w14:textId="475B897F" w:rsidR="00A33F3D" w:rsidRDefault="00A33F3D" w:rsidP="00A33F3D">
      <w:pPr>
        <w:spacing w:line="400" w:lineRule="exact"/>
        <w:rPr>
          <w:rFonts w:ascii="黑体" w:eastAsia="黑体" w:hAnsi="宋体"/>
        </w:rPr>
      </w:pPr>
      <w:r>
        <w:rPr>
          <w:rFonts w:ascii="黑体" w:eastAsia="黑体" w:hAnsi="宋体" w:hint="eastAsia"/>
        </w:rPr>
        <w:t xml:space="preserve">课程编号： </w:t>
      </w:r>
      <w:r w:rsidR="00A4475B">
        <w:rPr>
          <w:rFonts w:ascii="黑体" w:eastAsia="黑体" w:hAnsi="宋体"/>
        </w:rPr>
        <w:t>TS22505</w:t>
      </w:r>
    </w:p>
    <w:p w14:paraId="4663BE7D" w14:textId="3DF6002C" w:rsidR="00A33F3D" w:rsidRDefault="00A33F3D" w:rsidP="00A33F3D">
      <w:pPr>
        <w:spacing w:line="400" w:lineRule="exact"/>
        <w:rPr>
          <w:rFonts w:ascii="黑体" w:eastAsia="黑体" w:hAnsi="宋体"/>
        </w:rPr>
      </w:pPr>
      <w:r>
        <w:rPr>
          <w:rFonts w:ascii="黑体" w:eastAsia="黑体" w:hAnsi="宋体" w:hint="eastAsia"/>
        </w:rPr>
        <w:t xml:space="preserve">课程名称： </w:t>
      </w:r>
      <w:r w:rsidRPr="00EC1495">
        <w:rPr>
          <w:rFonts w:ascii="黑体" w:eastAsia="黑体" w:hAnsi="宋体" w:hint="eastAsia"/>
        </w:rPr>
        <w:t>无人机</w:t>
      </w:r>
      <w:r w:rsidR="00744C5E">
        <w:rPr>
          <w:rFonts w:ascii="黑体" w:eastAsia="黑体" w:hAnsi="宋体" w:hint="eastAsia"/>
        </w:rPr>
        <w:t>摄像及应用</w:t>
      </w:r>
    </w:p>
    <w:p w14:paraId="7B8F98FF" w14:textId="7E8F5CF2" w:rsidR="00A33F3D" w:rsidRPr="00D44C68" w:rsidRDefault="00A33F3D" w:rsidP="00A33F3D">
      <w:pPr>
        <w:spacing w:line="400" w:lineRule="exact"/>
        <w:rPr>
          <w:rFonts w:ascii="黑体" w:eastAsia="黑体" w:hAnsi="宋体"/>
          <w:sz w:val="24"/>
        </w:rPr>
      </w:pPr>
      <w:r>
        <w:rPr>
          <w:rFonts w:ascii="黑体" w:eastAsia="黑体" w:hAnsi="宋体" w:hint="eastAsia"/>
        </w:rPr>
        <w:t>英文名称：</w:t>
      </w:r>
      <w:r w:rsidRPr="007F16A6">
        <w:rPr>
          <w:rFonts w:ascii="黑体" w:eastAsia="黑体" w:hAnsi="宋体" w:hint="eastAsia"/>
        </w:rPr>
        <w:t xml:space="preserve"> </w:t>
      </w:r>
      <w:r w:rsidR="009F7397" w:rsidRPr="007F16A6">
        <w:rPr>
          <w:rFonts w:ascii="黑体" w:eastAsia="黑体" w:hAnsi="宋体" w:hint="eastAsia"/>
        </w:rPr>
        <w:t>Unmanned Aerial Vehicle Photography and Application</w:t>
      </w:r>
    </w:p>
    <w:p w14:paraId="4EED7BCD" w14:textId="15E9D703" w:rsidR="00A33F3D" w:rsidRDefault="00A33F3D" w:rsidP="00A33F3D">
      <w:pPr>
        <w:spacing w:line="400" w:lineRule="exact"/>
        <w:rPr>
          <w:rFonts w:ascii="黑体" w:eastAsia="黑体" w:hAnsi="宋体"/>
        </w:rPr>
      </w:pPr>
      <w:r>
        <w:rPr>
          <w:rFonts w:ascii="黑体" w:eastAsia="黑体" w:hAnsi="宋体" w:hint="eastAsia"/>
        </w:rPr>
        <w:t>课程</w:t>
      </w:r>
      <w:r>
        <w:rPr>
          <w:rFonts w:ascii="黑体" w:eastAsia="黑体" w:hAnsi="宋体"/>
        </w:rPr>
        <w:t>学时</w:t>
      </w:r>
      <w:r>
        <w:rPr>
          <w:rFonts w:ascii="黑体" w:eastAsia="黑体" w:hAnsi="宋体" w:hint="eastAsia"/>
        </w:rPr>
        <w:t xml:space="preserve">： </w:t>
      </w:r>
      <w:r>
        <w:rPr>
          <w:rFonts w:ascii="黑体" w:eastAsia="黑体" w:hAnsi="宋体"/>
        </w:rPr>
        <w:t>16</w:t>
      </w:r>
      <w:r>
        <w:rPr>
          <w:rFonts w:ascii="黑体" w:eastAsia="黑体" w:hAnsi="宋体" w:hint="eastAsia"/>
        </w:rPr>
        <w:t xml:space="preserve">     讲课</w:t>
      </w:r>
      <w:r>
        <w:rPr>
          <w:rFonts w:ascii="黑体" w:eastAsia="黑体" w:hAnsi="宋体"/>
        </w:rPr>
        <w:t>学时：</w:t>
      </w:r>
      <w:r>
        <w:rPr>
          <w:rFonts w:ascii="黑体" w:eastAsia="黑体" w:hAnsi="宋体" w:hint="eastAsia"/>
        </w:rPr>
        <w:t xml:space="preserve"> </w:t>
      </w:r>
      <w:r w:rsidR="00E400B2">
        <w:rPr>
          <w:rFonts w:ascii="黑体" w:eastAsia="黑体" w:hAnsi="宋体"/>
        </w:rPr>
        <w:t>6</w:t>
      </w:r>
      <w:r>
        <w:rPr>
          <w:rFonts w:ascii="黑体" w:eastAsia="黑体" w:hAnsi="宋体" w:hint="eastAsia"/>
        </w:rPr>
        <w:t xml:space="preserve">    实验</w:t>
      </w:r>
      <w:r>
        <w:rPr>
          <w:rFonts w:ascii="黑体" w:eastAsia="黑体" w:hAnsi="宋体"/>
        </w:rPr>
        <w:t>学时：</w:t>
      </w:r>
      <w:r>
        <w:rPr>
          <w:rFonts w:ascii="黑体" w:eastAsia="黑体" w:hAnsi="宋体" w:hint="eastAsia"/>
        </w:rPr>
        <w:t xml:space="preserve">   </w:t>
      </w:r>
      <w:r w:rsidR="00E400B2">
        <w:rPr>
          <w:rFonts w:ascii="黑体" w:eastAsia="黑体" w:hAnsi="宋体"/>
        </w:rPr>
        <w:t>10</w:t>
      </w:r>
      <w:r>
        <w:rPr>
          <w:rFonts w:ascii="黑体" w:eastAsia="黑体" w:hAnsi="宋体" w:hint="eastAsia"/>
        </w:rPr>
        <w:t xml:space="preserve">   上机</w:t>
      </w:r>
      <w:r>
        <w:rPr>
          <w:rFonts w:ascii="黑体" w:eastAsia="黑体" w:hAnsi="宋体"/>
        </w:rPr>
        <w:t>学时</w:t>
      </w:r>
      <w:r>
        <w:rPr>
          <w:rFonts w:ascii="黑体" w:eastAsia="黑体" w:hAnsi="宋体" w:hint="eastAsia"/>
        </w:rPr>
        <w:t>：        习题</w:t>
      </w:r>
      <w:r>
        <w:rPr>
          <w:rFonts w:ascii="黑体" w:eastAsia="黑体" w:hAnsi="宋体"/>
        </w:rPr>
        <w:t>学时</w:t>
      </w:r>
      <w:r>
        <w:rPr>
          <w:rFonts w:ascii="黑体" w:eastAsia="黑体" w:hAnsi="宋体" w:hint="eastAsia"/>
        </w:rPr>
        <w:t>：</w:t>
      </w:r>
    </w:p>
    <w:p w14:paraId="07B34968" w14:textId="77777777" w:rsidR="00A33F3D" w:rsidRDefault="00A33F3D" w:rsidP="00A33F3D">
      <w:pPr>
        <w:spacing w:line="400" w:lineRule="exact"/>
        <w:rPr>
          <w:rFonts w:ascii="黑体" w:eastAsia="黑体" w:hAnsi="宋体"/>
        </w:rPr>
      </w:pPr>
      <w:r>
        <w:rPr>
          <w:rFonts w:ascii="黑体" w:eastAsia="黑体" w:hAnsi="宋体" w:hint="eastAsia"/>
        </w:rPr>
        <w:t>课程</w:t>
      </w:r>
      <w:r>
        <w:rPr>
          <w:rFonts w:ascii="黑体" w:eastAsia="黑体" w:hAnsi="宋体"/>
        </w:rPr>
        <w:t>学分：</w:t>
      </w:r>
      <w:r>
        <w:rPr>
          <w:rFonts w:ascii="黑体" w:eastAsia="黑体" w:hAnsi="宋体" w:hint="eastAsia"/>
        </w:rPr>
        <w:t xml:space="preserve"> 1</w:t>
      </w:r>
    </w:p>
    <w:p w14:paraId="0413DDC5" w14:textId="68538565" w:rsidR="00A33F3D" w:rsidRDefault="00A33F3D" w:rsidP="00A33F3D">
      <w:pPr>
        <w:spacing w:line="400" w:lineRule="exact"/>
        <w:rPr>
          <w:rFonts w:ascii="宋体"/>
        </w:rPr>
      </w:pPr>
      <w:r>
        <w:rPr>
          <w:rFonts w:ascii="黑体" w:eastAsia="黑体" w:hAnsi="宋体" w:hint="eastAsia"/>
        </w:rPr>
        <w:t xml:space="preserve">开课单位： </w:t>
      </w:r>
      <w:r w:rsidRPr="00EC1495">
        <w:rPr>
          <w:rFonts w:ascii="黑体" w:eastAsia="黑体" w:hAnsi="黑体" w:hint="eastAsia"/>
        </w:rPr>
        <w:t>交通科学与工程学院</w:t>
      </w:r>
    </w:p>
    <w:p w14:paraId="092F90E2" w14:textId="4B776C85" w:rsidR="00A33F3D" w:rsidRDefault="00A33F3D" w:rsidP="00A33F3D">
      <w:pPr>
        <w:spacing w:line="400" w:lineRule="exact"/>
        <w:rPr>
          <w:rFonts w:ascii="黑体" w:eastAsia="黑体" w:hAnsi="宋体"/>
        </w:rPr>
      </w:pPr>
      <w:r>
        <w:rPr>
          <w:rFonts w:ascii="黑体" w:eastAsia="黑体" w:hAnsi="宋体" w:hint="eastAsia"/>
        </w:rPr>
        <w:t xml:space="preserve">授课对象： </w:t>
      </w:r>
      <w:r w:rsidR="00153D29">
        <w:rPr>
          <w:rFonts w:ascii="黑体" w:eastAsia="黑体" w:hAnsi="宋体" w:hint="eastAsia"/>
        </w:rPr>
        <w:t>全体</w:t>
      </w:r>
      <w:r>
        <w:rPr>
          <w:rFonts w:ascii="黑体" w:eastAsia="黑体" w:hAnsi="宋体" w:hint="eastAsia"/>
        </w:rPr>
        <w:t>大一学生</w:t>
      </w:r>
    </w:p>
    <w:p w14:paraId="00D5D811" w14:textId="364CDC3D" w:rsidR="00A33F3D" w:rsidRDefault="00A33F3D" w:rsidP="00A33F3D">
      <w:pPr>
        <w:spacing w:line="400" w:lineRule="exact"/>
        <w:rPr>
          <w:rFonts w:ascii="宋体"/>
        </w:rPr>
      </w:pPr>
      <w:r>
        <w:rPr>
          <w:rFonts w:ascii="黑体" w:eastAsia="黑体" w:hAnsi="宋体" w:hint="eastAsia"/>
        </w:rPr>
        <w:t xml:space="preserve">开课学期： </w:t>
      </w:r>
      <w:r>
        <w:rPr>
          <w:rFonts w:ascii="黑体" w:eastAsia="黑体" w:hAnsi="宋体"/>
        </w:rPr>
        <w:t>1</w:t>
      </w:r>
      <w:r>
        <w:rPr>
          <w:rFonts w:ascii="黑体" w:eastAsia="黑体" w:hAnsi="宋体" w:hint="eastAsia"/>
        </w:rPr>
        <w:t>秋</w:t>
      </w:r>
      <w:r w:rsidR="00286193">
        <w:rPr>
          <w:rFonts w:ascii="黑体" w:eastAsia="黑体" w:hAnsi="宋体"/>
        </w:rPr>
        <w:t>/1春</w:t>
      </w:r>
    </w:p>
    <w:p w14:paraId="26CEACDD" w14:textId="1C9BADA8" w:rsidR="00A33F3D" w:rsidRDefault="00A33F3D" w:rsidP="00A33F3D">
      <w:pPr>
        <w:spacing w:line="400" w:lineRule="exact"/>
        <w:rPr>
          <w:rFonts w:ascii="黑体" w:eastAsia="黑体" w:hAnsi="宋体"/>
        </w:rPr>
      </w:pPr>
      <w:r>
        <w:rPr>
          <w:rFonts w:ascii="黑体" w:eastAsia="黑体" w:hAnsi="宋体" w:hint="eastAsia"/>
        </w:rPr>
        <w:t>先修课程： 无</w:t>
      </w:r>
    </w:p>
    <w:p w14:paraId="1B61BB02" w14:textId="77777777" w:rsidR="0092195F" w:rsidRDefault="0092195F" w:rsidP="00A33F3D">
      <w:pPr>
        <w:spacing w:line="400" w:lineRule="exact"/>
        <w:rPr>
          <w:rFonts w:ascii="黑体" w:eastAsia="黑体"/>
        </w:rPr>
      </w:pPr>
    </w:p>
    <w:p w14:paraId="50A03DF3" w14:textId="22ADD359" w:rsidR="00090DED" w:rsidRDefault="00A450B2">
      <w:pPr>
        <w:spacing w:afterLines="50" w:after="156" w:line="400" w:lineRule="exact"/>
        <w:rPr>
          <w:rFonts w:ascii="黑体" w:eastAsia="黑体" w:hAnsi="宋体"/>
          <w:b/>
          <w:sz w:val="24"/>
        </w:rPr>
      </w:pPr>
      <w:r>
        <w:rPr>
          <w:rFonts w:ascii="黑体" w:eastAsia="黑体" w:hAnsi="宋体" w:hint="eastAsia"/>
          <w:b/>
          <w:sz w:val="24"/>
        </w:rPr>
        <w:t>二、课程目标</w:t>
      </w:r>
    </w:p>
    <w:p w14:paraId="2E756780" w14:textId="7C6593B1" w:rsidR="00090DED" w:rsidRDefault="008836D8" w:rsidP="000E4B98">
      <w:pPr>
        <w:tabs>
          <w:tab w:val="left" w:pos="672"/>
        </w:tabs>
        <w:spacing w:line="440" w:lineRule="exact"/>
        <w:ind w:firstLineChars="200" w:firstLine="420"/>
        <w:rPr>
          <w:rFonts w:ascii="宋体" w:hAnsi="宋体"/>
          <w:szCs w:val="21"/>
        </w:rPr>
      </w:pPr>
      <w:r w:rsidRPr="008836D8">
        <w:rPr>
          <w:rFonts w:ascii="宋体" w:hAnsi="宋体" w:hint="eastAsia"/>
          <w:szCs w:val="21"/>
        </w:rPr>
        <w:t>《</w:t>
      </w:r>
      <w:r w:rsidR="009901B8">
        <w:rPr>
          <w:rFonts w:ascii="宋体" w:hAnsi="宋体" w:hint="eastAsia"/>
          <w:szCs w:val="21"/>
        </w:rPr>
        <w:t>无人机摄像及应用</w:t>
      </w:r>
      <w:r w:rsidRPr="008836D8">
        <w:rPr>
          <w:rFonts w:ascii="宋体" w:hAnsi="宋体" w:hint="eastAsia"/>
          <w:szCs w:val="21"/>
        </w:rPr>
        <w:t>》</w:t>
      </w:r>
      <w:r>
        <w:rPr>
          <w:rFonts w:ascii="宋体" w:hAnsi="宋体" w:hint="eastAsia"/>
          <w:szCs w:val="21"/>
        </w:rPr>
        <w:t>是</w:t>
      </w:r>
      <w:r w:rsidRPr="008836D8">
        <w:rPr>
          <w:rFonts w:ascii="宋体" w:hAnsi="宋体" w:hint="eastAsia"/>
          <w:szCs w:val="21"/>
        </w:rPr>
        <w:t>智慧人居、智能土木与智能交通</w:t>
      </w:r>
      <w:r>
        <w:rPr>
          <w:rFonts w:ascii="宋体" w:hAnsi="宋体" w:hint="eastAsia"/>
          <w:szCs w:val="21"/>
        </w:rPr>
        <w:t>大类的一门开阔学生视野、激发学生专业兴趣的新生研讨课。本课程的设置主要是展示智能土木交通领域的科研前沿，培养学生的专业素养和跨学科思维能力，提高学生分析问题和解决问题的能力。</w:t>
      </w:r>
    </w:p>
    <w:p w14:paraId="095CF110" w14:textId="01B6C6AF" w:rsidR="008836D8" w:rsidRDefault="008836D8" w:rsidP="000E4B98">
      <w:pPr>
        <w:tabs>
          <w:tab w:val="left" w:pos="672"/>
        </w:tabs>
        <w:spacing w:line="440" w:lineRule="exact"/>
        <w:ind w:firstLineChars="200" w:firstLine="420"/>
        <w:rPr>
          <w:rFonts w:ascii="宋体" w:hAnsi="宋体"/>
          <w:szCs w:val="21"/>
        </w:rPr>
      </w:pPr>
      <w:r>
        <w:rPr>
          <w:rFonts w:ascii="宋体" w:hAnsi="宋体" w:hint="eastAsia"/>
          <w:szCs w:val="21"/>
        </w:rPr>
        <w:t>课程具体目标如下：</w:t>
      </w:r>
    </w:p>
    <w:p w14:paraId="69105344" w14:textId="40F732EC" w:rsidR="00090DED" w:rsidRDefault="00A450B2" w:rsidP="000E4B98">
      <w:pPr>
        <w:tabs>
          <w:tab w:val="left" w:pos="672"/>
        </w:tabs>
        <w:spacing w:line="440" w:lineRule="exact"/>
        <w:ind w:firstLineChars="200" w:firstLine="420"/>
        <w:rPr>
          <w:rFonts w:ascii="宋体" w:hAnsi="宋体"/>
          <w:szCs w:val="21"/>
        </w:rPr>
      </w:pPr>
      <w:r>
        <w:rPr>
          <w:rFonts w:ascii="宋体" w:hAnsi="宋体" w:hint="eastAsia"/>
          <w:szCs w:val="21"/>
        </w:rPr>
        <w:t>（1）</w:t>
      </w:r>
      <w:r w:rsidR="00316567">
        <w:rPr>
          <w:rFonts w:ascii="宋体" w:hAnsi="宋体" w:hint="eastAsia"/>
          <w:szCs w:val="21"/>
        </w:rPr>
        <w:t>掌握无人机的发展历史、原理和基本构造、操作方法，</w:t>
      </w:r>
      <w:r w:rsidR="00316567" w:rsidRPr="00316567">
        <w:rPr>
          <w:rFonts w:ascii="宋体" w:hAnsi="宋体" w:hint="eastAsia"/>
          <w:szCs w:val="21"/>
        </w:rPr>
        <w:t>以及无人机在</w:t>
      </w:r>
      <w:r w:rsidR="004D2FB4">
        <w:rPr>
          <w:rFonts w:ascii="宋体" w:hAnsi="宋体" w:hint="eastAsia"/>
          <w:szCs w:val="21"/>
        </w:rPr>
        <w:t>日常使用场景</w:t>
      </w:r>
      <w:bookmarkStart w:id="0" w:name="_GoBack"/>
      <w:bookmarkEnd w:id="0"/>
      <w:r w:rsidR="00316567" w:rsidRPr="00316567">
        <w:rPr>
          <w:rFonts w:ascii="宋体" w:hAnsi="宋体" w:hint="eastAsia"/>
          <w:szCs w:val="21"/>
        </w:rPr>
        <w:t>中的航拍路径规划、超高分辨率图像拼接、基于深度学习和计算机视觉技术的目标智能辨识等内容</w:t>
      </w:r>
      <w:r w:rsidR="00316567">
        <w:rPr>
          <w:rFonts w:ascii="宋体" w:hAnsi="宋体" w:hint="eastAsia"/>
          <w:szCs w:val="21"/>
        </w:rPr>
        <w:t>，逐步学会以小组合作的方式解决具体的简单工程问题；</w:t>
      </w:r>
    </w:p>
    <w:p w14:paraId="325759A1" w14:textId="24188876" w:rsidR="00090DED" w:rsidRDefault="00A450B2" w:rsidP="000E4B98">
      <w:pPr>
        <w:tabs>
          <w:tab w:val="left" w:pos="672"/>
        </w:tabs>
        <w:spacing w:line="440" w:lineRule="exact"/>
        <w:ind w:firstLineChars="200" w:firstLine="420"/>
        <w:rPr>
          <w:rFonts w:ascii="宋体" w:hAnsi="宋体"/>
          <w:szCs w:val="21"/>
        </w:rPr>
      </w:pPr>
      <w:r>
        <w:rPr>
          <w:rFonts w:ascii="宋体" w:hAnsi="宋体" w:hint="eastAsia"/>
          <w:szCs w:val="21"/>
        </w:rPr>
        <w:t>（2）</w:t>
      </w:r>
      <w:r w:rsidR="00316567">
        <w:rPr>
          <w:rFonts w:ascii="宋体" w:hAnsi="宋体" w:hint="eastAsia"/>
          <w:szCs w:val="21"/>
        </w:rPr>
        <w:t>培养自学能力，自学能力的关键是习惯的养成与资料的获取</w:t>
      </w:r>
      <w:r>
        <w:rPr>
          <w:rFonts w:ascii="宋体" w:hAnsi="宋体" w:hint="eastAsia"/>
          <w:szCs w:val="21"/>
        </w:rPr>
        <w:t>。</w:t>
      </w:r>
      <w:r w:rsidR="00316567">
        <w:rPr>
          <w:rFonts w:ascii="宋体" w:hAnsi="宋体" w:hint="eastAsia"/>
          <w:szCs w:val="21"/>
        </w:rPr>
        <w:t>通过合理布置课前预习和课后资料查询训练使学生学会获取扩展阅读资料、并引导学生阅读一些经典图书、电子资源（相关的会议与刊物）、相关研究群体的个人主页等。此外，该课程每一章都会布置对应的任务，而且没有固定答案，这也可以大大提升学生的自学能力。</w:t>
      </w:r>
    </w:p>
    <w:p w14:paraId="2EA267CC" w14:textId="3799A5E2" w:rsidR="00090DED" w:rsidRDefault="00316567" w:rsidP="000E4B98">
      <w:pPr>
        <w:tabs>
          <w:tab w:val="left" w:pos="672"/>
        </w:tabs>
        <w:spacing w:line="440" w:lineRule="exact"/>
        <w:ind w:firstLineChars="200" w:firstLine="420"/>
        <w:rPr>
          <w:rFonts w:ascii="宋体" w:hAnsi="宋体"/>
          <w:szCs w:val="21"/>
        </w:rPr>
      </w:pPr>
      <w:r>
        <w:rPr>
          <w:rFonts w:ascii="宋体" w:hAnsi="宋体" w:hint="eastAsia"/>
          <w:szCs w:val="21"/>
        </w:rPr>
        <w:t>（3）培养学生的独立思考与创新能力以及合作意识，人类知识的创造、科学的进展都有前因后果，来龙去脉。因此勤奋学习，全面掌握文献，积累深厚基础，加上追根到底，万事必问为什么的好奇心，就是创新的源泉。本课程利用小组合作的任务完成环节，通过引导和鼓励学生敢于怀疑与发问来促进独立思考与创新能力以及合作意识的培养。</w:t>
      </w:r>
    </w:p>
    <w:p w14:paraId="1C7DAE7D" w14:textId="77777777" w:rsidR="0092195F" w:rsidRDefault="0092195F" w:rsidP="0051782F">
      <w:pPr>
        <w:tabs>
          <w:tab w:val="left" w:pos="672"/>
        </w:tabs>
        <w:spacing w:line="440" w:lineRule="exact"/>
        <w:ind w:left="525"/>
        <w:rPr>
          <w:rFonts w:ascii="宋体" w:hAnsi="宋体"/>
          <w:szCs w:val="21"/>
        </w:rPr>
      </w:pPr>
    </w:p>
    <w:p w14:paraId="2774C498" w14:textId="0191BFCC" w:rsidR="00090DED" w:rsidRDefault="00A450B2">
      <w:pPr>
        <w:pStyle w:val="NewNewNewNewNewNewNewNewNewNewNewNewNew"/>
        <w:snapToGrid w:val="0"/>
        <w:spacing w:afterLines="50" w:after="156" w:line="400" w:lineRule="exact"/>
        <w:ind w:left="1400" w:hanging="1400"/>
        <w:rPr>
          <w:rFonts w:ascii="Times New Roman" w:eastAsia="黑体" w:hAnsi="Times New Roman"/>
          <w:b/>
          <w:sz w:val="24"/>
        </w:rPr>
      </w:pPr>
      <w:r>
        <w:rPr>
          <w:rFonts w:ascii="Times New Roman" w:eastAsia="黑体" w:hAnsi="Times New Roman"/>
          <w:b/>
          <w:sz w:val="24"/>
        </w:rPr>
        <w:t>三、课程目标与毕业要求对应关系</w:t>
      </w:r>
    </w:p>
    <w:tbl>
      <w:tblPr>
        <w:tblW w:w="9192" w:type="dxa"/>
        <w:tblInd w:w="96" w:type="dxa"/>
        <w:tblLayout w:type="fixed"/>
        <w:tblLook w:val="04A0" w:firstRow="1" w:lastRow="0" w:firstColumn="1" w:lastColumn="0" w:noHBand="0" w:noVBand="1"/>
      </w:tblPr>
      <w:tblGrid>
        <w:gridCol w:w="1992"/>
        <w:gridCol w:w="5220"/>
        <w:gridCol w:w="1980"/>
      </w:tblGrid>
      <w:tr w:rsidR="00090DED" w14:paraId="212572AF" w14:textId="77777777">
        <w:trPr>
          <w:trHeight w:val="340"/>
          <w:tblHeader/>
        </w:trPr>
        <w:tc>
          <w:tcPr>
            <w:tcW w:w="1992" w:type="dxa"/>
            <w:tcBorders>
              <w:top w:val="single" w:sz="4" w:space="0" w:color="auto"/>
              <w:left w:val="single" w:sz="4" w:space="0" w:color="auto"/>
              <w:bottom w:val="single" w:sz="4" w:space="0" w:color="auto"/>
              <w:right w:val="single" w:sz="4" w:space="0" w:color="auto"/>
            </w:tcBorders>
            <w:shd w:val="clear" w:color="auto" w:fill="auto"/>
            <w:vAlign w:val="center"/>
          </w:tcPr>
          <w:p w14:paraId="45A6B9A2" w14:textId="77777777" w:rsidR="00090DED" w:rsidRDefault="00A450B2">
            <w:pPr>
              <w:widowControl/>
              <w:snapToGrid w:val="0"/>
              <w:jc w:val="center"/>
              <w:rPr>
                <w:b/>
                <w:kern w:val="0"/>
                <w:szCs w:val="21"/>
              </w:rPr>
            </w:pPr>
            <w:r>
              <w:rPr>
                <w:b/>
                <w:kern w:val="0"/>
                <w:szCs w:val="21"/>
              </w:rPr>
              <w:lastRenderedPageBreak/>
              <w:t>毕业要求</w:t>
            </w:r>
          </w:p>
        </w:tc>
        <w:tc>
          <w:tcPr>
            <w:tcW w:w="5220" w:type="dxa"/>
            <w:tcBorders>
              <w:top w:val="single" w:sz="4" w:space="0" w:color="auto"/>
              <w:left w:val="nil"/>
              <w:bottom w:val="single" w:sz="4" w:space="0" w:color="auto"/>
              <w:right w:val="single" w:sz="4" w:space="0" w:color="auto"/>
            </w:tcBorders>
            <w:shd w:val="clear" w:color="auto" w:fill="auto"/>
            <w:vAlign w:val="center"/>
          </w:tcPr>
          <w:p w14:paraId="282C6175" w14:textId="77777777" w:rsidR="00090DED" w:rsidRDefault="00A450B2">
            <w:pPr>
              <w:widowControl/>
              <w:snapToGrid w:val="0"/>
              <w:jc w:val="center"/>
              <w:rPr>
                <w:b/>
                <w:color w:val="000000"/>
                <w:kern w:val="0"/>
                <w:szCs w:val="21"/>
              </w:rPr>
            </w:pPr>
            <w:r>
              <w:rPr>
                <w:b/>
                <w:color w:val="000000"/>
                <w:kern w:val="0"/>
                <w:szCs w:val="21"/>
              </w:rPr>
              <w:t>毕业要求</w:t>
            </w:r>
            <w:r>
              <w:rPr>
                <w:rFonts w:hint="eastAsia"/>
                <w:b/>
                <w:color w:val="000000"/>
                <w:kern w:val="0"/>
                <w:szCs w:val="21"/>
              </w:rPr>
              <w:t>具体描述</w:t>
            </w:r>
          </w:p>
        </w:tc>
        <w:tc>
          <w:tcPr>
            <w:tcW w:w="1980" w:type="dxa"/>
            <w:tcBorders>
              <w:top w:val="single" w:sz="4" w:space="0" w:color="auto"/>
              <w:left w:val="nil"/>
              <w:bottom w:val="single" w:sz="4" w:space="0" w:color="auto"/>
              <w:right w:val="single" w:sz="4" w:space="0" w:color="auto"/>
            </w:tcBorders>
            <w:shd w:val="clear" w:color="auto" w:fill="auto"/>
            <w:noWrap/>
            <w:vAlign w:val="center"/>
          </w:tcPr>
          <w:p w14:paraId="49A384AB" w14:textId="77777777" w:rsidR="00090DED" w:rsidRDefault="00A450B2">
            <w:pPr>
              <w:widowControl/>
              <w:snapToGrid w:val="0"/>
              <w:jc w:val="center"/>
              <w:rPr>
                <w:b/>
                <w:color w:val="000000"/>
                <w:kern w:val="0"/>
                <w:szCs w:val="21"/>
              </w:rPr>
            </w:pPr>
            <w:r>
              <w:rPr>
                <w:b/>
                <w:color w:val="000000"/>
                <w:kern w:val="0"/>
                <w:szCs w:val="21"/>
              </w:rPr>
              <w:t>课程目标</w:t>
            </w:r>
          </w:p>
        </w:tc>
      </w:tr>
      <w:tr w:rsidR="00090DED" w14:paraId="2A760EDB" w14:textId="77777777">
        <w:trPr>
          <w:trHeight w:val="340"/>
        </w:trPr>
        <w:tc>
          <w:tcPr>
            <w:tcW w:w="1992" w:type="dxa"/>
            <w:tcBorders>
              <w:top w:val="nil"/>
              <w:left w:val="single" w:sz="4" w:space="0" w:color="auto"/>
              <w:bottom w:val="single" w:sz="4" w:space="0" w:color="auto"/>
              <w:right w:val="single" w:sz="4" w:space="0" w:color="auto"/>
            </w:tcBorders>
            <w:shd w:val="clear" w:color="auto" w:fill="auto"/>
            <w:vAlign w:val="center"/>
          </w:tcPr>
          <w:p w14:paraId="34AD5FE4" w14:textId="77777777" w:rsidR="00090DED" w:rsidRDefault="00A450B2">
            <w:pPr>
              <w:widowControl/>
              <w:snapToGrid w:val="0"/>
              <w:jc w:val="left"/>
              <w:rPr>
                <w:kern w:val="0"/>
                <w:szCs w:val="21"/>
              </w:rPr>
            </w:pPr>
            <w:r>
              <w:rPr>
                <w:rFonts w:hint="eastAsia"/>
                <w:kern w:val="0"/>
                <w:szCs w:val="21"/>
              </w:rPr>
              <w:t>1.</w:t>
            </w:r>
            <w:r>
              <w:rPr>
                <w:rFonts w:hint="eastAsia"/>
                <w:kern w:val="0"/>
                <w:szCs w:val="21"/>
              </w:rPr>
              <w:t>工程知识</w:t>
            </w:r>
          </w:p>
        </w:tc>
        <w:tc>
          <w:tcPr>
            <w:tcW w:w="5220" w:type="dxa"/>
            <w:tcBorders>
              <w:top w:val="nil"/>
              <w:left w:val="nil"/>
              <w:bottom w:val="single" w:sz="4" w:space="0" w:color="auto"/>
              <w:right w:val="single" w:sz="4" w:space="0" w:color="auto"/>
            </w:tcBorders>
            <w:shd w:val="clear" w:color="auto" w:fill="auto"/>
            <w:vAlign w:val="bottom"/>
          </w:tcPr>
          <w:p w14:paraId="7A449021" w14:textId="77777777" w:rsidR="00090DED" w:rsidRDefault="00A450B2">
            <w:pPr>
              <w:widowControl/>
              <w:snapToGrid w:val="0"/>
              <w:jc w:val="left"/>
              <w:rPr>
                <w:color w:val="000000"/>
                <w:kern w:val="0"/>
                <w:szCs w:val="21"/>
              </w:rPr>
            </w:pPr>
            <w:r>
              <w:rPr>
                <w:rFonts w:ascii="宋体" w:hAnsi="宋体" w:cs="宋体" w:hint="eastAsia"/>
                <w:shd w:val="clear" w:color="auto" w:fill="FFFFFF"/>
              </w:rPr>
              <w:t>能够将数学、自然科学、工程基础和专业知识用于解决复杂工程问题。</w:t>
            </w:r>
          </w:p>
        </w:tc>
        <w:tc>
          <w:tcPr>
            <w:tcW w:w="1980" w:type="dxa"/>
            <w:tcBorders>
              <w:top w:val="nil"/>
              <w:left w:val="nil"/>
              <w:bottom w:val="single" w:sz="4" w:space="0" w:color="auto"/>
              <w:right w:val="single" w:sz="4" w:space="0" w:color="auto"/>
            </w:tcBorders>
            <w:shd w:val="clear" w:color="auto" w:fill="auto"/>
            <w:noWrap/>
            <w:vAlign w:val="center"/>
          </w:tcPr>
          <w:p w14:paraId="335A4E2E" w14:textId="77777777" w:rsidR="00090DED" w:rsidRDefault="00A450B2">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1</w:t>
            </w:r>
          </w:p>
        </w:tc>
      </w:tr>
      <w:tr w:rsidR="00090DED" w14:paraId="655FE0C4" w14:textId="77777777">
        <w:trPr>
          <w:trHeight w:val="340"/>
        </w:trPr>
        <w:tc>
          <w:tcPr>
            <w:tcW w:w="1992" w:type="dxa"/>
            <w:tcBorders>
              <w:top w:val="nil"/>
              <w:left w:val="single" w:sz="4" w:space="0" w:color="auto"/>
              <w:bottom w:val="single" w:sz="4" w:space="0" w:color="auto"/>
              <w:right w:val="single" w:sz="4" w:space="0" w:color="auto"/>
            </w:tcBorders>
            <w:shd w:val="clear" w:color="auto" w:fill="auto"/>
            <w:vAlign w:val="center"/>
          </w:tcPr>
          <w:p w14:paraId="0E24C0BA" w14:textId="77777777" w:rsidR="00090DED" w:rsidRDefault="00A450B2">
            <w:pPr>
              <w:widowControl/>
              <w:snapToGrid w:val="0"/>
              <w:ind w:rightChars="-47" w:right="-99"/>
              <w:jc w:val="left"/>
              <w:rPr>
                <w:kern w:val="0"/>
                <w:szCs w:val="21"/>
              </w:rPr>
            </w:pPr>
            <w:r>
              <w:rPr>
                <w:rFonts w:hint="eastAsia"/>
                <w:kern w:val="0"/>
                <w:szCs w:val="21"/>
              </w:rPr>
              <w:t>2</w:t>
            </w:r>
            <w:r>
              <w:rPr>
                <w:kern w:val="0"/>
                <w:szCs w:val="21"/>
              </w:rPr>
              <w:t>.</w:t>
            </w:r>
            <w:r>
              <w:rPr>
                <w:rFonts w:hint="eastAsia"/>
                <w:kern w:val="0"/>
                <w:szCs w:val="21"/>
              </w:rPr>
              <w:t>问题分析</w:t>
            </w:r>
          </w:p>
        </w:tc>
        <w:tc>
          <w:tcPr>
            <w:tcW w:w="5220" w:type="dxa"/>
            <w:tcBorders>
              <w:top w:val="nil"/>
              <w:left w:val="nil"/>
              <w:bottom w:val="single" w:sz="4" w:space="0" w:color="auto"/>
              <w:right w:val="single" w:sz="4" w:space="0" w:color="auto"/>
            </w:tcBorders>
            <w:shd w:val="clear" w:color="auto" w:fill="auto"/>
            <w:vAlign w:val="bottom"/>
          </w:tcPr>
          <w:p w14:paraId="330258E4" w14:textId="77777777" w:rsidR="00090DED" w:rsidRDefault="00A450B2">
            <w:pPr>
              <w:widowControl/>
              <w:snapToGrid w:val="0"/>
              <w:ind w:rightChars="-47" w:right="-99"/>
              <w:jc w:val="left"/>
              <w:rPr>
                <w:color w:val="000000"/>
                <w:kern w:val="0"/>
                <w:szCs w:val="21"/>
              </w:rPr>
            </w:pPr>
            <w:r>
              <w:rPr>
                <w:rFonts w:ascii="宋体" w:hAnsi="宋体" w:cs="宋体" w:hint="eastAsia"/>
                <w:shd w:val="clear" w:color="auto" w:fill="FFFFFF"/>
              </w:rPr>
              <w:t>能够应用数学、自然科学和工程科学的基本原理，识别、表达、并通过文献研究分析复杂工程问题，以获得有效结论。</w:t>
            </w:r>
          </w:p>
        </w:tc>
        <w:tc>
          <w:tcPr>
            <w:tcW w:w="1980" w:type="dxa"/>
            <w:tcBorders>
              <w:top w:val="nil"/>
              <w:left w:val="nil"/>
              <w:bottom w:val="single" w:sz="4" w:space="0" w:color="auto"/>
              <w:right w:val="single" w:sz="4" w:space="0" w:color="auto"/>
            </w:tcBorders>
            <w:shd w:val="clear" w:color="auto" w:fill="auto"/>
            <w:noWrap/>
            <w:vAlign w:val="center"/>
          </w:tcPr>
          <w:p w14:paraId="1DF9C994" w14:textId="77777777" w:rsidR="00090DED" w:rsidRDefault="00A450B2">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2</w:t>
            </w:r>
          </w:p>
          <w:p w14:paraId="7C18FAF1" w14:textId="0DEDC739" w:rsidR="00316567" w:rsidRDefault="00316567">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3</w:t>
            </w:r>
          </w:p>
        </w:tc>
      </w:tr>
      <w:tr w:rsidR="00090DED" w14:paraId="4361C0AB" w14:textId="77777777">
        <w:trPr>
          <w:trHeight w:val="340"/>
        </w:trPr>
        <w:tc>
          <w:tcPr>
            <w:tcW w:w="1992" w:type="dxa"/>
            <w:tcBorders>
              <w:top w:val="single" w:sz="4" w:space="0" w:color="auto"/>
              <w:left w:val="single" w:sz="4" w:space="0" w:color="auto"/>
              <w:bottom w:val="single" w:sz="4" w:space="0" w:color="auto"/>
              <w:right w:val="nil"/>
            </w:tcBorders>
            <w:shd w:val="clear" w:color="auto" w:fill="auto"/>
            <w:noWrap/>
            <w:vAlign w:val="center"/>
          </w:tcPr>
          <w:p w14:paraId="2A3EAABA" w14:textId="5AFB667F" w:rsidR="00090DED" w:rsidRDefault="00316567">
            <w:pPr>
              <w:widowControl/>
              <w:snapToGrid w:val="0"/>
              <w:jc w:val="left"/>
              <w:rPr>
                <w:kern w:val="0"/>
                <w:szCs w:val="21"/>
              </w:rPr>
            </w:pPr>
            <w:r>
              <w:rPr>
                <w:szCs w:val="21"/>
              </w:rPr>
              <w:t>3.</w:t>
            </w:r>
            <w:r>
              <w:rPr>
                <w:rFonts w:hint="eastAsia"/>
                <w:szCs w:val="21"/>
              </w:rPr>
              <w:t>个人和团队</w:t>
            </w:r>
          </w:p>
        </w:tc>
        <w:tc>
          <w:tcPr>
            <w:tcW w:w="5220" w:type="dxa"/>
            <w:tcBorders>
              <w:top w:val="single" w:sz="4" w:space="0" w:color="auto"/>
              <w:left w:val="single" w:sz="4" w:space="0" w:color="auto"/>
              <w:bottom w:val="single" w:sz="4" w:space="0" w:color="auto"/>
              <w:right w:val="single" w:sz="4" w:space="0" w:color="auto"/>
            </w:tcBorders>
            <w:shd w:val="clear" w:color="auto" w:fill="auto"/>
            <w:vAlign w:val="bottom"/>
          </w:tcPr>
          <w:p w14:paraId="41286E26" w14:textId="225659A9" w:rsidR="00090DED" w:rsidRDefault="00316567">
            <w:pPr>
              <w:widowControl/>
              <w:snapToGrid w:val="0"/>
              <w:jc w:val="left"/>
              <w:rPr>
                <w:color w:val="000000"/>
                <w:kern w:val="0"/>
                <w:szCs w:val="21"/>
              </w:rPr>
            </w:pPr>
            <w:r w:rsidRPr="00316567">
              <w:rPr>
                <w:rFonts w:hint="eastAsia"/>
                <w:color w:val="000000"/>
                <w:kern w:val="0"/>
                <w:szCs w:val="21"/>
              </w:rPr>
              <w:t>能够在多学科背景下的团队中承担个体、团队成员以及负责人的角色。</w:t>
            </w:r>
          </w:p>
        </w:tc>
        <w:tc>
          <w:tcPr>
            <w:tcW w:w="1980" w:type="dxa"/>
            <w:tcBorders>
              <w:top w:val="single" w:sz="4" w:space="0" w:color="auto"/>
              <w:left w:val="nil"/>
              <w:bottom w:val="single" w:sz="4" w:space="0" w:color="auto"/>
              <w:right w:val="single" w:sz="4" w:space="0" w:color="auto"/>
            </w:tcBorders>
            <w:shd w:val="clear" w:color="auto" w:fill="auto"/>
            <w:noWrap/>
            <w:vAlign w:val="center"/>
          </w:tcPr>
          <w:p w14:paraId="471673B5" w14:textId="6BA12EF2" w:rsidR="00090DED" w:rsidRDefault="00316567">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3</w:t>
            </w:r>
          </w:p>
        </w:tc>
      </w:tr>
    </w:tbl>
    <w:p w14:paraId="6288D811" w14:textId="527834B6" w:rsidR="00090DED" w:rsidRDefault="00A450B2" w:rsidP="00316567">
      <w:pPr>
        <w:tabs>
          <w:tab w:val="left" w:pos="672"/>
        </w:tabs>
        <w:spacing w:line="440" w:lineRule="exact"/>
        <w:ind w:firstLineChars="200" w:firstLine="420"/>
        <w:rPr>
          <w:rFonts w:ascii="宋体" w:hAnsi="宋体"/>
          <w:szCs w:val="21"/>
        </w:rPr>
      </w:pPr>
      <w:r>
        <w:rPr>
          <w:rFonts w:ascii="宋体" w:hAnsi="宋体" w:hint="eastAsia"/>
          <w:szCs w:val="21"/>
        </w:rPr>
        <w:t>注：毕业要求参照附件（工程教育认证通用标准之毕业要求），从中选取课程目标支撑的毕业要求条目。</w:t>
      </w:r>
    </w:p>
    <w:p w14:paraId="688B005C" w14:textId="77777777" w:rsidR="0092195F" w:rsidRPr="00316567" w:rsidRDefault="0092195F" w:rsidP="00316567">
      <w:pPr>
        <w:tabs>
          <w:tab w:val="left" w:pos="672"/>
        </w:tabs>
        <w:spacing w:line="440" w:lineRule="exact"/>
        <w:ind w:firstLineChars="200" w:firstLine="420"/>
        <w:rPr>
          <w:rFonts w:ascii="宋体" w:hAnsi="宋体"/>
          <w:szCs w:val="21"/>
        </w:rPr>
      </w:pPr>
    </w:p>
    <w:p w14:paraId="36D5F8D7" w14:textId="4F77AD01" w:rsidR="00090DED" w:rsidRDefault="00A450B2">
      <w:pPr>
        <w:spacing w:beforeLines="50" w:before="156" w:afterLines="50" w:after="156" w:line="400" w:lineRule="exact"/>
        <w:rPr>
          <w:rFonts w:ascii="宋体"/>
          <w:b/>
        </w:rPr>
      </w:pPr>
      <w:r>
        <w:rPr>
          <w:rFonts w:ascii="黑体" w:eastAsia="黑体" w:hAnsi="宋体" w:hint="eastAsia"/>
          <w:b/>
          <w:sz w:val="24"/>
        </w:rPr>
        <w:t>四、课程目标与课程内容对应关系</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86"/>
        <w:gridCol w:w="3236"/>
        <w:gridCol w:w="715"/>
        <w:gridCol w:w="727"/>
        <w:gridCol w:w="1418"/>
      </w:tblGrid>
      <w:tr w:rsidR="00090DED" w14:paraId="1B2C20B7" w14:textId="77777777" w:rsidTr="0051782F">
        <w:tc>
          <w:tcPr>
            <w:tcW w:w="675" w:type="dxa"/>
            <w:shd w:val="clear" w:color="auto" w:fill="auto"/>
            <w:vAlign w:val="center"/>
          </w:tcPr>
          <w:p w14:paraId="49B822D3" w14:textId="77777777" w:rsidR="00090DED" w:rsidRDefault="00A450B2">
            <w:pPr>
              <w:spacing w:line="340" w:lineRule="exact"/>
              <w:jc w:val="center"/>
              <w:rPr>
                <w:b/>
                <w:szCs w:val="21"/>
              </w:rPr>
            </w:pPr>
            <w:r>
              <w:rPr>
                <w:rFonts w:hint="eastAsia"/>
                <w:b/>
                <w:szCs w:val="21"/>
              </w:rPr>
              <w:t>序号</w:t>
            </w:r>
          </w:p>
        </w:tc>
        <w:tc>
          <w:tcPr>
            <w:tcW w:w="2286" w:type="dxa"/>
            <w:shd w:val="clear" w:color="auto" w:fill="auto"/>
            <w:vAlign w:val="center"/>
          </w:tcPr>
          <w:p w14:paraId="381CE6DF" w14:textId="77777777" w:rsidR="00090DED" w:rsidRDefault="00A450B2">
            <w:pPr>
              <w:spacing w:line="340" w:lineRule="exact"/>
              <w:jc w:val="center"/>
              <w:rPr>
                <w:b/>
                <w:szCs w:val="21"/>
              </w:rPr>
            </w:pPr>
            <w:r>
              <w:rPr>
                <w:rFonts w:hint="eastAsia"/>
                <w:b/>
                <w:szCs w:val="21"/>
              </w:rPr>
              <w:t>教学内容</w:t>
            </w:r>
          </w:p>
        </w:tc>
        <w:tc>
          <w:tcPr>
            <w:tcW w:w="3236" w:type="dxa"/>
            <w:shd w:val="clear" w:color="auto" w:fill="auto"/>
            <w:vAlign w:val="center"/>
          </w:tcPr>
          <w:p w14:paraId="47D1DA45" w14:textId="77777777" w:rsidR="00090DED" w:rsidRDefault="00A450B2">
            <w:pPr>
              <w:spacing w:line="340" w:lineRule="exact"/>
              <w:jc w:val="center"/>
              <w:rPr>
                <w:b/>
                <w:szCs w:val="21"/>
              </w:rPr>
            </w:pPr>
            <w:r>
              <w:rPr>
                <w:rFonts w:hint="eastAsia"/>
                <w:b/>
                <w:szCs w:val="21"/>
              </w:rPr>
              <w:t>教学要求</w:t>
            </w:r>
          </w:p>
        </w:tc>
        <w:tc>
          <w:tcPr>
            <w:tcW w:w="715" w:type="dxa"/>
            <w:shd w:val="clear" w:color="auto" w:fill="auto"/>
            <w:vAlign w:val="center"/>
          </w:tcPr>
          <w:p w14:paraId="58AF5A10" w14:textId="77777777" w:rsidR="00090DED" w:rsidRDefault="00A450B2">
            <w:pPr>
              <w:spacing w:line="340" w:lineRule="exact"/>
              <w:jc w:val="center"/>
              <w:rPr>
                <w:b/>
                <w:szCs w:val="21"/>
              </w:rPr>
            </w:pPr>
            <w:r>
              <w:rPr>
                <w:rFonts w:hint="eastAsia"/>
                <w:b/>
                <w:szCs w:val="21"/>
              </w:rPr>
              <w:t>学时</w:t>
            </w:r>
          </w:p>
        </w:tc>
        <w:tc>
          <w:tcPr>
            <w:tcW w:w="727" w:type="dxa"/>
            <w:shd w:val="clear" w:color="auto" w:fill="auto"/>
            <w:vAlign w:val="center"/>
          </w:tcPr>
          <w:p w14:paraId="5A1EFF36" w14:textId="77777777" w:rsidR="00090DED" w:rsidRDefault="00A450B2">
            <w:pPr>
              <w:spacing w:line="340" w:lineRule="exact"/>
              <w:jc w:val="center"/>
              <w:rPr>
                <w:b/>
                <w:szCs w:val="21"/>
              </w:rPr>
            </w:pPr>
            <w:r>
              <w:rPr>
                <w:rFonts w:hint="eastAsia"/>
                <w:b/>
                <w:szCs w:val="21"/>
              </w:rPr>
              <w:t>教学方式</w:t>
            </w:r>
          </w:p>
        </w:tc>
        <w:tc>
          <w:tcPr>
            <w:tcW w:w="1418" w:type="dxa"/>
            <w:shd w:val="clear" w:color="auto" w:fill="auto"/>
            <w:vAlign w:val="center"/>
          </w:tcPr>
          <w:p w14:paraId="7231ADEE" w14:textId="77777777" w:rsidR="00090DED" w:rsidRDefault="00A450B2">
            <w:pPr>
              <w:spacing w:line="340" w:lineRule="exact"/>
              <w:jc w:val="center"/>
              <w:rPr>
                <w:b/>
                <w:szCs w:val="21"/>
              </w:rPr>
            </w:pPr>
            <w:r>
              <w:rPr>
                <w:rFonts w:hint="eastAsia"/>
                <w:b/>
                <w:szCs w:val="21"/>
              </w:rPr>
              <w:t>对应课程</w:t>
            </w:r>
          </w:p>
          <w:p w14:paraId="76EA7234" w14:textId="77777777" w:rsidR="00090DED" w:rsidRDefault="00A450B2">
            <w:pPr>
              <w:spacing w:line="340" w:lineRule="exact"/>
              <w:jc w:val="center"/>
              <w:rPr>
                <w:b/>
                <w:szCs w:val="21"/>
              </w:rPr>
            </w:pPr>
            <w:r>
              <w:rPr>
                <w:rFonts w:hint="eastAsia"/>
                <w:b/>
                <w:szCs w:val="21"/>
              </w:rPr>
              <w:t>目标</w:t>
            </w:r>
          </w:p>
        </w:tc>
      </w:tr>
      <w:tr w:rsidR="00090DED" w14:paraId="576003D4" w14:textId="77777777" w:rsidTr="0051782F">
        <w:trPr>
          <w:trHeight w:val="340"/>
        </w:trPr>
        <w:tc>
          <w:tcPr>
            <w:tcW w:w="675" w:type="dxa"/>
            <w:shd w:val="clear" w:color="auto" w:fill="auto"/>
            <w:vAlign w:val="center"/>
          </w:tcPr>
          <w:p w14:paraId="06EFCEA5" w14:textId="77777777" w:rsidR="00090DED" w:rsidRDefault="00A450B2">
            <w:pPr>
              <w:spacing w:line="340" w:lineRule="exact"/>
              <w:jc w:val="center"/>
              <w:rPr>
                <w:rFonts w:ascii="Times New Roman" w:hAnsi="Times New Roman"/>
                <w:sz w:val="18"/>
                <w:szCs w:val="18"/>
              </w:rPr>
            </w:pPr>
            <w:r>
              <w:rPr>
                <w:rFonts w:ascii="Times New Roman" w:hAnsi="Times New Roman"/>
                <w:sz w:val="18"/>
                <w:szCs w:val="18"/>
              </w:rPr>
              <w:t>1</w:t>
            </w:r>
          </w:p>
        </w:tc>
        <w:tc>
          <w:tcPr>
            <w:tcW w:w="2286" w:type="dxa"/>
            <w:shd w:val="clear" w:color="auto" w:fill="auto"/>
            <w:vAlign w:val="center"/>
          </w:tcPr>
          <w:p w14:paraId="38D75254" w14:textId="70367089" w:rsidR="00090DED" w:rsidRDefault="006E185D">
            <w:pPr>
              <w:spacing w:line="320" w:lineRule="exact"/>
              <w:rPr>
                <w:sz w:val="18"/>
                <w:szCs w:val="18"/>
              </w:rPr>
            </w:pPr>
            <w:r w:rsidRPr="006E185D">
              <w:rPr>
                <w:rFonts w:hint="eastAsia"/>
                <w:sz w:val="18"/>
                <w:szCs w:val="18"/>
              </w:rPr>
              <w:t>无人机的发展历史、原理和基本构造、操作方法</w:t>
            </w:r>
          </w:p>
        </w:tc>
        <w:tc>
          <w:tcPr>
            <w:tcW w:w="3236" w:type="dxa"/>
            <w:shd w:val="clear" w:color="auto" w:fill="auto"/>
            <w:vAlign w:val="center"/>
          </w:tcPr>
          <w:p w14:paraId="377E37CF" w14:textId="3DFBC061" w:rsidR="00090DED" w:rsidRDefault="00376FDA">
            <w:pPr>
              <w:spacing w:line="320" w:lineRule="exact"/>
              <w:rPr>
                <w:sz w:val="18"/>
                <w:szCs w:val="18"/>
              </w:rPr>
            </w:pPr>
            <w:r>
              <w:rPr>
                <w:sz w:val="18"/>
                <w:szCs w:val="18"/>
              </w:rPr>
              <w:t>掌握无人机的发展历史、原理和基本构造及操作方法</w:t>
            </w:r>
          </w:p>
        </w:tc>
        <w:tc>
          <w:tcPr>
            <w:tcW w:w="715" w:type="dxa"/>
            <w:shd w:val="clear" w:color="auto" w:fill="auto"/>
            <w:vAlign w:val="center"/>
          </w:tcPr>
          <w:p w14:paraId="002FCB22" w14:textId="5546FEE0" w:rsidR="00090DED" w:rsidRDefault="00712B9F" w:rsidP="006E185D">
            <w:pPr>
              <w:spacing w:line="320" w:lineRule="exact"/>
              <w:jc w:val="center"/>
              <w:rPr>
                <w:sz w:val="18"/>
                <w:szCs w:val="18"/>
              </w:rPr>
            </w:pPr>
            <w:r>
              <w:rPr>
                <w:sz w:val="18"/>
                <w:szCs w:val="18"/>
              </w:rPr>
              <w:t>4</w:t>
            </w:r>
          </w:p>
        </w:tc>
        <w:tc>
          <w:tcPr>
            <w:tcW w:w="727" w:type="dxa"/>
            <w:shd w:val="clear" w:color="auto" w:fill="auto"/>
            <w:vAlign w:val="center"/>
          </w:tcPr>
          <w:p w14:paraId="44907D0A" w14:textId="1016B47D" w:rsidR="00090DED" w:rsidRDefault="006E185D" w:rsidP="006E185D">
            <w:pPr>
              <w:spacing w:line="320" w:lineRule="exact"/>
              <w:jc w:val="center"/>
              <w:rPr>
                <w:sz w:val="18"/>
                <w:szCs w:val="18"/>
              </w:rPr>
            </w:pPr>
            <w:r>
              <w:rPr>
                <w:sz w:val="18"/>
                <w:szCs w:val="18"/>
              </w:rPr>
              <w:t>课堂讲授</w:t>
            </w:r>
            <w:r>
              <w:rPr>
                <w:rFonts w:hint="eastAsia"/>
                <w:sz w:val="18"/>
                <w:szCs w:val="18"/>
              </w:rPr>
              <w:t>/</w:t>
            </w:r>
            <w:r>
              <w:rPr>
                <w:sz w:val="18"/>
                <w:szCs w:val="18"/>
              </w:rPr>
              <w:t>演示实验</w:t>
            </w:r>
          </w:p>
        </w:tc>
        <w:tc>
          <w:tcPr>
            <w:tcW w:w="1418" w:type="dxa"/>
            <w:shd w:val="clear" w:color="auto" w:fill="auto"/>
            <w:vAlign w:val="center"/>
          </w:tcPr>
          <w:p w14:paraId="70EE62DB" w14:textId="77777777" w:rsidR="006E185D" w:rsidRDefault="006E185D" w:rsidP="006E185D">
            <w:pPr>
              <w:snapToGrid w:val="0"/>
              <w:spacing w:line="320" w:lineRule="exact"/>
              <w:jc w:val="center"/>
              <w:rPr>
                <w:szCs w:val="21"/>
              </w:rPr>
            </w:pPr>
            <w:r>
              <w:rPr>
                <w:szCs w:val="21"/>
              </w:rPr>
              <w:t>课程目标</w:t>
            </w:r>
            <w:r>
              <w:rPr>
                <w:rFonts w:hint="eastAsia"/>
                <w:szCs w:val="21"/>
              </w:rPr>
              <w:t>1</w:t>
            </w:r>
          </w:p>
          <w:p w14:paraId="7619D07B" w14:textId="4F7A8F5D" w:rsidR="00090DED" w:rsidRPr="006E185D" w:rsidRDefault="006E185D" w:rsidP="006E185D">
            <w:pPr>
              <w:snapToGrid w:val="0"/>
              <w:spacing w:line="320" w:lineRule="exact"/>
              <w:jc w:val="center"/>
              <w:rPr>
                <w:szCs w:val="21"/>
              </w:rPr>
            </w:pPr>
            <w:r>
              <w:rPr>
                <w:szCs w:val="21"/>
              </w:rPr>
              <w:t>课程目标</w:t>
            </w:r>
            <w:r>
              <w:rPr>
                <w:rFonts w:hint="eastAsia"/>
                <w:szCs w:val="21"/>
              </w:rPr>
              <w:t>2</w:t>
            </w:r>
          </w:p>
        </w:tc>
      </w:tr>
      <w:tr w:rsidR="00090DED" w14:paraId="4617781B" w14:textId="77777777" w:rsidTr="0051782F">
        <w:trPr>
          <w:trHeight w:val="340"/>
        </w:trPr>
        <w:tc>
          <w:tcPr>
            <w:tcW w:w="675" w:type="dxa"/>
            <w:shd w:val="clear" w:color="auto" w:fill="auto"/>
            <w:vAlign w:val="center"/>
          </w:tcPr>
          <w:p w14:paraId="197FD3AE" w14:textId="77777777" w:rsidR="00090DED" w:rsidRDefault="00A450B2">
            <w:pPr>
              <w:spacing w:line="320" w:lineRule="exact"/>
              <w:jc w:val="center"/>
              <w:rPr>
                <w:rFonts w:ascii="Times New Roman" w:hAnsi="Times New Roman"/>
                <w:sz w:val="18"/>
                <w:szCs w:val="18"/>
              </w:rPr>
            </w:pPr>
            <w:r>
              <w:rPr>
                <w:rFonts w:ascii="Times New Roman" w:hAnsi="Times New Roman"/>
                <w:sz w:val="18"/>
                <w:szCs w:val="18"/>
              </w:rPr>
              <w:t>2</w:t>
            </w:r>
          </w:p>
        </w:tc>
        <w:tc>
          <w:tcPr>
            <w:tcW w:w="2286" w:type="dxa"/>
            <w:shd w:val="clear" w:color="auto" w:fill="auto"/>
            <w:vAlign w:val="center"/>
          </w:tcPr>
          <w:p w14:paraId="57E870C2" w14:textId="5DEB6B9E" w:rsidR="00090DED" w:rsidRDefault="006E185D">
            <w:pPr>
              <w:spacing w:line="320" w:lineRule="exact"/>
              <w:rPr>
                <w:sz w:val="18"/>
                <w:szCs w:val="18"/>
              </w:rPr>
            </w:pPr>
            <w:r w:rsidRPr="006E185D">
              <w:rPr>
                <w:rFonts w:hint="eastAsia"/>
                <w:sz w:val="18"/>
                <w:szCs w:val="18"/>
              </w:rPr>
              <w:t>无人机在桥梁工程中的航拍路径规划</w:t>
            </w:r>
          </w:p>
        </w:tc>
        <w:tc>
          <w:tcPr>
            <w:tcW w:w="3236" w:type="dxa"/>
            <w:shd w:val="clear" w:color="auto" w:fill="auto"/>
            <w:vAlign w:val="center"/>
          </w:tcPr>
          <w:p w14:paraId="0B3AA54F" w14:textId="067C147F" w:rsidR="00090DED" w:rsidRDefault="00376FDA">
            <w:pPr>
              <w:spacing w:line="320" w:lineRule="exact"/>
              <w:rPr>
                <w:sz w:val="18"/>
                <w:szCs w:val="18"/>
              </w:rPr>
            </w:pPr>
            <w:r>
              <w:rPr>
                <w:sz w:val="18"/>
                <w:szCs w:val="18"/>
              </w:rPr>
              <w:t>掌握航拍路径规划的基本原理</w:t>
            </w:r>
            <w:r>
              <w:rPr>
                <w:rFonts w:hint="eastAsia"/>
                <w:sz w:val="18"/>
                <w:szCs w:val="18"/>
              </w:rPr>
              <w:t>，熟练掌握常用路径规划软件的</w:t>
            </w:r>
            <w:r>
              <w:rPr>
                <w:sz w:val="18"/>
                <w:szCs w:val="18"/>
              </w:rPr>
              <w:t>使用</w:t>
            </w:r>
          </w:p>
        </w:tc>
        <w:tc>
          <w:tcPr>
            <w:tcW w:w="715" w:type="dxa"/>
            <w:shd w:val="clear" w:color="auto" w:fill="auto"/>
            <w:vAlign w:val="center"/>
          </w:tcPr>
          <w:p w14:paraId="63E49194" w14:textId="432ACDB5" w:rsidR="00090DED" w:rsidRDefault="00712B9F" w:rsidP="006E185D">
            <w:pPr>
              <w:spacing w:line="320" w:lineRule="exact"/>
              <w:jc w:val="center"/>
              <w:rPr>
                <w:sz w:val="18"/>
                <w:szCs w:val="18"/>
              </w:rPr>
            </w:pPr>
            <w:r>
              <w:rPr>
                <w:sz w:val="18"/>
                <w:szCs w:val="18"/>
              </w:rPr>
              <w:t>4</w:t>
            </w:r>
          </w:p>
        </w:tc>
        <w:tc>
          <w:tcPr>
            <w:tcW w:w="727" w:type="dxa"/>
            <w:shd w:val="clear" w:color="auto" w:fill="auto"/>
            <w:vAlign w:val="center"/>
          </w:tcPr>
          <w:p w14:paraId="52B1B85A" w14:textId="7B1185BC" w:rsidR="00090DED" w:rsidRDefault="006E185D" w:rsidP="006E185D">
            <w:pPr>
              <w:spacing w:line="320" w:lineRule="exact"/>
              <w:jc w:val="center"/>
              <w:rPr>
                <w:sz w:val="18"/>
                <w:szCs w:val="18"/>
              </w:rPr>
            </w:pPr>
            <w:r>
              <w:rPr>
                <w:sz w:val="18"/>
                <w:szCs w:val="18"/>
              </w:rPr>
              <w:t>课堂讲授</w:t>
            </w:r>
            <w:r>
              <w:rPr>
                <w:rFonts w:hint="eastAsia"/>
                <w:sz w:val="18"/>
                <w:szCs w:val="18"/>
              </w:rPr>
              <w:t>/</w:t>
            </w:r>
            <w:r>
              <w:rPr>
                <w:sz w:val="18"/>
                <w:szCs w:val="18"/>
              </w:rPr>
              <w:t>实验</w:t>
            </w:r>
          </w:p>
        </w:tc>
        <w:tc>
          <w:tcPr>
            <w:tcW w:w="1418" w:type="dxa"/>
            <w:shd w:val="clear" w:color="auto" w:fill="auto"/>
            <w:vAlign w:val="center"/>
          </w:tcPr>
          <w:p w14:paraId="12005A01" w14:textId="77777777" w:rsidR="006E185D" w:rsidRDefault="006E185D" w:rsidP="006E185D">
            <w:pPr>
              <w:snapToGrid w:val="0"/>
              <w:spacing w:line="320" w:lineRule="exact"/>
              <w:jc w:val="center"/>
              <w:rPr>
                <w:szCs w:val="21"/>
              </w:rPr>
            </w:pPr>
            <w:r>
              <w:rPr>
                <w:szCs w:val="21"/>
              </w:rPr>
              <w:t>课程目标</w:t>
            </w:r>
            <w:r>
              <w:rPr>
                <w:rFonts w:hint="eastAsia"/>
                <w:szCs w:val="21"/>
              </w:rPr>
              <w:t>1</w:t>
            </w:r>
          </w:p>
          <w:p w14:paraId="3289A012" w14:textId="77777777" w:rsidR="006E185D" w:rsidRDefault="006E185D" w:rsidP="006E185D">
            <w:pPr>
              <w:snapToGrid w:val="0"/>
              <w:spacing w:line="320" w:lineRule="exact"/>
              <w:jc w:val="center"/>
              <w:rPr>
                <w:szCs w:val="21"/>
              </w:rPr>
            </w:pPr>
            <w:r>
              <w:rPr>
                <w:szCs w:val="21"/>
              </w:rPr>
              <w:t>课程目标</w:t>
            </w:r>
            <w:r>
              <w:rPr>
                <w:rFonts w:hint="eastAsia"/>
                <w:szCs w:val="21"/>
              </w:rPr>
              <w:t>2</w:t>
            </w:r>
          </w:p>
          <w:p w14:paraId="06FA2985" w14:textId="64CEA5DB" w:rsidR="00090DED" w:rsidRDefault="006E185D" w:rsidP="006E185D">
            <w:pPr>
              <w:spacing w:line="320" w:lineRule="exact"/>
              <w:jc w:val="center"/>
              <w:rPr>
                <w:sz w:val="18"/>
                <w:szCs w:val="18"/>
              </w:rPr>
            </w:pPr>
            <w:r>
              <w:rPr>
                <w:szCs w:val="21"/>
              </w:rPr>
              <w:t>课程目标</w:t>
            </w:r>
            <w:r>
              <w:rPr>
                <w:rFonts w:hint="eastAsia"/>
                <w:szCs w:val="21"/>
              </w:rPr>
              <w:t>3</w:t>
            </w:r>
          </w:p>
        </w:tc>
      </w:tr>
      <w:tr w:rsidR="00090DED" w14:paraId="4CF67C21" w14:textId="77777777" w:rsidTr="0051782F">
        <w:trPr>
          <w:trHeight w:val="340"/>
        </w:trPr>
        <w:tc>
          <w:tcPr>
            <w:tcW w:w="675" w:type="dxa"/>
            <w:tcBorders>
              <w:bottom w:val="single" w:sz="4" w:space="0" w:color="auto"/>
            </w:tcBorders>
            <w:shd w:val="clear" w:color="auto" w:fill="auto"/>
            <w:vAlign w:val="center"/>
          </w:tcPr>
          <w:p w14:paraId="0D6784C5" w14:textId="77777777" w:rsidR="00090DED" w:rsidRDefault="00A450B2">
            <w:pPr>
              <w:spacing w:line="320" w:lineRule="exact"/>
              <w:jc w:val="center"/>
              <w:rPr>
                <w:rFonts w:ascii="Times New Roman" w:hAnsi="Times New Roman"/>
                <w:sz w:val="18"/>
                <w:szCs w:val="18"/>
              </w:rPr>
            </w:pPr>
            <w:r>
              <w:rPr>
                <w:rFonts w:ascii="Times New Roman" w:hAnsi="Times New Roman"/>
                <w:sz w:val="18"/>
                <w:szCs w:val="18"/>
              </w:rPr>
              <w:t>3</w:t>
            </w:r>
          </w:p>
        </w:tc>
        <w:tc>
          <w:tcPr>
            <w:tcW w:w="2286" w:type="dxa"/>
            <w:tcBorders>
              <w:bottom w:val="single" w:sz="4" w:space="0" w:color="auto"/>
            </w:tcBorders>
            <w:shd w:val="clear" w:color="auto" w:fill="auto"/>
            <w:vAlign w:val="center"/>
          </w:tcPr>
          <w:p w14:paraId="575D2EB1" w14:textId="1E2A28F2" w:rsidR="00090DED" w:rsidRDefault="006E185D">
            <w:pPr>
              <w:spacing w:line="320" w:lineRule="exact"/>
              <w:rPr>
                <w:sz w:val="18"/>
                <w:szCs w:val="18"/>
              </w:rPr>
            </w:pPr>
            <w:r w:rsidRPr="006E185D">
              <w:rPr>
                <w:rFonts w:hint="eastAsia"/>
                <w:sz w:val="18"/>
                <w:szCs w:val="18"/>
              </w:rPr>
              <w:t>超高分辨率图像拼接</w:t>
            </w:r>
          </w:p>
        </w:tc>
        <w:tc>
          <w:tcPr>
            <w:tcW w:w="3236" w:type="dxa"/>
            <w:tcBorders>
              <w:bottom w:val="single" w:sz="4" w:space="0" w:color="auto"/>
            </w:tcBorders>
            <w:shd w:val="clear" w:color="auto" w:fill="auto"/>
            <w:vAlign w:val="center"/>
          </w:tcPr>
          <w:p w14:paraId="2CD50DD3" w14:textId="53D4C9DB" w:rsidR="00090DED" w:rsidRDefault="00376FDA">
            <w:pPr>
              <w:spacing w:line="320" w:lineRule="exact"/>
              <w:rPr>
                <w:sz w:val="18"/>
                <w:szCs w:val="18"/>
              </w:rPr>
            </w:pPr>
            <w:r>
              <w:rPr>
                <w:rFonts w:hint="eastAsia"/>
                <w:sz w:val="18"/>
                <w:szCs w:val="18"/>
              </w:rPr>
              <w:t>掌握图像拼接的基本流程，掌握常用图像拼接软件的使用</w:t>
            </w:r>
          </w:p>
        </w:tc>
        <w:tc>
          <w:tcPr>
            <w:tcW w:w="715" w:type="dxa"/>
            <w:tcBorders>
              <w:bottom w:val="single" w:sz="4" w:space="0" w:color="auto"/>
            </w:tcBorders>
            <w:shd w:val="clear" w:color="auto" w:fill="auto"/>
            <w:vAlign w:val="center"/>
          </w:tcPr>
          <w:p w14:paraId="0480231C" w14:textId="43F75835" w:rsidR="00090DED" w:rsidRDefault="006E185D" w:rsidP="006E185D">
            <w:pPr>
              <w:spacing w:line="320" w:lineRule="exact"/>
              <w:jc w:val="center"/>
              <w:rPr>
                <w:sz w:val="18"/>
                <w:szCs w:val="18"/>
              </w:rPr>
            </w:pPr>
            <w:r>
              <w:rPr>
                <w:rFonts w:hint="eastAsia"/>
                <w:sz w:val="18"/>
                <w:szCs w:val="18"/>
              </w:rPr>
              <w:t>4</w:t>
            </w:r>
          </w:p>
        </w:tc>
        <w:tc>
          <w:tcPr>
            <w:tcW w:w="727" w:type="dxa"/>
            <w:tcBorders>
              <w:bottom w:val="single" w:sz="4" w:space="0" w:color="auto"/>
            </w:tcBorders>
            <w:shd w:val="clear" w:color="auto" w:fill="auto"/>
            <w:vAlign w:val="center"/>
          </w:tcPr>
          <w:p w14:paraId="42CF9947" w14:textId="112AF4CF" w:rsidR="00090DED" w:rsidRDefault="006E185D" w:rsidP="006E185D">
            <w:pPr>
              <w:spacing w:line="320" w:lineRule="exact"/>
              <w:jc w:val="center"/>
              <w:rPr>
                <w:sz w:val="18"/>
                <w:szCs w:val="18"/>
              </w:rPr>
            </w:pPr>
            <w:r>
              <w:rPr>
                <w:sz w:val="18"/>
                <w:szCs w:val="18"/>
              </w:rPr>
              <w:t>课堂讲授</w:t>
            </w:r>
            <w:r>
              <w:rPr>
                <w:rFonts w:hint="eastAsia"/>
                <w:sz w:val="18"/>
                <w:szCs w:val="18"/>
              </w:rPr>
              <w:t>/</w:t>
            </w:r>
            <w:r>
              <w:rPr>
                <w:sz w:val="18"/>
                <w:szCs w:val="18"/>
              </w:rPr>
              <w:t>实验</w:t>
            </w:r>
          </w:p>
        </w:tc>
        <w:tc>
          <w:tcPr>
            <w:tcW w:w="1418" w:type="dxa"/>
            <w:tcBorders>
              <w:bottom w:val="single" w:sz="4" w:space="0" w:color="auto"/>
            </w:tcBorders>
            <w:shd w:val="clear" w:color="auto" w:fill="auto"/>
            <w:vAlign w:val="center"/>
          </w:tcPr>
          <w:p w14:paraId="66BDC229" w14:textId="77777777" w:rsidR="006E185D" w:rsidRDefault="006E185D" w:rsidP="006E185D">
            <w:pPr>
              <w:snapToGrid w:val="0"/>
              <w:spacing w:line="320" w:lineRule="exact"/>
              <w:jc w:val="center"/>
              <w:rPr>
                <w:szCs w:val="21"/>
              </w:rPr>
            </w:pPr>
            <w:r>
              <w:rPr>
                <w:szCs w:val="21"/>
              </w:rPr>
              <w:t>课程目标</w:t>
            </w:r>
            <w:r>
              <w:rPr>
                <w:rFonts w:hint="eastAsia"/>
                <w:szCs w:val="21"/>
              </w:rPr>
              <w:t>1</w:t>
            </w:r>
          </w:p>
          <w:p w14:paraId="18CE858D" w14:textId="77777777" w:rsidR="006E185D" w:rsidRDefault="006E185D" w:rsidP="006E185D">
            <w:pPr>
              <w:snapToGrid w:val="0"/>
              <w:spacing w:line="320" w:lineRule="exact"/>
              <w:jc w:val="center"/>
              <w:rPr>
                <w:szCs w:val="21"/>
              </w:rPr>
            </w:pPr>
            <w:r>
              <w:rPr>
                <w:szCs w:val="21"/>
              </w:rPr>
              <w:t>课程目标</w:t>
            </w:r>
            <w:r>
              <w:rPr>
                <w:rFonts w:hint="eastAsia"/>
                <w:szCs w:val="21"/>
              </w:rPr>
              <w:t>2</w:t>
            </w:r>
          </w:p>
          <w:p w14:paraId="313803CC" w14:textId="45E61FDB" w:rsidR="00090DED" w:rsidRDefault="006E185D" w:rsidP="006E185D">
            <w:pPr>
              <w:spacing w:line="320" w:lineRule="exact"/>
              <w:jc w:val="center"/>
              <w:rPr>
                <w:sz w:val="18"/>
                <w:szCs w:val="18"/>
              </w:rPr>
            </w:pPr>
            <w:r>
              <w:rPr>
                <w:szCs w:val="21"/>
              </w:rPr>
              <w:t>课程目标</w:t>
            </w:r>
            <w:r>
              <w:rPr>
                <w:rFonts w:hint="eastAsia"/>
                <w:szCs w:val="21"/>
              </w:rPr>
              <w:t>3</w:t>
            </w:r>
          </w:p>
        </w:tc>
      </w:tr>
      <w:tr w:rsidR="00090DED" w14:paraId="11B95E7E" w14:textId="77777777" w:rsidTr="0051782F">
        <w:trPr>
          <w:trHeight w:val="340"/>
        </w:trPr>
        <w:tc>
          <w:tcPr>
            <w:tcW w:w="675" w:type="dxa"/>
            <w:shd w:val="clear" w:color="auto" w:fill="auto"/>
            <w:vAlign w:val="center"/>
          </w:tcPr>
          <w:p w14:paraId="2704E1B8" w14:textId="573DC3E3" w:rsidR="00090DED" w:rsidRDefault="006E185D">
            <w:pPr>
              <w:spacing w:line="320" w:lineRule="exact"/>
              <w:jc w:val="center"/>
              <w:rPr>
                <w:sz w:val="18"/>
                <w:szCs w:val="18"/>
              </w:rPr>
            </w:pPr>
            <w:r>
              <w:rPr>
                <w:szCs w:val="21"/>
              </w:rPr>
              <w:t>4</w:t>
            </w:r>
          </w:p>
        </w:tc>
        <w:tc>
          <w:tcPr>
            <w:tcW w:w="2286" w:type="dxa"/>
            <w:shd w:val="clear" w:color="auto" w:fill="auto"/>
            <w:vAlign w:val="center"/>
          </w:tcPr>
          <w:p w14:paraId="0154209F" w14:textId="17696F9B" w:rsidR="00090DED" w:rsidRDefault="006E185D">
            <w:pPr>
              <w:spacing w:line="320" w:lineRule="exact"/>
              <w:rPr>
                <w:sz w:val="18"/>
                <w:szCs w:val="18"/>
              </w:rPr>
            </w:pPr>
            <w:r w:rsidRPr="006E185D">
              <w:rPr>
                <w:rFonts w:hint="eastAsia"/>
                <w:sz w:val="18"/>
                <w:szCs w:val="18"/>
              </w:rPr>
              <w:t>基于深度学习和计算机视觉技术的目标智能辨识</w:t>
            </w:r>
          </w:p>
        </w:tc>
        <w:tc>
          <w:tcPr>
            <w:tcW w:w="3236" w:type="dxa"/>
            <w:shd w:val="clear" w:color="auto" w:fill="auto"/>
            <w:vAlign w:val="center"/>
          </w:tcPr>
          <w:p w14:paraId="13741FE6" w14:textId="7F4DB4AB" w:rsidR="00090DED" w:rsidRDefault="00376FDA">
            <w:pPr>
              <w:spacing w:line="320" w:lineRule="exact"/>
              <w:rPr>
                <w:sz w:val="18"/>
                <w:szCs w:val="18"/>
              </w:rPr>
            </w:pPr>
            <w:r>
              <w:rPr>
                <w:rFonts w:hint="eastAsia"/>
                <w:sz w:val="18"/>
                <w:szCs w:val="18"/>
              </w:rPr>
              <w:t>掌握深度学习的基本概念，掌握目标辨识的基本流程，初步掌握基于深度学习框架的代码实现</w:t>
            </w:r>
          </w:p>
        </w:tc>
        <w:tc>
          <w:tcPr>
            <w:tcW w:w="715" w:type="dxa"/>
            <w:shd w:val="clear" w:color="auto" w:fill="auto"/>
            <w:vAlign w:val="center"/>
          </w:tcPr>
          <w:p w14:paraId="68F86D81" w14:textId="308A6348" w:rsidR="00090DED" w:rsidRDefault="00712B9F" w:rsidP="006E185D">
            <w:pPr>
              <w:spacing w:line="320" w:lineRule="exact"/>
              <w:jc w:val="center"/>
              <w:rPr>
                <w:sz w:val="18"/>
                <w:szCs w:val="18"/>
              </w:rPr>
            </w:pPr>
            <w:r>
              <w:rPr>
                <w:sz w:val="18"/>
                <w:szCs w:val="18"/>
              </w:rPr>
              <w:t>4</w:t>
            </w:r>
          </w:p>
        </w:tc>
        <w:tc>
          <w:tcPr>
            <w:tcW w:w="727" w:type="dxa"/>
            <w:shd w:val="clear" w:color="auto" w:fill="auto"/>
            <w:vAlign w:val="center"/>
          </w:tcPr>
          <w:p w14:paraId="1D8DE6FD" w14:textId="1AA6B138" w:rsidR="00090DED" w:rsidRDefault="006E185D" w:rsidP="006E185D">
            <w:pPr>
              <w:spacing w:line="320" w:lineRule="exact"/>
              <w:jc w:val="center"/>
              <w:rPr>
                <w:sz w:val="18"/>
                <w:szCs w:val="18"/>
              </w:rPr>
            </w:pPr>
            <w:r>
              <w:rPr>
                <w:sz w:val="18"/>
                <w:szCs w:val="18"/>
              </w:rPr>
              <w:t>课堂讲授</w:t>
            </w:r>
            <w:r>
              <w:rPr>
                <w:rFonts w:hint="eastAsia"/>
                <w:sz w:val="18"/>
                <w:szCs w:val="18"/>
              </w:rPr>
              <w:t>/</w:t>
            </w:r>
            <w:r>
              <w:rPr>
                <w:sz w:val="18"/>
                <w:szCs w:val="18"/>
              </w:rPr>
              <w:t>实验</w:t>
            </w:r>
          </w:p>
        </w:tc>
        <w:tc>
          <w:tcPr>
            <w:tcW w:w="1418" w:type="dxa"/>
            <w:shd w:val="clear" w:color="auto" w:fill="auto"/>
            <w:vAlign w:val="center"/>
          </w:tcPr>
          <w:p w14:paraId="2860DFCA" w14:textId="77777777" w:rsidR="006E185D" w:rsidRDefault="006E185D" w:rsidP="006E185D">
            <w:pPr>
              <w:snapToGrid w:val="0"/>
              <w:spacing w:line="320" w:lineRule="exact"/>
              <w:jc w:val="center"/>
              <w:rPr>
                <w:szCs w:val="21"/>
              </w:rPr>
            </w:pPr>
            <w:r>
              <w:rPr>
                <w:szCs w:val="21"/>
              </w:rPr>
              <w:t>课程目标</w:t>
            </w:r>
            <w:r>
              <w:rPr>
                <w:rFonts w:hint="eastAsia"/>
                <w:szCs w:val="21"/>
              </w:rPr>
              <w:t>1</w:t>
            </w:r>
          </w:p>
          <w:p w14:paraId="277609F2" w14:textId="77777777" w:rsidR="006E185D" w:rsidRDefault="006E185D" w:rsidP="006E185D">
            <w:pPr>
              <w:snapToGrid w:val="0"/>
              <w:spacing w:line="320" w:lineRule="exact"/>
              <w:jc w:val="center"/>
              <w:rPr>
                <w:szCs w:val="21"/>
              </w:rPr>
            </w:pPr>
            <w:r>
              <w:rPr>
                <w:szCs w:val="21"/>
              </w:rPr>
              <w:t>课程目标</w:t>
            </w:r>
            <w:r>
              <w:rPr>
                <w:rFonts w:hint="eastAsia"/>
                <w:szCs w:val="21"/>
              </w:rPr>
              <w:t>2</w:t>
            </w:r>
          </w:p>
          <w:p w14:paraId="67E3301B" w14:textId="76686047" w:rsidR="00090DED" w:rsidRDefault="006E185D" w:rsidP="006E185D">
            <w:pPr>
              <w:spacing w:line="320" w:lineRule="exact"/>
              <w:jc w:val="center"/>
              <w:rPr>
                <w:sz w:val="18"/>
                <w:szCs w:val="18"/>
              </w:rPr>
            </w:pPr>
            <w:r>
              <w:rPr>
                <w:szCs w:val="21"/>
              </w:rPr>
              <w:t>课程目标</w:t>
            </w:r>
            <w:r>
              <w:rPr>
                <w:rFonts w:hint="eastAsia"/>
                <w:szCs w:val="21"/>
              </w:rPr>
              <w:t>3</w:t>
            </w:r>
          </w:p>
        </w:tc>
      </w:tr>
    </w:tbl>
    <w:p w14:paraId="0F6AC3B8" w14:textId="77777777" w:rsidR="00090DED" w:rsidRDefault="00090DED">
      <w:pPr>
        <w:spacing w:beforeLines="50" w:before="156" w:afterLines="50" w:after="156" w:line="400" w:lineRule="exact"/>
        <w:rPr>
          <w:rFonts w:ascii="黑体" w:eastAsia="黑体" w:hAnsi="宋体"/>
          <w:b/>
          <w:sz w:val="24"/>
        </w:rPr>
      </w:pPr>
    </w:p>
    <w:p w14:paraId="0DE32950" w14:textId="3D34EC89" w:rsidR="00090DED" w:rsidRDefault="00A450B2">
      <w:pPr>
        <w:spacing w:beforeLines="50" w:before="156" w:afterLines="50" w:after="156" w:line="400" w:lineRule="exact"/>
        <w:rPr>
          <w:rFonts w:ascii="黑体" w:eastAsia="黑体" w:hAnsi="宋体"/>
          <w:b/>
          <w:sz w:val="24"/>
        </w:rPr>
      </w:pPr>
      <w:r>
        <w:rPr>
          <w:rFonts w:ascii="黑体" w:eastAsia="黑体" w:hAnsi="宋体" w:hint="eastAsia"/>
          <w:b/>
          <w:sz w:val="24"/>
        </w:rPr>
        <w:t>五、课程教学方法</w:t>
      </w:r>
    </w:p>
    <w:p w14:paraId="4FFC4AC3" w14:textId="57EC99D7" w:rsidR="00090DED" w:rsidRDefault="0051782F" w:rsidP="000E4B98">
      <w:pPr>
        <w:tabs>
          <w:tab w:val="left" w:pos="672"/>
        </w:tabs>
        <w:spacing w:line="440" w:lineRule="exact"/>
        <w:ind w:firstLineChars="200" w:firstLine="420"/>
        <w:rPr>
          <w:rFonts w:ascii="宋体" w:hAnsi="宋体"/>
          <w:szCs w:val="21"/>
        </w:rPr>
      </w:pPr>
      <w:r>
        <w:rPr>
          <w:rFonts w:ascii="宋体" w:hAnsi="宋体" w:hint="eastAsia"/>
          <w:szCs w:val="21"/>
        </w:rPr>
        <w:t>（1）基于问题：学习要以思考为基础，一般的学习只是一种模仿，而没有任何创新，思考由怀疑和答案组成，学习便是经常怀疑。经常随时发问。发问使人进步，发问和答案一样重要。尤其是基于现象观察的发问更能够激发学生的求知欲。本课程的学习中，基础概念是第一位的，在明确概念基础上引导学生基于问题进行思考，更好把握概念的内涵和外延。</w:t>
      </w:r>
    </w:p>
    <w:p w14:paraId="1CCCFEA6" w14:textId="1BE0DCE4" w:rsidR="00090DED" w:rsidRDefault="0051782F" w:rsidP="000E4B98">
      <w:pPr>
        <w:tabs>
          <w:tab w:val="left" w:pos="672"/>
        </w:tabs>
        <w:spacing w:line="440" w:lineRule="exact"/>
        <w:ind w:firstLineChars="200" w:firstLine="420"/>
        <w:rPr>
          <w:rFonts w:ascii="宋体" w:hAnsi="宋体"/>
          <w:szCs w:val="21"/>
        </w:rPr>
      </w:pPr>
      <w:r>
        <w:rPr>
          <w:rFonts w:ascii="宋体" w:hAnsi="宋体" w:hint="eastAsia"/>
          <w:szCs w:val="21"/>
        </w:rPr>
        <w:t>（2）强调实践：实践是检验真理的唯一标准，而且实践是充分发挥学生主观能动性的动手操作环节，有利于学生更加直观了解和更好地应用所学知识。本课程的学习中，在每一章课程理论讲授后均安排有演示实验或者实操实验，更好地培养学生的实践能力。</w:t>
      </w:r>
    </w:p>
    <w:p w14:paraId="1C86C510" w14:textId="6D69C494" w:rsidR="0051782F" w:rsidRDefault="0051782F" w:rsidP="000E4B98">
      <w:pPr>
        <w:tabs>
          <w:tab w:val="left" w:pos="672"/>
        </w:tabs>
        <w:spacing w:line="440" w:lineRule="exact"/>
        <w:ind w:firstLineChars="200" w:firstLine="420"/>
        <w:rPr>
          <w:rFonts w:ascii="宋体" w:hAnsi="宋体"/>
          <w:szCs w:val="21"/>
        </w:rPr>
      </w:pPr>
      <w:r>
        <w:rPr>
          <w:rFonts w:ascii="宋体" w:hAnsi="宋体" w:hint="eastAsia"/>
          <w:szCs w:val="21"/>
        </w:rPr>
        <w:lastRenderedPageBreak/>
        <w:t>（3）敢于犯错：学习的一种方法，经常还是唯一的方法，就在于首先犯错误。我们在学习，多数时间在通过犯错误学习。教师在传授知识和技术的过程中，偶尔会传授教训，这种教训如果没有经过你的亲身体验，不会变成有用的经验。知识没有教训作为根基，只能是纸上谈兵。上课、读书、做作业、讨论、做实验、编程序等是绝对必要的。</w:t>
      </w:r>
    </w:p>
    <w:p w14:paraId="0DA75B9A" w14:textId="1D618EEA" w:rsidR="0051782F" w:rsidRDefault="0051782F" w:rsidP="000E4B98">
      <w:pPr>
        <w:tabs>
          <w:tab w:val="left" w:pos="672"/>
        </w:tabs>
        <w:spacing w:line="440" w:lineRule="exact"/>
        <w:ind w:firstLineChars="200" w:firstLine="420"/>
        <w:rPr>
          <w:rFonts w:ascii="宋体" w:hAnsi="宋体"/>
          <w:szCs w:val="21"/>
        </w:rPr>
      </w:pPr>
      <w:r>
        <w:rPr>
          <w:rFonts w:ascii="宋体" w:hAnsi="宋体"/>
          <w:szCs w:val="21"/>
        </w:rPr>
        <w:t>（</w:t>
      </w:r>
      <w:r>
        <w:rPr>
          <w:rFonts w:ascii="宋体" w:hAnsi="宋体" w:hint="eastAsia"/>
          <w:szCs w:val="21"/>
        </w:rPr>
        <w:t>4）辅道答疑：这是任课教师与学生直接交流、沟通思想的时间。对学生一视同仁应当是教师的基本心理，而善待每个学生是教师应当坚持的教育原则。学生应该充分利用好答疑时间，这是与老师交流的机会，会获得意想不到的东西。教师要为学生解答</w:t>
      </w:r>
      <w:r w:rsidR="00F16D3A">
        <w:rPr>
          <w:rFonts w:ascii="宋体" w:hAnsi="宋体" w:hint="eastAsia"/>
          <w:szCs w:val="21"/>
        </w:rPr>
        <w:t>经过努力尚未弄懂的问题，没有经过思考的问题最好暂时不回答，教师可以适当给学生一些提示，创造一个好的思考环境，让学生自己去发现，这样可以增强学生的信心。学生还可以把老师看成朋友或者长者，除了探讨课程内容外，还可以讨论人生理想、未来规划、生活状态等。</w:t>
      </w:r>
    </w:p>
    <w:p w14:paraId="7F51D7AE" w14:textId="77777777" w:rsidR="00090DED" w:rsidRDefault="00090DED">
      <w:pPr>
        <w:tabs>
          <w:tab w:val="left" w:pos="672"/>
        </w:tabs>
        <w:spacing w:line="440" w:lineRule="exact"/>
        <w:ind w:left="525"/>
        <w:rPr>
          <w:rFonts w:ascii="宋体" w:hAnsi="宋体"/>
          <w:szCs w:val="21"/>
        </w:rPr>
      </w:pPr>
    </w:p>
    <w:p w14:paraId="01CC22F4" w14:textId="32631BA9" w:rsidR="00090DED" w:rsidRDefault="00A450B2">
      <w:pPr>
        <w:spacing w:afterLines="50" w:after="156" w:line="400" w:lineRule="exact"/>
        <w:rPr>
          <w:rFonts w:ascii="黑体" w:eastAsia="黑体" w:hAnsi="黑体"/>
          <w:b/>
          <w:sz w:val="24"/>
        </w:rPr>
      </w:pPr>
      <w:r>
        <w:rPr>
          <w:rFonts w:ascii="黑体" w:eastAsia="黑体" w:hAnsi="黑体" w:hint="eastAsia"/>
          <w:b/>
          <w:sz w:val="24"/>
        </w:rPr>
        <w:t>六、课程考核方法</w:t>
      </w:r>
    </w:p>
    <w:tbl>
      <w:tblPr>
        <w:tblW w:w="9071"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1134"/>
        <w:gridCol w:w="5103"/>
        <w:gridCol w:w="1714"/>
      </w:tblGrid>
      <w:tr w:rsidR="00090DED" w14:paraId="7619739F" w14:textId="77777777">
        <w:tc>
          <w:tcPr>
            <w:tcW w:w="1120" w:type="dxa"/>
            <w:shd w:val="clear" w:color="auto" w:fill="auto"/>
            <w:vAlign w:val="center"/>
          </w:tcPr>
          <w:p w14:paraId="0F659E1F" w14:textId="77777777" w:rsidR="00090DED" w:rsidRDefault="00A450B2">
            <w:pPr>
              <w:snapToGrid w:val="0"/>
              <w:spacing w:line="300" w:lineRule="auto"/>
              <w:jc w:val="center"/>
              <w:rPr>
                <w:rFonts w:ascii="宋体" w:hAnsi="宋体"/>
                <w:b/>
                <w:szCs w:val="21"/>
              </w:rPr>
            </w:pPr>
            <w:r>
              <w:rPr>
                <w:rFonts w:ascii="宋体" w:hAnsi="宋体" w:hint="eastAsia"/>
                <w:b/>
                <w:szCs w:val="21"/>
              </w:rPr>
              <w:t>考核环节</w:t>
            </w:r>
          </w:p>
        </w:tc>
        <w:tc>
          <w:tcPr>
            <w:tcW w:w="1134" w:type="dxa"/>
            <w:shd w:val="clear" w:color="auto" w:fill="auto"/>
            <w:vAlign w:val="center"/>
          </w:tcPr>
          <w:p w14:paraId="486FB693" w14:textId="77777777" w:rsidR="00090DED" w:rsidRDefault="00A450B2">
            <w:pPr>
              <w:snapToGrid w:val="0"/>
              <w:spacing w:line="300" w:lineRule="auto"/>
              <w:jc w:val="center"/>
              <w:rPr>
                <w:rFonts w:ascii="宋体" w:hAnsi="宋体"/>
                <w:b/>
                <w:szCs w:val="21"/>
              </w:rPr>
            </w:pPr>
            <w:r>
              <w:rPr>
                <w:rFonts w:ascii="宋体" w:hAnsi="宋体" w:hint="eastAsia"/>
                <w:b/>
                <w:szCs w:val="21"/>
              </w:rPr>
              <w:t>所占分值</w:t>
            </w:r>
          </w:p>
        </w:tc>
        <w:tc>
          <w:tcPr>
            <w:tcW w:w="5103" w:type="dxa"/>
            <w:shd w:val="clear" w:color="auto" w:fill="auto"/>
            <w:vAlign w:val="center"/>
          </w:tcPr>
          <w:p w14:paraId="00BBEF70" w14:textId="77777777" w:rsidR="00090DED" w:rsidRDefault="00A450B2">
            <w:pPr>
              <w:snapToGrid w:val="0"/>
              <w:spacing w:line="300" w:lineRule="auto"/>
              <w:jc w:val="center"/>
              <w:rPr>
                <w:rFonts w:ascii="宋体" w:hAnsi="宋体"/>
                <w:b/>
                <w:szCs w:val="21"/>
              </w:rPr>
            </w:pPr>
            <w:r>
              <w:rPr>
                <w:rFonts w:ascii="宋体" w:hAnsi="宋体" w:hint="eastAsia"/>
                <w:b/>
                <w:szCs w:val="21"/>
              </w:rPr>
              <w:t>考核与评价细则</w:t>
            </w:r>
          </w:p>
        </w:tc>
        <w:tc>
          <w:tcPr>
            <w:tcW w:w="1714" w:type="dxa"/>
            <w:shd w:val="clear" w:color="auto" w:fill="auto"/>
            <w:vAlign w:val="center"/>
          </w:tcPr>
          <w:p w14:paraId="44DD3A7C" w14:textId="77777777" w:rsidR="00090DED" w:rsidRDefault="00A450B2">
            <w:pPr>
              <w:snapToGrid w:val="0"/>
              <w:spacing w:line="300" w:lineRule="auto"/>
              <w:jc w:val="center"/>
              <w:rPr>
                <w:rFonts w:ascii="宋体" w:hAnsi="宋体"/>
                <w:b/>
                <w:szCs w:val="21"/>
              </w:rPr>
            </w:pPr>
            <w:r>
              <w:rPr>
                <w:rFonts w:ascii="宋体" w:hAnsi="宋体" w:hint="eastAsia"/>
                <w:b/>
                <w:szCs w:val="21"/>
              </w:rPr>
              <w:t>对应课程目标</w:t>
            </w:r>
          </w:p>
        </w:tc>
      </w:tr>
      <w:tr w:rsidR="00090DED" w14:paraId="18EE1095" w14:textId="77777777">
        <w:tc>
          <w:tcPr>
            <w:tcW w:w="1120" w:type="dxa"/>
            <w:shd w:val="clear" w:color="auto" w:fill="auto"/>
            <w:vAlign w:val="center"/>
          </w:tcPr>
          <w:p w14:paraId="4975987E" w14:textId="182EE050" w:rsidR="00090DED" w:rsidRPr="002A251A" w:rsidRDefault="00F16D3A">
            <w:pPr>
              <w:snapToGrid w:val="0"/>
              <w:spacing w:line="320" w:lineRule="exact"/>
              <w:jc w:val="center"/>
              <w:rPr>
                <w:szCs w:val="21"/>
              </w:rPr>
            </w:pPr>
            <w:r w:rsidRPr="002A251A">
              <w:rPr>
                <w:rFonts w:hint="eastAsia"/>
                <w:szCs w:val="21"/>
              </w:rPr>
              <w:t>1</w:t>
            </w:r>
            <w:r w:rsidRPr="002A251A">
              <w:rPr>
                <w:szCs w:val="21"/>
              </w:rPr>
              <w:t>.</w:t>
            </w:r>
            <w:r w:rsidRPr="002A251A">
              <w:rPr>
                <w:szCs w:val="21"/>
              </w:rPr>
              <w:t>随堂测试</w:t>
            </w:r>
          </w:p>
        </w:tc>
        <w:tc>
          <w:tcPr>
            <w:tcW w:w="1134" w:type="dxa"/>
            <w:shd w:val="clear" w:color="auto" w:fill="auto"/>
            <w:vAlign w:val="center"/>
          </w:tcPr>
          <w:p w14:paraId="3F67EBD2" w14:textId="1A834020" w:rsidR="00090DED" w:rsidRPr="002A251A" w:rsidRDefault="00F16D3A">
            <w:pPr>
              <w:snapToGrid w:val="0"/>
              <w:spacing w:line="320" w:lineRule="exact"/>
              <w:jc w:val="center"/>
              <w:rPr>
                <w:szCs w:val="21"/>
              </w:rPr>
            </w:pPr>
            <w:r w:rsidRPr="002A251A">
              <w:rPr>
                <w:rFonts w:hint="eastAsia"/>
                <w:szCs w:val="21"/>
              </w:rPr>
              <w:t>2</w:t>
            </w:r>
            <w:r w:rsidRPr="002A251A">
              <w:rPr>
                <w:szCs w:val="21"/>
              </w:rPr>
              <w:t>0%</w:t>
            </w:r>
          </w:p>
        </w:tc>
        <w:tc>
          <w:tcPr>
            <w:tcW w:w="5103" w:type="dxa"/>
            <w:shd w:val="clear" w:color="auto" w:fill="auto"/>
            <w:vAlign w:val="center"/>
          </w:tcPr>
          <w:p w14:paraId="10CEAD29" w14:textId="18BCC668" w:rsidR="00090DED" w:rsidRPr="00887671" w:rsidRDefault="00F16D3A" w:rsidP="00887671">
            <w:pPr>
              <w:snapToGrid w:val="0"/>
              <w:spacing w:line="320" w:lineRule="exact"/>
              <w:jc w:val="center"/>
              <w:rPr>
                <w:szCs w:val="21"/>
              </w:rPr>
            </w:pPr>
            <w:r w:rsidRPr="00887671">
              <w:rPr>
                <w:szCs w:val="21"/>
              </w:rPr>
              <w:t>随堂点名和基本概念小测试</w:t>
            </w:r>
          </w:p>
        </w:tc>
        <w:tc>
          <w:tcPr>
            <w:tcW w:w="1714" w:type="dxa"/>
            <w:shd w:val="clear" w:color="auto" w:fill="auto"/>
            <w:vAlign w:val="center"/>
          </w:tcPr>
          <w:p w14:paraId="63D5B783" w14:textId="54D295A9" w:rsidR="00090DED" w:rsidRPr="002A251A" w:rsidRDefault="00F16D3A">
            <w:pPr>
              <w:snapToGrid w:val="0"/>
              <w:spacing w:line="320" w:lineRule="exact"/>
              <w:jc w:val="center"/>
              <w:rPr>
                <w:szCs w:val="21"/>
              </w:rPr>
            </w:pPr>
            <w:r w:rsidRPr="002A251A">
              <w:rPr>
                <w:szCs w:val="21"/>
              </w:rPr>
              <w:t>课程目标</w:t>
            </w:r>
            <w:r w:rsidRPr="002A251A">
              <w:rPr>
                <w:rFonts w:hint="eastAsia"/>
                <w:szCs w:val="21"/>
              </w:rPr>
              <w:t>1</w:t>
            </w:r>
          </w:p>
        </w:tc>
      </w:tr>
      <w:tr w:rsidR="00090DED" w14:paraId="2F5ECAEB" w14:textId="77777777">
        <w:tc>
          <w:tcPr>
            <w:tcW w:w="1120" w:type="dxa"/>
            <w:shd w:val="clear" w:color="auto" w:fill="auto"/>
            <w:vAlign w:val="center"/>
          </w:tcPr>
          <w:p w14:paraId="7FFEDE7F" w14:textId="10301A0C" w:rsidR="00090DED" w:rsidRDefault="00F16D3A">
            <w:pPr>
              <w:snapToGrid w:val="0"/>
              <w:spacing w:line="320" w:lineRule="exact"/>
              <w:jc w:val="center"/>
              <w:rPr>
                <w:szCs w:val="21"/>
              </w:rPr>
            </w:pPr>
            <w:r>
              <w:rPr>
                <w:rFonts w:hint="eastAsia"/>
                <w:szCs w:val="21"/>
              </w:rPr>
              <w:t>2</w:t>
            </w:r>
            <w:r>
              <w:rPr>
                <w:szCs w:val="21"/>
              </w:rPr>
              <w:t>.</w:t>
            </w:r>
            <w:r>
              <w:rPr>
                <w:szCs w:val="21"/>
              </w:rPr>
              <w:t>随堂作业</w:t>
            </w:r>
          </w:p>
        </w:tc>
        <w:tc>
          <w:tcPr>
            <w:tcW w:w="1134" w:type="dxa"/>
            <w:shd w:val="clear" w:color="auto" w:fill="auto"/>
            <w:vAlign w:val="center"/>
          </w:tcPr>
          <w:p w14:paraId="6FAA9B14" w14:textId="48A27621" w:rsidR="00090DED" w:rsidRDefault="00F16D3A">
            <w:pPr>
              <w:snapToGrid w:val="0"/>
              <w:spacing w:line="320" w:lineRule="exact"/>
              <w:jc w:val="center"/>
              <w:rPr>
                <w:szCs w:val="21"/>
              </w:rPr>
            </w:pPr>
            <w:r>
              <w:rPr>
                <w:rFonts w:hint="eastAsia"/>
                <w:szCs w:val="21"/>
              </w:rPr>
              <w:t>6</w:t>
            </w:r>
            <w:r>
              <w:rPr>
                <w:szCs w:val="21"/>
              </w:rPr>
              <w:t>0%</w:t>
            </w:r>
          </w:p>
        </w:tc>
        <w:tc>
          <w:tcPr>
            <w:tcW w:w="5103" w:type="dxa"/>
            <w:shd w:val="clear" w:color="auto" w:fill="auto"/>
            <w:vAlign w:val="center"/>
          </w:tcPr>
          <w:p w14:paraId="7F0C52A9" w14:textId="17E741FA" w:rsidR="00090DED" w:rsidRDefault="00F16D3A">
            <w:pPr>
              <w:snapToGrid w:val="0"/>
              <w:spacing w:line="320" w:lineRule="exact"/>
              <w:jc w:val="center"/>
              <w:rPr>
                <w:szCs w:val="21"/>
              </w:rPr>
            </w:pPr>
            <w:r>
              <w:rPr>
                <w:szCs w:val="21"/>
              </w:rPr>
              <w:t>每章一次大作业</w:t>
            </w:r>
          </w:p>
        </w:tc>
        <w:tc>
          <w:tcPr>
            <w:tcW w:w="1714" w:type="dxa"/>
            <w:shd w:val="clear" w:color="auto" w:fill="auto"/>
            <w:vAlign w:val="center"/>
          </w:tcPr>
          <w:p w14:paraId="20FEC7D4" w14:textId="77777777" w:rsidR="00F16D3A" w:rsidRDefault="00F16D3A" w:rsidP="00F16D3A">
            <w:pPr>
              <w:snapToGrid w:val="0"/>
              <w:spacing w:line="320" w:lineRule="exact"/>
              <w:jc w:val="center"/>
              <w:rPr>
                <w:szCs w:val="21"/>
              </w:rPr>
            </w:pPr>
            <w:r>
              <w:rPr>
                <w:szCs w:val="21"/>
              </w:rPr>
              <w:t>课程目标</w:t>
            </w:r>
            <w:r>
              <w:rPr>
                <w:rFonts w:hint="eastAsia"/>
                <w:szCs w:val="21"/>
              </w:rPr>
              <w:t>1</w:t>
            </w:r>
          </w:p>
          <w:p w14:paraId="6944D59F" w14:textId="77777777" w:rsidR="00F16D3A" w:rsidRDefault="00F16D3A" w:rsidP="00F16D3A">
            <w:pPr>
              <w:snapToGrid w:val="0"/>
              <w:spacing w:line="320" w:lineRule="exact"/>
              <w:jc w:val="center"/>
              <w:rPr>
                <w:szCs w:val="21"/>
              </w:rPr>
            </w:pPr>
            <w:r>
              <w:rPr>
                <w:szCs w:val="21"/>
              </w:rPr>
              <w:t>课程目标</w:t>
            </w:r>
            <w:r>
              <w:rPr>
                <w:rFonts w:hint="eastAsia"/>
                <w:szCs w:val="21"/>
              </w:rPr>
              <w:t>2</w:t>
            </w:r>
          </w:p>
          <w:p w14:paraId="16CC1C1A" w14:textId="10C42B27" w:rsidR="00090DED" w:rsidRDefault="00F16D3A" w:rsidP="00F16D3A">
            <w:pPr>
              <w:snapToGrid w:val="0"/>
              <w:spacing w:line="320" w:lineRule="exact"/>
              <w:jc w:val="center"/>
              <w:rPr>
                <w:szCs w:val="21"/>
              </w:rPr>
            </w:pPr>
            <w:r>
              <w:rPr>
                <w:szCs w:val="21"/>
              </w:rPr>
              <w:t>课程目标</w:t>
            </w:r>
            <w:r>
              <w:rPr>
                <w:rFonts w:hint="eastAsia"/>
                <w:szCs w:val="21"/>
              </w:rPr>
              <w:t>3</w:t>
            </w:r>
          </w:p>
        </w:tc>
      </w:tr>
      <w:tr w:rsidR="00090DED" w14:paraId="35127C01" w14:textId="77777777">
        <w:tc>
          <w:tcPr>
            <w:tcW w:w="1120" w:type="dxa"/>
            <w:shd w:val="clear" w:color="auto" w:fill="auto"/>
            <w:vAlign w:val="center"/>
          </w:tcPr>
          <w:p w14:paraId="629B590F" w14:textId="6CE7C582" w:rsidR="00090DED" w:rsidRDefault="00F16D3A">
            <w:pPr>
              <w:snapToGrid w:val="0"/>
              <w:spacing w:line="320" w:lineRule="exact"/>
              <w:jc w:val="center"/>
              <w:rPr>
                <w:szCs w:val="21"/>
              </w:rPr>
            </w:pPr>
            <w:r>
              <w:rPr>
                <w:rFonts w:hint="eastAsia"/>
                <w:szCs w:val="21"/>
              </w:rPr>
              <w:t>3</w:t>
            </w:r>
            <w:r>
              <w:rPr>
                <w:szCs w:val="21"/>
              </w:rPr>
              <w:t>.</w:t>
            </w:r>
            <w:r>
              <w:rPr>
                <w:szCs w:val="21"/>
              </w:rPr>
              <w:t>课程感悟</w:t>
            </w:r>
          </w:p>
        </w:tc>
        <w:tc>
          <w:tcPr>
            <w:tcW w:w="1134" w:type="dxa"/>
            <w:shd w:val="clear" w:color="auto" w:fill="auto"/>
            <w:vAlign w:val="center"/>
          </w:tcPr>
          <w:p w14:paraId="7CB47D6C" w14:textId="225EC7BD" w:rsidR="00090DED" w:rsidRDefault="00F16D3A">
            <w:pPr>
              <w:snapToGrid w:val="0"/>
              <w:spacing w:line="320" w:lineRule="exact"/>
              <w:jc w:val="center"/>
              <w:rPr>
                <w:szCs w:val="21"/>
              </w:rPr>
            </w:pPr>
            <w:r>
              <w:rPr>
                <w:rFonts w:hint="eastAsia"/>
                <w:szCs w:val="21"/>
              </w:rPr>
              <w:t>2</w:t>
            </w:r>
            <w:r>
              <w:rPr>
                <w:szCs w:val="21"/>
              </w:rPr>
              <w:t>0%</w:t>
            </w:r>
          </w:p>
        </w:tc>
        <w:tc>
          <w:tcPr>
            <w:tcW w:w="5103" w:type="dxa"/>
            <w:shd w:val="clear" w:color="auto" w:fill="auto"/>
            <w:vAlign w:val="center"/>
          </w:tcPr>
          <w:p w14:paraId="333C846F" w14:textId="07321332" w:rsidR="00090DED" w:rsidRDefault="00F16D3A">
            <w:pPr>
              <w:snapToGrid w:val="0"/>
              <w:spacing w:line="320" w:lineRule="exact"/>
              <w:jc w:val="center"/>
              <w:rPr>
                <w:szCs w:val="21"/>
              </w:rPr>
            </w:pPr>
            <w:r>
              <w:rPr>
                <w:szCs w:val="21"/>
              </w:rPr>
              <w:t>课程结束后的课程感悟</w:t>
            </w:r>
          </w:p>
        </w:tc>
        <w:tc>
          <w:tcPr>
            <w:tcW w:w="1714" w:type="dxa"/>
            <w:shd w:val="clear" w:color="auto" w:fill="auto"/>
            <w:vAlign w:val="center"/>
          </w:tcPr>
          <w:p w14:paraId="20251918" w14:textId="77777777" w:rsidR="00090DED" w:rsidRDefault="00F16D3A">
            <w:pPr>
              <w:snapToGrid w:val="0"/>
              <w:spacing w:line="320" w:lineRule="exact"/>
              <w:jc w:val="center"/>
              <w:rPr>
                <w:szCs w:val="21"/>
              </w:rPr>
            </w:pPr>
            <w:r>
              <w:rPr>
                <w:szCs w:val="21"/>
              </w:rPr>
              <w:t>课程目标</w:t>
            </w:r>
            <w:r>
              <w:rPr>
                <w:rFonts w:hint="eastAsia"/>
                <w:szCs w:val="21"/>
              </w:rPr>
              <w:t>1</w:t>
            </w:r>
          </w:p>
          <w:p w14:paraId="12845AE8" w14:textId="77777777" w:rsidR="00F16D3A" w:rsidRDefault="00F16D3A">
            <w:pPr>
              <w:snapToGrid w:val="0"/>
              <w:spacing w:line="320" w:lineRule="exact"/>
              <w:jc w:val="center"/>
              <w:rPr>
                <w:szCs w:val="21"/>
              </w:rPr>
            </w:pPr>
            <w:r>
              <w:rPr>
                <w:szCs w:val="21"/>
              </w:rPr>
              <w:t>课程目标</w:t>
            </w:r>
            <w:r>
              <w:rPr>
                <w:rFonts w:hint="eastAsia"/>
                <w:szCs w:val="21"/>
              </w:rPr>
              <w:t>2</w:t>
            </w:r>
          </w:p>
          <w:p w14:paraId="33B154E4" w14:textId="2C3DF0CC" w:rsidR="00F16D3A" w:rsidRDefault="00F16D3A">
            <w:pPr>
              <w:snapToGrid w:val="0"/>
              <w:spacing w:line="320" w:lineRule="exact"/>
              <w:jc w:val="center"/>
              <w:rPr>
                <w:szCs w:val="21"/>
              </w:rPr>
            </w:pPr>
            <w:r>
              <w:rPr>
                <w:szCs w:val="21"/>
              </w:rPr>
              <w:t>课程目标</w:t>
            </w:r>
            <w:r>
              <w:rPr>
                <w:rFonts w:hint="eastAsia"/>
                <w:szCs w:val="21"/>
              </w:rPr>
              <w:t>3</w:t>
            </w:r>
          </w:p>
        </w:tc>
      </w:tr>
    </w:tbl>
    <w:p w14:paraId="212C0FA7" w14:textId="77777777" w:rsidR="00090DED" w:rsidRDefault="00090DED">
      <w:pPr>
        <w:spacing w:beforeLines="50" w:before="156" w:afterLines="50" w:after="156" w:line="400" w:lineRule="exact"/>
        <w:rPr>
          <w:rFonts w:ascii="黑体" w:eastAsia="黑体" w:hAnsi="黑体"/>
          <w:b/>
          <w:sz w:val="24"/>
        </w:rPr>
      </w:pPr>
    </w:p>
    <w:p w14:paraId="3261329D" w14:textId="1F28FEB5" w:rsidR="00090DED" w:rsidRDefault="00A450B2">
      <w:pPr>
        <w:spacing w:beforeLines="50" w:before="156" w:afterLines="50" w:after="156" w:line="400" w:lineRule="exact"/>
        <w:rPr>
          <w:rFonts w:ascii="黑体" w:eastAsia="黑体" w:hAnsi="黑体"/>
          <w:b/>
          <w:sz w:val="24"/>
        </w:rPr>
      </w:pPr>
      <w:r>
        <w:rPr>
          <w:rFonts w:ascii="黑体" w:eastAsia="黑体" w:hAnsi="黑体" w:hint="eastAsia"/>
          <w:b/>
          <w:sz w:val="24"/>
        </w:rPr>
        <w:t>七、主要教材与参考书</w:t>
      </w:r>
    </w:p>
    <w:p w14:paraId="330572DC" w14:textId="77777777" w:rsidR="001430E1" w:rsidRPr="001430E1" w:rsidRDefault="001430E1" w:rsidP="001430E1">
      <w:pPr>
        <w:snapToGrid w:val="0"/>
        <w:spacing w:line="300" w:lineRule="auto"/>
        <w:ind w:firstLineChars="200" w:firstLine="420"/>
        <w:jc w:val="left"/>
        <w:rPr>
          <w:szCs w:val="21"/>
        </w:rPr>
      </w:pPr>
      <w:r w:rsidRPr="001430E1">
        <w:rPr>
          <w:rFonts w:hint="eastAsia"/>
          <w:szCs w:val="21"/>
        </w:rPr>
        <w:t>教材：</w:t>
      </w:r>
    </w:p>
    <w:p w14:paraId="731422F5" w14:textId="77777777" w:rsidR="001430E1" w:rsidRPr="001430E1" w:rsidRDefault="001430E1" w:rsidP="001430E1">
      <w:pPr>
        <w:snapToGrid w:val="0"/>
        <w:spacing w:line="300" w:lineRule="auto"/>
        <w:ind w:firstLineChars="200" w:firstLine="420"/>
        <w:jc w:val="left"/>
        <w:rPr>
          <w:szCs w:val="21"/>
        </w:rPr>
      </w:pPr>
      <w:r w:rsidRPr="001430E1">
        <w:rPr>
          <w:rFonts w:hint="eastAsia"/>
          <w:szCs w:val="21"/>
        </w:rPr>
        <w:t>全权，《多旋翼飞行器设计与控制》，电子工业出版社，</w:t>
      </w:r>
      <w:r w:rsidRPr="001430E1">
        <w:rPr>
          <w:rFonts w:hint="eastAsia"/>
          <w:szCs w:val="21"/>
        </w:rPr>
        <w:t>2018</w:t>
      </w:r>
      <w:r w:rsidRPr="001430E1">
        <w:rPr>
          <w:rFonts w:hint="eastAsia"/>
          <w:szCs w:val="21"/>
        </w:rPr>
        <w:t>年</w:t>
      </w:r>
      <w:r w:rsidRPr="001430E1">
        <w:rPr>
          <w:rFonts w:hint="eastAsia"/>
          <w:szCs w:val="21"/>
        </w:rPr>
        <w:t>1</w:t>
      </w:r>
      <w:r w:rsidRPr="001430E1">
        <w:rPr>
          <w:rFonts w:hint="eastAsia"/>
          <w:szCs w:val="21"/>
        </w:rPr>
        <w:t>月。</w:t>
      </w:r>
    </w:p>
    <w:p w14:paraId="668E0451" w14:textId="77777777" w:rsidR="001430E1" w:rsidRPr="001430E1" w:rsidRDefault="001430E1" w:rsidP="001430E1">
      <w:pPr>
        <w:snapToGrid w:val="0"/>
        <w:spacing w:line="300" w:lineRule="auto"/>
        <w:ind w:firstLineChars="200" w:firstLine="420"/>
        <w:jc w:val="left"/>
        <w:rPr>
          <w:szCs w:val="21"/>
        </w:rPr>
      </w:pPr>
      <w:r w:rsidRPr="001430E1">
        <w:rPr>
          <w:rFonts w:hint="eastAsia"/>
          <w:szCs w:val="21"/>
        </w:rPr>
        <w:t>参考书：</w:t>
      </w:r>
    </w:p>
    <w:p w14:paraId="7148863E" w14:textId="77777777" w:rsidR="001430E1" w:rsidRPr="001430E1" w:rsidRDefault="001430E1" w:rsidP="001430E1">
      <w:pPr>
        <w:snapToGrid w:val="0"/>
        <w:spacing w:line="300" w:lineRule="auto"/>
        <w:ind w:firstLineChars="200" w:firstLine="420"/>
        <w:jc w:val="left"/>
        <w:rPr>
          <w:szCs w:val="21"/>
        </w:rPr>
      </w:pPr>
      <w:r w:rsidRPr="001430E1">
        <w:rPr>
          <w:rFonts w:hint="eastAsia"/>
          <w:szCs w:val="21"/>
        </w:rPr>
        <w:t>（</w:t>
      </w:r>
      <w:r w:rsidRPr="001430E1">
        <w:rPr>
          <w:rFonts w:hint="eastAsia"/>
          <w:szCs w:val="21"/>
        </w:rPr>
        <w:t>1</w:t>
      </w:r>
      <w:r w:rsidRPr="001430E1">
        <w:rPr>
          <w:rFonts w:hint="eastAsia"/>
          <w:szCs w:val="21"/>
        </w:rPr>
        <w:t>）赵申剑等译。</w:t>
      </w:r>
      <w:r w:rsidRPr="001430E1">
        <w:rPr>
          <w:rFonts w:hint="eastAsia"/>
          <w:szCs w:val="21"/>
        </w:rPr>
        <w:t>[</w:t>
      </w:r>
      <w:r w:rsidRPr="001430E1">
        <w:rPr>
          <w:rFonts w:hint="eastAsia"/>
          <w:szCs w:val="21"/>
        </w:rPr>
        <w:t>美</w:t>
      </w:r>
      <w:r w:rsidRPr="001430E1">
        <w:rPr>
          <w:rFonts w:hint="eastAsia"/>
          <w:szCs w:val="21"/>
        </w:rPr>
        <w:t xml:space="preserve">] </w:t>
      </w:r>
      <w:r w:rsidRPr="001430E1">
        <w:rPr>
          <w:rFonts w:hint="eastAsia"/>
          <w:szCs w:val="21"/>
        </w:rPr>
        <w:t>伊恩·古德费洛</w:t>
      </w:r>
      <w:r w:rsidRPr="001430E1">
        <w:rPr>
          <w:rFonts w:hint="eastAsia"/>
          <w:szCs w:val="21"/>
        </w:rPr>
        <w:t xml:space="preserve"> / [</w:t>
      </w:r>
      <w:r w:rsidRPr="001430E1">
        <w:rPr>
          <w:rFonts w:hint="eastAsia"/>
          <w:szCs w:val="21"/>
        </w:rPr>
        <w:t>加</w:t>
      </w:r>
      <w:r w:rsidRPr="001430E1">
        <w:rPr>
          <w:rFonts w:hint="eastAsia"/>
          <w:szCs w:val="21"/>
        </w:rPr>
        <w:t xml:space="preserve">] </w:t>
      </w:r>
      <w:r w:rsidRPr="001430E1">
        <w:rPr>
          <w:rFonts w:hint="eastAsia"/>
          <w:szCs w:val="21"/>
        </w:rPr>
        <w:t>约书亚·本吉奥</w:t>
      </w:r>
      <w:r w:rsidRPr="001430E1">
        <w:rPr>
          <w:rFonts w:hint="eastAsia"/>
          <w:szCs w:val="21"/>
        </w:rPr>
        <w:t xml:space="preserve"> / [</w:t>
      </w:r>
      <w:r w:rsidRPr="001430E1">
        <w:rPr>
          <w:rFonts w:hint="eastAsia"/>
          <w:szCs w:val="21"/>
        </w:rPr>
        <w:t>加</w:t>
      </w:r>
      <w:r w:rsidRPr="001430E1">
        <w:rPr>
          <w:rFonts w:hint="eastAsia"/>
          <w:szCs w:val="21"/>
        </w:rPr>
        <w:t xml:space="preserve">] </w:t>
      </w:r>
      <w:r w:rsidRPr="001430E1">
        <w:rPr>
          <w:rFonts w:hint="eastAsia"/>
          <w:szCs w:val="21"/>
        </w:rPr>
        <w:t>亚伦·库维尔，</w:t>
      </w:r>
      <w:r w:rsidRPr="001430E1">
        <w:rPr>
          <w:rFonts w:hint="eastAsia"/>
          <w:szCs w:val="21"/>
        </w:rPr>
        <w:t>Deep Learning: Adaptive Computation and Machine Learning series</w:t>
      </w:r>
      <w:r w:rsidRPr="001430E1">
        <w:rPr>
          <w:rFonts w:hint="eastAsia"/>
          <w:szCs w:val="21"/>
        </w:rPr>
        <w:t>，人民邮电出版社，</w:t>
      </w:r>
      <w:r w:rsidRPr="001430E1">
        <w:rPr>
          <w:rFonts w:hint="eastAsia"/>
          <w:szCs w:val="21"/>
        </w:rPr>
        <w:t>2017</w:t>
      </w:r>
      <w:r w:rsidRPr="001430E1">
        <w:rPr>
          <w:rFonts w:hint="eastAsia"/>
          <w:szCs w:val="21"/>
        </w:rPr>
        <w:t>年</w:t>
      </w:r>
      <w:r w:rsidRPr="001430E1">
        <w:rPr>
          <w:rFonts w:hint="eastAsia"/>
          <w:szCs w:val="21"/>
        </w:rPr>
        <w:t>7</w:t>
      </w:r>
      <w:r w:rsidRPr="001430E1">
        <w:rPr>
          <w:rFonts w:hint="eastAsia"/>
          <w:szCs w:val="21"/>
        </w:rPr>
        <w:t>月。</w:t>
      </w:r>
    </w:p>
    <w:p w14:paraId="5305E5C8" w14:textId="02C03734" w:rsidR="00090DED" w:rsidRDefault="001430E1" w:rsidP="006D2A2D">
      <w:pPr>
        <w:snapToGrid w:val="0"/>
        <w:spacing w:line="300" w:lineRule="auto"/>
        <w:ind w:firstLineChars="200" w:firstLine="420"/>
        <w:jc w:val="left"/>
        <w:rPr>
          <w:szCs w:val="21"/>
        </w:rPr>
      </w:pPr>
      <w:r w:rsidRPr="001430E1">
        <w:rPr>
          <w:rFonts w:hint="eastAsia"/>
          <w:szCs w:val="21"/>
        </w:rPr>
        <w:t>（</w:t>
      </w:r>
      <w:r w:rsidRPr="001430E1">
        <w:rPr>
          <w:rFonts w:hint="eastAsia"/>
          <w:szCs w:val="21"/>
        </w:rPr>
        <w:t>2</w:t>
      </w:r>
      <w:r w:rsidRPr="001430E1">
        <w:rPr>
          <w:rFonts w:hint="eastAsia"/>
          <w:szCs w:val="21"/>
        </w:rPr>
        <w:t>）</w:t>
      </w:r>
      <w:r w:rsidRPr="001430E1">
        <w:rPr>
          <w:rFonts w:hint="eastAsia"/>
          <w:szCs w:val="21"/>
        </w:rPr>
        <w:t>[</w:t>
      </w:r>
      <w:r w:rsidRPr="001430E1">
        <w:rPr>
          <w:rFonts w:hint="eastAsia"/>
          <w:szCs w:val="21"/>
        </w:rPr>
        <w:t>美</w:t>
      </w:r>
      <w:r w:rsidRPr="001430E1">
        <w:rPr>
          <w:rFonts w:hint="eastAsia"/>
          <w:szCs w:val="21"/>
        </w:rPr>
        <w:t>]</w:t>
      </w:r>
      <w:r w:rsidRPr="001430E1">
        <w:rPr>
          <w:rFonts w:hint="eastAsia"/>
          <w:szCs w:val="21"/>
        </w:rPr>
        <w:t>冈萨雷斯</w:t>
      </w:r>
      <w:r w:rsidRPr="001430E1">
        <w:rPr>
          <w:rFonts w:hint="eastAsia"/>
          <w:szCs w:val="21"/>
        </w:rPr>
        <w:t xml:space="preserve"> / [</w:t>
      </w:r>
      <w:r w:rsidRPr="001430E1">
        <w:rPr>
          <w:rFonts w:hint="eastAsia"/>
          <w:szCs w:val="21"/>
        </w:rPr>
        <w:t>美</w:t>
      </w:r>
      <w:r w:rsidRPr="001430E1">
        <w:rPr>
          <w:rFonts w:hint="eastAsia"/>
          <w:szCs w:val="21"/>
        </w:rPr>
        <w:t>]</w:t>
      </w:r>
      <w:r w:rsidRPr="001430E1">
        <w:rPr>
          <w:rFonts w:hint="eastAsia"/>
          <w:szCs w:val="21"/>
        </w:rPr>
        <w:t>伍兹，数字图像处理（第三版），电子工业出版社，</w:t>
      </w:r>
      <w:r w:rsidRPr="001430E1">
        <w:rPr>
          <w:rFonts w:hint="eastAsia"/>
          <w:szCs w:val="21"/>
        </w:rPr>
        <w:t>2010</w:t>
      </w:r>
      <w:r w:rsidRPr="001430E1">
        <w:rPr>
          <w:rFonts w:hint="eastAsia"/>
          <w:szCs w:val="21"/>
        </w:rPr>
        <w:t>年</w:t>
      </w:r>
      <w:r w:rsidRPr="001430E1">
        <w:rPr>
          <w:rFonts w:hint="eastAsia"/>
          <w:szCs w:val="21"/>
        </w:rPr>
        <w:t>1</w:t>
      </w:r>
      <w:r w:rsidRPr="001430E1">
        <w:rPr>
          <w:rFonts w:hint="eastAsia"/>
          <w:szCs w:val="21"/>
        </w:rPr>
        <w:t>月。</w:t>
      </w:r>
    </w:p>
    <w:p w14:paraId="5543A8FA" w14:textId="77777777" w:rsidR="0092195F" w:rsidRDefault="0092195F" w:rsidP="006D2A2D">
      <w:pPr>
        <w:snapToGrid w:val="0"/>
        <w:spacing w:line="300" w:lineRule="auto"/>
        <w:jc w:val="left"/>
        <w:rPr>
          <w:szCs w:val="21"/>
        </w:rPr>
      </w:pPr>
    </w:p>
    <w:p w14:paraId="133C4AAF" w14:textId="77777777" w:rsidR="000E4B98" w:rsidRDefault="000E4B98" w:rsidP="006D2A2D">
      <w:pPr>
        <w:snapToGrid w:val="0"/>
        <w:spacing w:line="300" w:lineRule="auto"/>
        <w:jc w:val="left"/>
        <w:rPr>
          <w:szCs w:val="21"/>
        </w:rPr>
      </w:pPr>
    </w:p>
    <w:p w14:paraId="5C7E79C3" w14:textId="4B777333" w:rsidR="0092195F" w:rsidRDefault="00A450B2" w:rsidP="006D2A2D">
      <w:pPr>
        <w:snapToGrid w:val="0"/>
        <w:spacing w:line="300" w:lineRule="auto"/>
        <w:ind w:firstLineChars="200" w:firstLine="420"/>
        <w:jc w:val="left"/>
        <w:rPr>
          <w:szCs w:val="21"/>
        </w:rPr>
      </w:pPr>
      <w:r>
        <w:rPr>
          <w:rFonts w:hint="eastAsia"/>
          <w:szCs w:val="21"/>
        </w:rPr>
        <w:t>大纲撰写人签字（手写）：</w:t>
      </w:r>
      <w:r>
        <w:rPr>
          <w:szCs w:val="21"/>
        </w:rPr>
        <w:t xml:space="preserve">                    </w:t>
      </w:r>
      <w:r>
        <w:rPr>
          <w:rFonts w:hint="eastAsia"/>
          <w:szCs w:val="21"/>
        </w:rPr>
        <w:t>大纲审核人签字（手写）：</w:t>
      </w:r>
      <w:bookmarkStart w:id="1" w:name="_Hlk480899060"/>
      <w:r w:rsidR="0092195F">
        <w:rPr>
          <w:szCs w:val="21"/>
        </w:rPr>
        <w:br w:type="page"/>
      </w:r>
    </w:p>
    <w:p w14:paraId="7B121204" w14:textId="77777777" w:rsidR="00090DED" w:rsidRDefault="00A450B2">
      <w:pPr>
        <w:pStyle w:val="a4"/>
        <w:shd w:val="clear" w:color="auto" w:fill="FFFFFF"/>
        <w:spacing w:before="0" w:beforeAutospacing="0" w:after="0" w:afterAutospacing="0" w:line="400" w:lineRule="exact"/>
        <w:jc w:val="both"/>
      </w:pPr>
      <w:r>
        <w:rPr>
          <w:rFonts w:hint="eastAsia"/>
        </w:rPr>
        <w:lastRenderedPageBreak/>
        <w:t>附件：</w:t>
      </w:r>
    </w:p>
    <w:p w14:paraId="7F4A1E08" w14:textId="77777777" w:rsidR="00090DED" w:rsidRDefault="00A450B2">
      <w:pPr>
        <w:pStyle w:val="a4"/>
        <w:keepNext/>
        <w:shd w:val="clear" w:color="auto" w:fill="FFFFFF"/>
        <w:spacing w:before="0" w:beforeAutospacing="0" w:after="0" w:afterAutospacing="0" w:line="440" w:lineRule="exact"/>
        <w:jc w:val="center"/>
        <w:rPr>
          <w:rStyle w:val="a5"/>
          <w:sz w:val="36"/>
          <w:szCs w:val="36"/>
          <w:shd w:val="clear" w:color="auto" w:fill="FFFFFF"/>
        </w:rPr>
      </w:pPr>
      <w:r>
        <w:rPr>
          <w:rStyle w:val="a5"/>
          <w:rFonts w:hint="eastAsia"/>
          <w:sz w:val="36"/>
          <w:szCs w:val="36"/>
          <w:shd w:val="clear" w:color="auto" w:fill="FFFFFF"/>
        </w:rPr>
        <w:t>毕业要求</w:t>
      </w:r>
    </w:p>
    <w:bookmarkEnd w:id="1"/>
    <w:p w14:paraId="596F1F67" w14:textId="77777777" w:rsidR="00090DED" w:rsidRDefault="00A450B2">
      <w:pPr>
        <w:pStyle w:val="a4"/>
        <w:keepNext/>
        <w:shd w:val="clear" w:color="auto" w:fill="FFFFFF"/>
        <w:spacing w:before="0" w:beforeAutospacing="0" w:after="0" w:afterAutospacing="0" w:line="440" w:lineRule="exact"/>
        <w:jc w:val="center"/>
        <w:rPr>
          <w:sz w:val="32"/>
          <w:szCs w:val="32"/>
        </w:rPr>
      </w:pPr>
      <w:r>
        <w:rPr>
          <w:rStyle w:val="a5"/>
          <w:rFonts w:hint="eastAsia"/>
          <w:sz w:val="32"/>
          <w:szCs w:val="32"/>
          <w:shd w:val="clear" w:color="auto" w:fill="FFFFFF"/>
        </w:rPr>
        <w:t>（摘自工程教育认证通用标准）</w:t>
      </w:r>
    </w:p>
    <w:p w14:paraId="17148E0F"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Fonts w:eastAsia="宋体" w:hint="eastAsia"/>
          <w:shd w:val="clear" w:color="auto" w:fill="FFFFFF"/>
        </w:rPr>
        <w:t>专业必须有明确、公开的毕业要求，毕业要求应能支撑培养目标的达成。专业应通过评价证明毕业要求的达成。专业制定的毕业要求应完全覆盖以下内容：</w:t>
      </w:r>
    </w:p>
    <w:p w14:paraId="0A9A8E8C"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1.</w:t>
      </w:r>
      <w:r>
        <w:rPr>
          <w:rStyle w:val="a5"/>
          <w:rFonts w:eastAsia="宋体" w:hint="eastAsia"/>
          <w:b/>
          <w:bCs w:val="0"/>
          <w:sz w:val="21"/>
          <w:szCs w:val="21"/>
          <w:shd w:val="clear" w:color="auto" w:fill="FFFFFF"/>
        </w:rPr>
        <w:t>工程知识</w:t>
      </w:r>
      <w:r>
        <w:rPr>
          <w:rStyle w:val="a5"/>
          <w:rFonts w:eastAsia="宋体" w:hint="eastAsia"/>
          <w:sz w:val="21"/>
          <w:szCs w:val="21"/>
          <w:shd w:val="clear" w:color="auto" w:fill="FFFFFF"/>
        </w:rPr>
        <w:t>：</w:t>
      </w:r>
      <w:r>
        <w:rPr>
          <w:rFonts w:eastAsia="宋体" w:hint="eastAsia"/>
          <w:shd w:val="clear" w:color="auto" w:fill="FFFFFF"/>
        </w:rPr>
        <w:t>能够将数学、自然科学、工程基础和专业知识用于解决复杂工程问题。</w:t>
      </w:r>
    </w:p>
    <w:p w14:paraId="665B5411"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zCs w:val="22"/>
          <w:shd w:val="clear" w:color="auto" w:fill="FFFFFF"/>
        </w:rPr>
        <w:t>2.问题分析</w:t>
      </w:r>
      <w:r>
        <w:rPr>
          <w:rStyle w:val="a5"/>
          <w:rFonts w:eastAsia="宋体" w:hint="eastAsia"/>
          <w:sz w:val="21"/>
          <w:szCs w:val="21"/>
          <w:shd w:val="clear" w:color="auto" w:fill="FFFFFF"/>
        </w:rPr>
        <w:t>：</w:t>
      </w:r>
      <w:r>
        <w:rPr>
          <w:rFonts w:eastAsia="宋体" w:hint="eastAsia"/>
          <w:shd w:val="clear" w:color="auto" w:fill="FFFFFF"/>
        </w:rPr>
        <w:t>能够应用数学、自然科学和工程科学的基本原理，识别、表达、并通过文献研究分析复杂工程问题，以获得有效结论。</w:t>
      </w:r>
    </w:p>
    <w:p w14:paraId="58B50DC1"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zCs w:val="22"/>
          <w:shd w:val="clear" w:color="auto" w:fill="FFFFFF"/>
        </w:rPr>
        <w:t>3.设计/开发解决方案</w:t>
      </w:r>
      <w:r>
        <w:rPr>
          <w:rStyle w:val="a5"/>
          <w:rFonts w:eastAsia="宋体" w:hint="eastAsia"/>
          <w:sz w:val="21"/>
          <w:szCs w:val="21"/>
          <w:shd w:val="clear" w:color="auto" w:fill="FFFFFF"/>
        </w:rPr>
        <w:t>：</w:t>
      </w:r>
      <w:r>
        <w:rPr>
          <w:rFonts w:eastAsia="宋体" w:hint="eastAsia"/>
          <w:shd w:val="clear" w:color="auto" w:fill="FFFFFF"/>
        </w:rPr>
        <w:t>能够设计针对复杂工程问题的解决方案，设计满足特定需求的系统、单元（部件）或工艺流程，并能够在设计环节中体现创新意识，考虑社会、健康、安全、法律、文化以及环境等因素。</w:t>
      </w:r>
    </w:p>
    <w:p w14:paraId="34DD8F70"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zCs w:val="22"/>
          <w:shd w:val="clear" w:color="auto" w:fill="FFFFFF"/>
        </w:rPr>
        <w:t>4.研究</w:t>
      </w:r>
      <w:r>
        <w:rPr>
          <w:rStyle w:val="a5"/>
          <w:rFonts w:eastAsia="宋体" w:hint="eastAsia"/>
          <w:sz w:val="21"/>
          <w:szCs w:val="21"/>
          <w:shd w:val="clear" w:color="auto" w:fill="FFFFFF"/>
        </w:rPr>
        <w:t>：</w:t>
      </w:r>
      <w:r>
        <w:rPr>
          <w:rFonts w:eastAsia="宋体" w:hint="eastAsia"/>
          <w:shd w:val="clear" w:color="auto" w:fill="FFFFFF"/>
        </w:rPr>
        <w:t>能够基于科学原理并采用科学方法对复杂工程问题进行研究，包括设计实验、分析与解释数据、并通过信息综合得到合理有效的结论。</w:t>
      </w:r>
    </w:p>
    <w:p w14:paraId="32D48BDD"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5.</w:t>
      </w:r>
      <w:r>
        <w:rPr>
          <w:rStyle w:val="a5"/>
          <w:rFonts w:eastAsia="宋体" w:hint="eastAsia"/>
          <w:b/>
          <w:bCs w:val="0"/>
          <w:sz w:val="21"/>
          <w:szCs w:val="21"/>
          <w:shd w:val="clear" w:color="auto" w:fill="FFFFFF"/>
        </w:rPr>
        <w:t>使用现代工具</w:t>
      </w:r>
      <w:r>
        <w:rPr>
          <w:rStyle w:val="a5"/>
          <w:rFonts w:eastAsia="宋体" w:hint="eastAsia"/>
          <w:sz w:val="21"/>
          <w:szCs w:val="21"/>
          <w:shd w:val="clear" w:color="auto" w:fill="FFFFFF"/>
        </w:rPr>
        <w:t>：</w:t>
      </w:r>
      <w:r>
        <w:rPr>
          <w:rFonts w:eastAsia="宋体" w:hint="eastAsia"/>
          <w:shd w:val="clear" w:color="auto" w:fill="FFFFFF"/>
        </w:rPr>
        <w:t>能够针对复杂工程问题，开发、选择与使用恰当的技术、资源、现代工程工具和信息技术工具，包括对复杂工程问题的预测与模拟，并能够理解其局限性。</w:t>
      </w:r>
    </w:p>
    <w:p w14:paraId="1F065E66"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6.</w:t>
      </w:r>
      <w:r>
        <w:rPr>
          <w:rStyle w:val="a5"/>
          <w:rFonts w:eastAsia="宋体" w:hint="eastAsia"/>
          <w:b/>
          <w:bCs w:val="0"/>
          <w:sz w:val="21"/>
          <w:szCs w:val="21"/>
          <w:shd w:val="clear" w:color="auto" w:fill="FFFFFF"/>
        </w:rPr>
        <w:t>工程与社会</w:t>
      </w:r>
      <w:r>
        <w:rPr>
          <w:rStyle w:val="a5"/>
          <w:rFonts w:eastAsia="宋体" w:hint="eastAsia"/>
          <w:sz w:val="21"/>
          <w:szCs w:val="21"/>
          <w:shd w:val="clear" w:color="auto" w:fill="FFFFFF"/>
        </w:rPr>
        <w:t>：</w:t>
      </w:r>
      <w:r>
        <w:rPr>
          <w:rFonts w:eastAsia="宋体" w:hint="eastAsia"/>
          <w:shd w:val="clear" w:color="auto" w:fill="FFFFFF"/>
        </w:rPr>
        <w:t>能够基于工程相关背景知识进行合理分析，评价专业工程实践和复杂工程问题解决方案对社会、健康、安全、法律以及文化的影响，并理解应承担的责任。</w:t>
      </w:r>
    </w:p>
    <w:p w14:paraId="526042F9"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7.</w:t>
      </w:r>
      <w:r>
        <w:rPr>
          <w:rStyle w:val="a5"/>
          <w:rFonts w:eastAsia="宋体" w:hint="eastAsia"/>
          <w:b/>
          <w:bCs w:val="0"/>
          <w:sz w:val="21"/>
          <w:szCs w:val="21"/>
          <w:shd w:val="clear" w:color="auto" w:fill="FFFFFF"/>
        </w:rPr>
        <w:t>环境和可持续发展</w:t>
      </w:r>
      <w:r>
        <w:rPr>
          <w:rStyle w:val="a5"/>
          <w:rFonts w:eastAsia="宋体" w:hint="eastAsia"/>
          <w:sz w:val="21"/>
          <w:szCs w:val="21"/>
          <w:shd w:val="clear" w:color="auto" w:fill="FFFFFF"/>
        </w:rPr>
        <w:t>：</w:t>
      </w:r>
      <w:r>
        <w:rPr>
          <w:rFonts w:eastAsia="宋体" w:hint="eastAsia"/>
          <w:shd w:val="clear" w:color="auto" w:fill="FFFFFF"/>
        </w:rPr>
        <w:t>能够理解和评价针对复杂工程问题的专业工程实践对环境、社会可持续发展的影响。</w:t>
      </w:r>
    </w:p>
    <w:p w14:paraId="51F63514"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8.</w:t>
      </w:r>
      <w:r>
        <w:rPr>
          <w:rStyle w:val="a5"/>
          <w:rFonts w:eastAsia="宋体" w:hint="eastAsia"/>
          <w:b/>
          <w:bCs w:val="0"/>
          <w:sz w:val="21"/>
          <w:szCs w:val="21"/>
          <w:shd w:val="clear" w:color="auto" w:fill="FFFFFF"/>
        </w:rPr>
        <w:t>职业规范</w:t>
      </w:r>
      <w:r>
        <w:rPr>
          <w:rStyle w:val="a5"/>
          <w:rFonts w:eastAsia="宋体" w:hint="eastAsia"/>
          <w:sz w:val="21"/>
          <w:szCs w:val="21"/>
          <w:shd w:val="clear" w:color="auto" w:fill="FFFFFF"/>
        </w:rPr>
        <w:t>：</w:t>
      </w:r>
      <w:r>
        <w:rPr>
          <w:rFonts w:eastAsia="宋体" w:hint="eastAsia"/>
          <w:shd w:val="clear" w:color="auto" w:fill="FFFFFF"/>
        </w:rPr>
        <w:t>具有人文社会科学素养、社会责任感，能够在工程实践中理解并遵守工程职业道德和规范，履行责任。 </w:t>
      </w:r>
    </w:p>
    <w:p w14:paraId="6D5F2C4F"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9.</w:t>
      </w:r>
      <w:r>
        <w:rPr>
          <w:rStyle w:val="a5"/>
          <w:rFonts w:eastAsia="宋体" w:hint="eastAsia"/>
          <w:b/>
          <w:bCs w:val="0"/>
          <w:sz w:val="21"/>
          <w:szCs w:val="21"/>
          <w:shd w:val="clear" w:color="auto" w:fill="FFFFFF"/>
        </w:rPr>
        <w:t>个人和团队</w:t>
      </w:r>
      <w:r>
        <w:rPr>
          <w:rStyle w:val="a5"/>
          <w:rFonts w:eastAsia="宋体" w:hint="eastAsia"/>
          <w:sz w:val="21"/>
          <w:szCs w:val="21"/>
          <w:shd w:val="clear" w:color="auto" w:fill="FFFFFF"/>
        </w:rPr>
        <w:t>：</w:t>
      </w:r>
      <w:r>
        <w:rPr>
          <w:rFonts w:eastAsia="宋体" w:hint="eastAsia"/>
          <w:shd w:val="clear" w:color="auto" w:fill="FFFFFF"/>
        </w:rPr>
        <w:t>能够在多学科背景下的团队中承担个体、团队成员以及负责人的角色。</w:t>
      </w:r>
    </w:p>
    <w:p w14:paraId="7733D00D"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10.</w:t>
      </w:r>
      <w:r>
        <w:rPr>
          <w:rStyle w:val="a5"/>
          <w:rFonts w:eastAsia="宋体" w:hint="eastAsia"/>
          <w:b/>
          <w:bCs w:val="0"/>
          <w:sz w:val="21"/>
          <w:szCs w:val="21"/>
          <w:shd w:val="clear" w:color="auto" w:fill="FFFFFF"/>
        </w:rPr>
        <w:t>沟通</w:t>
      </w:r>
      <w:r>
        <w:rPr>
          <w:rStyle w:val="a5"/>
          <w:rFonts w:eastAsia="宋体" w:hint="eastAsia"/>
          <w:sz w:val="21"/>
          <w:szCs w:val="21"/>
          <w:shd w:val="clear" w:color="auto" w:fill="FFFFFF"/>
        </w:rPr>
        <w:t>：</w:t>
      </w:r>
      <w:r>
        <w:rPr>
          <w:rFonts w:eastAsia="宋体" w:hint="eastAsia"/>
          <w:shd w:val="clear" w:color="auto" w:fill="FFFFFF"/>
        </w:rPr>
        <w:t>能够就复杂工程问题与业界同行及社会公众进行有效沟通和交流，包括撰写报告和设计文稿、陈述发言、清晰表达或回应指令。并具备一定的国际视野，能够在跨文化背景下进行沟通和交流。</w:t>
      </w:r>
    </w:p>
    <w:p w14:paraId="19C17E95" w14:textId="77777777" w:rsidR="00090DED" w:rsidRDefault="00A450B2">
      <w:pPr>
        <w:pStyle w:val="a4"/>
        <w:shd w:val="clear" w:color="auto" w:fill="FFFFFF"/>
        <w:spacing w:before="0" w:beforeAutospacing="0" w:after="0" w:afterAutospacing="0" w:line="400" w:lineRule="exact"/>
        <w:ind w:firstLine="482"/>
        <w:rPr>
          <w:rFonts w:eastAsia="宋体"/>
          <w:sz w:val="21"/>
          <w:szCs w:val="21"/>
        </w:rPr>
      </w:pPr>
      <w:r>
        <w:rPr>
          <w:rStyle w:val="a5"/>
          <w:rFonts w:eastAsia="宋体" w:hint="eastAsia"/>
          <w:b/>
          <w:bCs w:val="0"/>
          <w:shd w:val="clear" w:color="auto" w:fill="FFFFFF"/>
        </w:rPr>
        <w:t>11.</w:t>
      </w:r>
      <w:r>
        <w:rPr>
          <w:rStyle w:val="a5"/>
          <w:rFonts w:eastAsia="宋体" w:hint="eastAsia"/>
          <w:b/>
          <w:bCs w:val="0"/>
          <w:sz w:val="21"/>
          <w:szCs w:val="21"/>
          <w:shd w:val="clear" w:color="auto" w:fill="FFFFFF"/>
        </w:rPr>
        <w:t>项目管理</w:t>
      </w:r>
      <w:r>
        <w:rPr>
          <w:rStyle w:val="a5"/>
          <w:rFonts w:eastAsia="宋体" w:hint="eastAsia"/>
          <w:sz w:val="21"/>
          <w:szCs w:val="21"/>
          <w:shd w:val="clear" w:color="auto" w:fill="FFFFFF"/>
        </w:rPr>
        <w:t>：</w:t>
      </w:r>
      <w:r>
        <w:rPr>
          <w:rFonts w:eastAsia="宋体" w:hint="eastAsia"/>
          <w:shd w:val="clear" w:color="auto" w:fill="FFFFFF"/>
        </w:rPr>
        <w:t>理解并掌握工程管理原理与经济决策方法，并能在多学科环境中应用。</w:t>
      </w:r>
    </w:p>
    <w:p w14:paraId="2F21D759" w14:textId="77777777" w:rsidR="00090DED" w:rsidRDefault="00A450B2">
      <w:pPr>
        <w:pStyle w:val="a4"/>
        <w:shd w:val="clear" w:color="auto" w:fill="FFFFFF"/>
        <w:spacing w:before="0" w:beforeAutospacing="0" w:after="0" w:afterAutospacing="0" w:line="400" w:lineRule="exact"/>
        <w:ind w:firstLine="482"/>
      </w:pPr>
      <w:r>
        <w:rPr>
          <w:rStyle w:val="a5"/>
          <w:rFonts w:eastAsia="宋体" w:hint="eastAsia"/>
          <w:b/>
          <w:bCs w:val="0"/>
          <w:shd w:val="clear" w:color="auto" w:fill="FFFFFF"/>
        </w:rPr>
        <w:t>12.</w:t>
      </w:r>
      <w:r>
        <w:rPr>
          <w:rStyle w:val="a5"/>
          <w:rFonts w:eastAsia="宋体" w:hint="eastAsia"/>
          <w:b/>
          <w:bCs w:val="0"/>
          <w:sz w:val="21"/>
          <w:szCs w:val="21"/>
          <w:shd w:val="clear" w:color="auto" w:fill="FFFFFF"/>
        </w:rPr>
        <w:t>终身学习</w:t>
      </w:r>
      <w:r>
        <w:rPr>
          <w:rStyle w:val="a5"/>
          <w:rFonts w:eastAsia="宋体" w:hint="eastAsia"/>
          <w:sz w:val="21"/>
          <w:szCs w:val="21"/>
          <w:shd w:val="clear" w:color="auto" w:fill="FFFFFF"/>
        </w:rPr>
        <w:t>：</w:t>
      </w:r>
      <w:r>
        <w:rPr>
          <w:rFonts w:eastAsia="宋体" w:hint="eastAsia"/>
          <w:shd w:val="clear" w:color="auto" w:fill="FFFFFF"/>
        </w:rPr>
        <w:t>具有自主学习和终身学习的意识，有不断学习和适应发展的能力。</w:t>
      </w:r>
    </w:p>
    <w:sectPr w:rsidR="00090DED">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29F87" w14:textId="77777777" w:rsidR="00795168" w:rsidRDefault="00795168">
      <w:r>
        <w:separator/>
      </w:r>
    </w:p>
  </w:endnote>
  <w:endnote w:type="continuationSeparator" w:id="0">
    <w:p w14:paraId="3F5CFC6F" w14:textId="77777777" w:rsidR="00795168" w:rsidRDefault="0079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A972B" w14:textId="77777777" w:rsidR="00090DED" w:rsidRDefault="00A450B2">
    <w:pPr>
      <w:pStyle w:val="a3"/>
    </w:pPr>
    <w:r>
      <w:rPr>
        <w:noProof/>
      </w:rPr>
      <mc:AlternateContent>
        <mc:Choice Requires="wps">
          <w:drawing>
            <wp:anchor distT="0" distB="0" distL="114300" distR="114300" simplePos="0" relativeHeight="251660288" behindDoc="0" locked="0" layoutInCell="1" allowOverlap="1" wp14:anchorId="27B4F04F" wp14:editId="6373E136">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93BEA3" w14:textId="77777777" w:rsidR="00090DED" w:rsidRDefault="00A450B2">
                          <w:pPr>
                            <w:pStyle w:val="a3"/>
                          </w:pPr>
                          <w:r>
                            <w:rPr>
                              <w:rFonts w:hint="eastAsia"/>
                            </w:rPr>
                            <w:fldChar w:fldCharType="begin"/>
                          </w:r>
                          <w:r>
                            <w:rPr>
                              <w:rFonts w:hint="eastAsia"/>
                            </w:rPr>
                            <w:instrText xml:space="preserve"> PAGE  \* MERGEFORMAT </w:instrText>
                          </w:r>
                          <w:r>
                            <w:rPr>
                              <w:rFonts w:hint="eastAsia"/>
                            </w:rPr>
                            <w:fldChar w:fldCharType="separate"/>
                          </w:r>
                          <w:r w:rsidR="004D2FB4">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B4F04F" id="_x0000_t202" coordsize="21600,21600" o:spt="202" path="m,l,21600r21600,l21600,xe">
              <v:stroke joinstyle="miter"/>
              <v:path gradientshapeok="t" o:connecttype="rect"/>
            </v:shapetype>
            <v:shape id="文本框 10"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14:paraId="6F93BEA3" w14:textId="77777777" w:rsidR="00090DED" w:rsidRDefault="00A450B2">
                    <w:pPr>
                      <w:pStyle w:val="a3"/>
                    </w:pPr>
                    <w:r>
                      <w:rPr>
                        <w:rFonts w:hint="eastAsia"/>
                      </w:rPr>
                      <w:fldChar w:fldCharType="begin"/>
                    </w:r>
                    <w:r>
                      <w:rPr>
                        <w:rFonts w:hint="eastAsia"/>
                      </w:rPr>
                      <w:instrText xml:space="preserve"> PAGE  \* MERGEFORMAT </w:instrText>
                    </w:r>
                    <w:r>
                      <w:rPr>
                        <w:rFonts w:hint="eastAsia"/>
                      </w:rPr>
                      <w:fldChar w:fldCharType="separate"/>
                    </w:r>
                    <w:r w:rsidR="004D2FB4">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7C285" w14:textId="77777777" w:rsidR="00795168" w:rsidRDefault="00795168">
      <w:r>
        <w:separator/>
      </w:r>
    </w:p>
  </w:footnote>
  <w:footnote w:type="continuationSeparator" w:id="0">
    <w:p w14:paraId="12F13A2B" w14:textId="77777777" w:rsidR="00795168" w:rsidRDefault="00795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E5480"/>
    <w:rsid w:val="00044CF3"/>
    <w:rsid w:val="00090DED"/>
    <w:rsid w:val="000E4B98"/>
    <w:rsid w:val="001430E1"/>
    <w:rsid w:val="00153D29"/>
    <w:rsid w:val="001D6E7D"/>
    <w:rsid w:val="00286193"/>
    <w:rsid w:val="002901FE"/>
    <w:rsid w:val="002A251A"/>
    <w:rsid w:val="00316567"/>
    <w:rsid w:val="00376FDA"/>
    <w:rsid w:val="00483CA3"/>
    <w:rsid w:val="004D2FB4"/>
    <w:rsid w:val="0051782F"/>
    <w:rsid w:val="00543CEA"/>
    <w:rsid w:val="00661B61"/>
    <w:rsid w:val="006B7673"/>
    <w:rsid w:val="006D2A2D"/>
    <w:rsid w:val="006E185D"/>
    <w:rsid w:val="00712B9F"/>
    <w:rsid w:val="00744C5E"/>
    <w:rsid w:val="00795168"/>
    <w:rsid w:val="007F16A6"/>
    <w:rsid w:val="008836D8"/>
    <w:rsid w:val="00887671"/>
    <w:rsid w:val="0092195F"/>
    <w:rsid w:val="009901B8"/>
    <w:rsid w:val="009F7397"/>
    <w:rsid w:val="00A33F3D"/>
    <w:rsid w:val="00A4475B"/>
    <w:rsid w:val="00A450B2"/>
    <w:rsid w:val="00D44C68"/>
    <w:rsid w:val="00DC1AB4"/>
    <w:rsid w:val="00DC73AE"/>
    <w:rsid w:val="00E400B2"/>
    <w:rsid w:val="00F16D3A"/>
    <w:rsid w:val="0CDE5480"/>
    <w:rsid w:val="12517E1A"/>
    <w:rsid w:val="5B9A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95ADB"/>
  <w15:docId w15:val="{95747209-9CD9-4CA2-AC05-413515B6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Normal (Web)"/>
    <w:basedOn w:val="a"/>
    <w:qFormat/>
    <w:pPr>
      <w:widowControl/>
      <w:spacing w:before="100" w:beforeAutospacing="1" w:after="100" w:afterAutospacing="1"/>
      <w:jc w:val="left"/>
    </w:pPr>
    <w:rPr>
      <w:rFonts w:ascii="宋体" w:hAnsi="宋体" w:cs="宋体"/>
      <w:kern w:val="0"/>
      <w:sz w:val="24"/>
    </w:rPr>
  </w:style>
  <w:style w:type="character" w:styleId="a5">
    <w:name w:val="Strong"/>
    <w:qFormat/>
    <w:rPr>
      <w:rFonts w:eastAsia="黑体"/>
      <w:bCs/>
      <w:sz w:val="24"/>
    </w:rPr>
  </w:style>
  <w:style w:type="paragraph" w:customStyle="1" w:styleId="NewNewNewNewNewNewNewNewNewNewNewNewNew">
    <w:name w:val="正文 New New New New New New New New New New New New New"/>
    <w:qFormat/>
    <w:pPr>
      <w:widowControl w:val="0"/>
      <w:jc w:val="both"/>
    </w:pPr>
    <w:rPr>
      <w:rFonts w:ascii="Calibri" w:hAnsi="Calibri"/>
      <w:kern w:val="2"/>
      <w:sz w:val="21"/>
      <w:szCs w:val="22"/>
    </w:rPr>
  </w:style>
  <w:style w:type="paragraph" w:styleId="a6">
    <w:name w:val="header"/>
    <w:basedOn w:val="a"/>
    <w:link w:val="Char"/>
    <w:rsid w:val="00A33F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33F3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300949-83EA-43FF-BB87-DAAEF559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LISHUNLONG</cp:lastModifiedBy>
  <cp:revision>27</cp:revision>
  <dcterms:created xsi:type="dcterms:W3CDTF">2019-07-01T04:06:00Z</dcterms:created>
  <dcterms:modified xsi:type="dcterms:W3CDTF">2022-03-04T09:06:00Z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