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DB57C" w14:textId="6C8EF7A4" w:rsidR="00CC3828" w:rsidRPr="00F45114" w:rsidRDefault="00533C2A" w:rsidP="00F45114">
      <w:r w:rsidRPr="00F45114">
        <w:t>Terminologies</w:t>
      </w:r>
    </w:p>
    <w:p w14:paraId="394314D5" w14:textId="13E2C1B3" w:rsidR="00ED50D1" w:rsidRPr="00F45114" w:rsidRDefault="00231984" w:rsidP="00F45114">
      <w:r w:rsidRPr="00F45114">
        <w:t xml:space="preserve">Transcriptome: </w:t>
      </w:r>
      <w:r w:rsidRPr="00F45114">
        <w:t>转录组</w:t>
      </w:r>
      <w:r w:rsidR="00CC3828" w:rsidRPr="00F45114">
        <w:t>：</w:t>
      </w:r>
      <w:r w:rsidR="00CC3828" w:rsidRPr="00F45114">
        <w:t xml:space="preserve"> </w:t>
      </w:r>
      <w:r w:rsidR="00CC3828" w:rsidRPr="00F45114">
        <w:t>由</w:t>
      </w:r>
      <w:r w:rsidR="00CC3828" w:rsidRPr="00F45114">
        <w:t>DNA</w:t>
      </w:r>
      <w:r w:rsidR="00CC3828" w:rsidRPr="00F45114">
        <w:t>转录出来的东西的统称</w:t>
      </w:r>
    </w:p>
    <w:p w14:paraId="6ED42160" w14:textId="64E696CC" w:rsidR="00533C2A" w:rsidRPr="00F45114" w:rsidRDefault="000E4014" w:rsidP="00F45114">
      <w:r w:rsidRPr="00F45114">
        <w:t>Interactome</w:t>
      </w:r>
      <w:r w:rsidRPr="00F45114">
        <w:t>：互作组，研究各种</w:t>
      </w:r>
      <w:r w:rsidRPr="00F45114">
        <w:t>RNA</w:t>
      </w:r>
      <w:r w:rsidRPr="00F45114">
        <w:t>，</w:t>
      </w:r>
      <w:r w:rsidRPr="00F45114">
        <w:t xml:space="preserve"> </w:t>
      </w:r>
      <w:r w:rsidRPr="00F45114">
        <w:t>蛋白质之间的相互作用</w:t>
      </w:r>
    </w:p>
    <w:p w14:paraId="6B481789" w14:textId="788AA4ED" w:rsidR="00EC5844" w:rsidRPr="00F45114" w:rsidRDefault="00EC5844" w:rsidP="00F45114">
      <w:r w:rsidRPr="00F45114">
        <w:t>Histone</w:t>
      </w:r>
      <w:r w:rsidRPr="00F45114">
        <w:t>：组蛋白，</w:t>
      </w:r>
      <w:r w:rsidR="00AA4629" w:rsidRPr="00F45114">
        <w:t>染色质的构成结构</w:t>
      </w:r>
    </w:p>
    <w:p w14:paraId="70779DF2" w14:textId="3815E26D" w:rsidR="00F45114" w:rsidRDefault="00F45114" w:rsidP="00F45114">
      <w:proofErr w:type="spellStart"/>
      <w:r w:rsidRPr="00F45114">
        <w:t>Epitranscriptomics</w:t>
      </w:r>
      <w:proofErr w:type="spellEnd"/>
      <w:r w:rsidRPr="00F45114">
        <w:t>, or RNA epigenetics, refers to the presence of chemical modifications on RNAs post-transcriptionally</w:t>
      </w:r>
      <w:r>
        <w:t>. E</w:t>
      </w:r>
      <w:r>
        <w:rPr>
          <w:rFonts w:hint="eastAsia"/>
        </w:rPr>
        <w:t>pi</w:t>
      </w:r>
      <w:r>
        <w:rPr>
          <w:rFonts w:hint="eastAsia"/>
        </w:rPr>
        <w:t>：表观，</w:t>
      </w:r>
      <w:r w:rsidR="00167AB2">
        <w:rPr>
          <w:rFonts w:hint="eastAsia"/>
        </w:rPr>
        <w:t>在这里就只在转录之后发生的一些变化</w:t>
      </w:r>
    </w:p>
    <w:p w14:paraId="585C08C4" w14:textId="63709F1F" w:rsidR="00652191" w:rsidRDefault="0033081E" w:rsidP="00F45114">
      <w:r>
        <w:rPr>
          <w:rFonts w:hint="eastAsia"/>
        </w:rPr>
        <w:t>snoRNA</w:t>
      </w:r>
      <w:r>
        <w:rPr>
          <w:rFonts w:hint="eastAsia"/>
        </w:rPr>
        <w:t>：</w:t>
      </w:r>
      <w:r w:rsidR="00652191" w:rsidRPr="00652191">
        <w:rPr>
          <w:rFonts w:hint="eastAsia"/>
        </w:rPr>
        <w:t>核仁小</w:t>
      </w:r>
      <w:r w:rsidR="00652191" w:rsidRPr="00652191">
        <w:rPr>
          <w:rFonts w:hint="eastAsia"/>
        </w:rPr>
        <w:t>RNA</w:t>
      </w:r>
      <w:r w:rsidR="00652191" w:rsidRPr="00652191">
        <w:rPr>
          <w:rFonts w:hint="eastAsia"/>
        </w:rPr>
        <w:t>（</w:t>
      </w:r>
      <w:r w:rsidR="00652191" w:rsidRPr="00652191">
        <w:rPr>
          <w:rFonts w:hint="eastAsia"/>
        </w:rPr>
        <w:t>small nucleolar RNA</w:t>
      </w:r>
      <w:r w:rsidR="00652191" w:rsidRPr="00652191">
        <w:rPr>
          <w:rFonts w:hint="eastAsia"/>
        </w:rPr>
        <w:t>），分布于真核生物细胞核仁的小分子非编码</w:t>
      </w:r>
      <w:r w:rsidR="00652191" w:rsidRPr="00652191">
        <w:rPr>
          <w:rFonts w:hint="eastAsia"/>
        </w:rPr>
        <w:t>RNA</w:t>
      </w:r>
      <w:r w:rsidR="00652191" w:rsidRPr="00652191">
        <w:rPr>
          <w:rFonts w:hint="eastAsia"/>
        </w:rPr>
        <w:t>，主要参与</w:t>
      </w:r>
      <w:r w:rsidR="00652191" w:rsidRPr="00652191">
        <w:rPr>
          <w:rFonts w:hint="eastAsia"/>
        </w:rPr>
        <w:t>rRNA</w:t>
      </w:r>
      <w:r w:rsidR="00652191" w:rsidRPr="00652191">
        <w:rPr>
          <w:rFonts w:hint="eastAsia"/>
        </w:rPr>
        <w:t>的加工；反义</w:t>
      </w:r>
      <w:r w:rsidR="00652191" w:rsidRPr="00652191">
        <w:rPr>
          <w:rFonts w:hint="eastAsia"/>
        </w:rPr>
        <w:t>snoRNA</w:t>
      </w:r>
      <w:r w:rsidR="00652191" w:rsidRPr="00652191">
        <w:rPr>
          <w:rFonts w:hint="eastAsia"/>
        </w:rPr>
        <w:t>指导</w:t>
      </w:r>
      <w:r w:rsidR="00652191" w:rsidRPr="00652191">
        <w:rPr>
          <w:rFonts w:hint="eastAsia"/>
        </w:rPr>
        <w:t>rRNA</w:t>
      </w:r>
      <w:r w:rsidR="00652191" w:rsidRPr="00652191">
        <w:rPr>
          <w:rFonts w:hint="eastAsia"/>
        </w:rPr>
        <w:t>核糖甲基化。</w:t>
      </w:r>
    </w:p>
    <w:p w14:paraId="3921FC9B" w14:textId="65255BB9" w:rsidR="006C769C" w:rsidRDefault="006C769C" w:rsidP="006C769C">
      <w:r>
        <w:rPr>
          <w:rFonts w:hint="eastAsia"/>
        </w:rPr>
        <w:t>MicroRNA (miRNA</w:t>
      </w:r>
      <w:proofErr w:type="gramStart"/>
      <w:r>
        <w:rPr>
          <w:rFonts w:hint="eastAsia"/>
        </w:rPr>
        <w:t xml:space="preserve">) </w:t>
      </w:r>
      <w:r>
        <w:t>:</w:t>
      </w:r>
      <w:proofErr w:type="gramEnd"/>
      <w:r>
        <w:t xml:space="preserve"> </w:t>
      </w:r>
      <w:r>
        <w:rPr>
          <w:rFonts w:hint="eastAsia"/>
        </w:rPr>
        <w:t>是一类由内源基因编码的长度约为</w:t>
      </w:r>
      <w:r>
        <w:rPr>
          <w:rFonts w:hint="eastAsia"/>
        </w:rPr>
        <w:t xml:space="preserve">22 </w:t>
      </w:r>
      <w:r>
        <w:rPr>
          <w:rFonts w:hint="eastAsia"/>
        </w:rPr>
        <w:t>个核苷酸的非编码单链</w:t>
      </w:r>
      <w:r>
        <w:rPr>
          <w:rFonts w:hint="eastAsia"/>
        </w:rPr>
        <w:t>RNA</w:t>
      </w:r>
      <w:r>
        <w:rPr>
          <w:rFonts w:hint="eastAsia"/>
        </w:rPr>
        <w:t>分子，它们在动植物中参与转录后基因表达调控。</w:t>
      </w:r>
      <w:r>
        <w:rPr>
          <w:rFonts w:hint="eastAsia"/>
        </w:rPr>
        <w:t>miRNA</w:t>
      </w:r>
      <w:r>
        <w:rPr>
          <w:rFonts w:hint="eastAsia"/>
        </w:rPr>
        <w:t>可以通过破坏靶</w:t>
      </w:r>
      <w:r>
        <w:rPr>
          <w:rFonts w:hint="eastAsia"/>
        </w:rPr>
        <w:t>mRNA</w:t>
      </w:r>
      <w:r>
        <w:rPr>
          <w:rFonts w:hint="eastAsia"/>
        </w:rPr>
        <w:t>的稳定性、抑制靶</w:t>
      </w:r>
      <w:r>
        <w:rPr>
          <w:rFonts w:hint="eastAsia"/>
        </w:rPr>
        <w:t>mRNA</w:t>
      </w:r>
      <w:r>
        <w:rPr>
          <w:rFonts w:hint="eastAsia"/>
        </w:rPr>
        <w:t>的翻译来对靶</w:t>
      </w:r>
      <w:r>
        <w:rPr>
          <w:rFonts w:hint="eastAsia"/>
        </w:rPr>
        <w:t>mRNA</w:t>
      </w:r>
      <w:r>
        <w:rPr>
          <w:rFonts w:hint="eastAsia"/>
        </w:rPr>
        <w:t>发挥调控作用</w:t>
      </w:r>
    </w:p>
    <w:p w14:paraId="5D7DFE25" w14:textId="77DDCB69" w:rsidR="000E03D7" w:rsidRDefault="000E03D7" w:rsidP="000E03D7">
      <w:r w:rsidRPr="000E03D7">
        <w:t>RNA-modifying proteins (RMPs)</w:t>
      </w:r>
      <w:r>
        <w:rPr>
          <w:rFonts w:hint="eastAsia"/>
        </w:rPr>
        <w:t>：</w:t>
      </w:r>
      <w:r w:rsidR="005A0F05">
        <w:rPr>
          <w:rFonts w:hint="eastAsia"/>
        </w:rPr>
        <w:t>催化</w:t>
      </w:r>
      <w:r w:rsidR="005A0F05">
        <w:rPr>
          <w:rFonts w:hint="eastAsia"/>
        </w:rPr>
        <w:t>RNA modification</w:t>
      </w:r>
      <w:r w:rsidR="005A0F05">
        <w:rPr>
          <w:rFonts w:hint="eastAsia"/>
        </w:rPr>
        <w:t>的蛋白质</w:t>
      </w:r>
    </w:p>
    <w:p w14:paraId="7D95D0E6" w14:textId="623E66CC" w:rsidR="009121C5" w:rsidRDefault="009121C5" w:rsidP="000E03D7">
      <w:r w:rsidRPr="009121C5">
        <w:rPr>
          <w:rFonts w:hint="eastAsia"/>
        </w:rPr>
        <w:t>SNV</w:t>
      </w:r>
      <w:r w:rsidR="001965CB">
        <w:t xml:space="preserve"> </w:t>
      </w:r>
      <w:r w:rsidRPr="009121C5">
        <w:rPr>
          <w:rFonts w:hint="eastAsia"/>
        </w:rPr>
        <w:t>(Single Nucleotide Variant):</w:t>
      </w:r>
      <w:r w:rsidR="001965CB">
        <w:t xml:space="preserve"> </w:t>
      </w:r>
      <w:r w:rsidRPr="009121C5">
        <w:rPr>
          <w:rFonts w:hint="eastAsia"/>
        </w:rPr>
        <w:t>单核苷酸变异</w:t>
      </w:r>
    </w:p>
    <w:p w14:paraId="4CA2F83C" w14:textId="0EFA9839" w:rsidR="000674AC" w:rsidRDefault="001965CB" w:rsidP="000E03D7">
      <w:r w:rsidRPr="001965CB">
        <w:rPr>
          <w:rFonts w:hint="eastAsia"/>
        </w:rPr>
        <w:t>SNP</w:t>
      </w:r>
      <w:r>
        <w:t xml:space="preserve">: </w:t>
      </w:r>
      <w:r w:rsidRPr="001965CB">
        <w:rPr>
          <w:rFonts w:hint="eastAsia"/>
        </w:rPr>
        <w:t xml:space="preserve"> Single Nucleotide Polymorphism</w:t>
      </w:r>
      <w:r>
        <w:t xml:space="preserve">, </w:t>
      </w:r>
      <w:r w:rsidRPr="001965CB">
        <w:rPr>
          <w:rFonts w:hint="eastAsia"/>
        </w:rPr>
        <w:t>单核苷酸多态性</w:t>
      </w:r>
    </w:p>
    <w:p w14:paraId="5DD6F8DF" w14:textId="7196B09E" w:rsidR="00930783" w:rsidRDefault="00930783" w:rsidP="000E03D7">
      <w:r w:rsidRPr="00930783">
        <w:t>flanking sequence</w:t>
      </w:r>
      <w:r w:rsidR="00555153">
        <w:t xml:space="preserve">: </w:t>
      </w:r>
      <w:proofErr w:type="gramStart"/>
      <w:r w:rsidR="00555153" w:rsidRPr="00555153">
        <w:t>侧翼序列</w:t>
      </w:r>
      <w:r w:rsidR="00555153">
        <w:t>:</w:t>
      </w:r>
      <w:r w:rsidR="00555153">
        <w:rPr>
          <w:rFonts w:hint="eastAsia"/>
        </w:rPr>
        <w:t>存在</w:t>
      </w:r>
      <w:r w:rsidR="00555153" w:rsidRPr="00555153">
        <w:rPr>
          <w:rFonts w:hint="eastAsia"/>
        </w:rPr>
        <w:t>于编码区第一个外显子和最末一个外显子的外侧的一段不被翻译的核苷酸序列</w:t>
      </w:r>
      <w:proofErr w:type="gramEnd"/>
    </w:p>
    <w:p w14:paraId="006FBF48" w14:textId="6E6E29D1" w:rsidR="00B85371" w:rsidRDefault="00B85371" w:rsidP="000E03D7">
      <w:r>
        <w:rPr>
          <w:rFonts w:hint="eastAsia"/>
        </w:rPr>
        <w:t>RBP</w:t>
      </w:r>
      <w:r>
        <w:t xml:space="preserve">: </w:t>
      </w:r>
      <w:r w:rsidR="00E06834" w:rsidRPr="00E06834">
        <w:t>RNA-binding proteins</w:t>
      </w:r>
    </w:p>
    <w:p w14:paraId="5EFB5871" w14:textId="77777777" w:rsidR="00BF5237" w:rsidRDefault="00915396" w:rsidP="000E03D7">
      <w:r>
        <w:t xml:space="preserve">RMP: </w:t>
      </w:r>
      <w:r w:rsidRPr="00915396">
        <w:t>RNA-modifying proteins</w:t>
      </w:r>
    </w:p>
    <w:p w14:paraId="2D8E8028" w14:textId="45D35972" w:rsidR="00B05689" w:rsidRDefault="008C3456" w:rsidP="000E03D7">
      <w:r>
        <w:rPr>
          <w:rFonts w:hint="eastAsia"/>
        </w:rPr>
        <w:t>RNP</w:t>
      </w:r>
      <w:r>
        <w:rPr>
          <w:rFonts w:hint="eastAsia"/>
        </w:rPr>
        <w:t>：</w:t>
      </w:r>
      <w:r w:rsidR="00BF5237" w:rsidRPr="00BF5237">
        <w:rPr>
          <w:rFonts w:hint="eastAsia"/>
        </w:rPr>
        <w:t>核糖核蛋白（</w:t>
      </w:r>
      <w:r w:rsidR="00BF5237" w:rsidRPr="00BF5237">
        <w:rPr>
          <w:rFonts w:hint="eastAsia"/>
        </w:rPr>
        <w:t>Ribonucleoprotein, RNP</w:t>
      </w:r>
      <w:r w:rsidR="00BF5237" w:rsidRPr="00BF5237">
        <w:rPr>
          <w:rFonts w:hint="eastAsia"/>
        </w:rPr>
        <w:t>）</w:t>
      </w:r>
    </w:p>
    <w:p w14:paraId="1F739EB0" w14:textId="0E29FD92" w:rsidR="009842CF" w:rsidRDefault="00B05689" w:rsidP="009842CF">
      <w:pPr>
        <w:widowControl/>
        <w:jc w:val="left"/>
      </w:pPr>
      <w:r>
        <w:br w:type="page"/>
      </w:r>
      <w:r w:rsidR="009842CF" w:rsidRPr="009842CF">
        <w:lastRenderedPageBreak/>
        <w:t>Nucleic acid structure</w:t>
      </w:r>
      <w:r w:rsidR="009842CF">
        <w:t xml:space="preserve"> (</w:t>
      </w:r>
      <w:hyperlink r:id="rId7" w:history="1">
        <w:r w:rsidR="009842CF" w:rsidRPr="00BF0166">
          <w:rPr>
            <w:rStyle w:val="Hyperlink"/>
          </w:rPr>
          <w:t>https://en.wikipedia.org/wiki/Nucleic_acid_structure</w:t>
        </w:r>
      </w:hyperlink>
      <w:r w:rsidR="009842CF">
        <w:t>)</w:t>
      </w:r>
    </w:p>
    <w:p w14:paraId="3B890A9F" w14:textId="77777777" w:rsidR="009842CF" w:rsidRDefault="009842CF" w:rsidP="00B866F1">
      <w:pPr>
        <w:pStyle w:val="ListParagraph"/>
        <w:widowControl/>
        <w:numPr>
          <w:ilvl w:val="0"/>
          <w:numId w:val="1"/>
        </w:numPr>
        <w:jc w:val="left"/>
      </w:pPr>
      <w:r w:rsidRPr="009842CF">
        <w:t>Primary structure</w:t>
      </w:r>
      <w:r>
        <w:t xml:space="preserve">: sequence of </w:t>
      </w:r>
      <w:proofErr w:type="spellStart"/>
      <w:r>
        <w:t>nt</w:t>
      </w:r>
      <w:proofErr w:type="spellEnd"/>
    </w:p>
    <w:p w14:paraId="13147BEE" w14:textId="22CD6466" w:rsidR="009842CF" w:rsidRDefault="009842CF" w:rsidP="00B866F1">
      <w:pPr>
        <w:pStyle w:val="ListParagraph"/>
        <w:widowControl/>
        <w:numPr>
          <w:ilvl w:val="0"/>
          <w:numId w:val="1"/>
        </w:numPr>
        <w:jc w:val="left"/>
      </w:pPr>
      <w:r w:rsidRPr="009842CF">
        <w:t>Secondary structure</w:t>
      </w:r>
      <w:r w:rsidR="00B866F1">
        <w:t xml:space="preserve">: </w:t>
      </w:r>
      <w:r w:rsidR="00B866F1" w:rsidRPr="00B866F1">
        <w:t> set of interactions between bases, i.e., which parts of strands are bound to each other</w:t>
      </w:r>
      <w:r w:rsidR="00B866F1">
        <w:t>.</w:t>
      </w:r>
    </w:p>
    <w:p w14:paraId="7346CCB6" w14:textId="769BE1F8" w:rsidR="00B866F1" w:rsidRDefault="00B866F1" w:rsidP="00013FE3">
      <w:pPr>
        <w:pStyle w:val="ListParagraph"/>
      </w:pPr>
      <w:r>
        <w:t xml:space="preserve">For RNA: 4 basic elements: </w:t>
      </w:r>
      <w:r w:rsidRPr="00B866F1">
        <w:t>Helices</w:t>
      </w:r>
      <w:r w:rsidRPr="00B866F1">
        <w:t xml:space="preserve"> </w:t>
      </w:r>
      <w:r w:rsidRPr="00B866F1">
        <w:t>Bulges</w:t>
      </w:r>
      <w:r w:rsidRPr="00B866F1">
        <w:t xml:space="preserve"> </w:t>
      </w:r>
      <w:r w:rsidRPr="00B866F1">
        <w:t>Loops</w:t>
      </w:r>
      <w:r w:rsidRPr="00B866F1">
        <w:t xml:space="preserve"> </w:t>
      </w:r>
      <w:r w:rsidRPr="00B866F1">
        <w:t>Junctions</w:t>
      </w:r>
    </w:p>
    <w:p w14:paraId="2B23DC44" w14:textId="2C2C0422" w:rsidR="00013FE3" w:rsidRPr="00B866F1" w:rsidRDefault="00013FE3" w:rsidP="00013FE3">
      <w:pPr>
        <w:pStyle w:val="ListParagraph"/>
        <w:numPr>
          <w:ilvl w:val="0"/>
          <w:numId w:val="1"/>
        </w:numPr>
      </w:pPr>
      <w:r w:rsidRPr="00013FE3">
        <w:t>Tertiary structure</w:t>
      </w:r>
      <w:r>
        <w:t xml:space="preserve">: </w:t>
      </w:r>
      <w:r w:rsidR="00CD54BB" w:rsidRPr="00CD54BB">
        <w:t>locations of the atoms in three-dimensional space, taking into consideration geometrical and </w:t>
      </w:r>
      <w:hyperlink r:id="rId8" w:tooltip="Steric" w:history="1">
        <w:r w:rsidR="00CD54BB" w:rsidRPr="00CD54BB">
          <w:t>steric</w:t>
        </w:r>
      </w:hyperlink>
      <w:r w:rsidR="00CD54BB" w:rsidRPr="00CD54BB">
        <w:t> constraints</w:t>
      </w:r>
    </w:p>
    <w:p w14:paraId="2E04C07E" w14:textId="7E2851E8" w:rsidR="00B866F1" w:rsidRPr="009842CF" w:rsidRDefault="00B866F1" w:rsidP="00B866F1">
      <w:pPr>
        <w:pStyle w:val="ListParagraph"/>
        <w:widowControl/>
        <w:jc w:val="left"/>
      </w:pPr>
    </w:p>
    <w:p w14:paraId="5FBF37FA" w14:textId="319B8F5E" w:rsidR="00915396" w:rsidRDefault="00B05689" w:rsidP="00B05689">
      <w:pPr>
        <w:widowControl/>
        <w:jc w:val="left"/>
      </w:pPr>
      <w:r>
        <w:t xml:space="preserve"> </w:t>
      </w:r>
    </w:p>
    <w:p w14:paraId="2CC7F77A" w14:textId="77777777" w:rsidR="00F40A60" w:rsidRDefault="00F40A60" w:rsidP="000E03D7"/>
    <w:p w14:paraId="08983364" w14:textId="77777777" w:rsidR="006C769C" w:rsidRPr="00915396" w:rsidRDefault="006C769C" w:rsidP="000E03D7"/>
    <w:sectPr w:rsidR="006C769C" w:rsidRPr="00915396" w:rsidSect="009920C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39C17" w14:textId="77777777" w:rsidR="00043EF1" w:rsidRDefault="00043EF1" w:rsidP="0095465A">
      <w:pPr>
        <w:spacing w:after="0" w:line="240" w:lineRule="auto"/>
      </w:pPr>
      <w:r>
        <w:separator/>
      </w:r>
    </w:p>
  </w:endnote>
  <w:endnote w:type="continuationSeparator" w:id="0">
    <w:p w14:paraId="4BBE8A17" w14:textId="77777777" w:rsidR="00043EF1" w:rsidRDefault="00043EF1" w:rsidP="0095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734F2" w14:textId="77777777" w:rsidR="00043EF1" w:rsidRDefault="00043EF1" w:rsidP="0095465A">
      <w:pPr>
        <w:spacing w:after="0" w:line="240" w:lineRule="auto"/>
      </w:pPr>
      <w:r>
        <w:separator/>
      </w:r>
    </w:p>
  </w:footnote>
  <w:footnote w:type="continuationSeparator" w:id="0">
    <w:p w14:paraId="4826B539" w14:textId="77777777" w:rsidR="00043EF1" w:rsidRDefault="00043EF1" w:rsidP="00954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21BF5"/>
    <w:multiLevelType w:val="multilevel"/>
    <w:tmpl w:val="56EE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895242"/>
    <w:multiLevelType w:val="hybridMultilevel"/>
    <w:tmpl w:val="77B0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668160">
    <w:abstractNumId w:val="1"/>
  </w:num>
  <w:num w:numId="2" w16cid:durableId="153978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1D"/>
    <w:rsid w:val="00013FE3"/>
    <w:rsid w:val="00042DE1"/>
    <w:rsid w:val="00043EF1"/>
    <w:rsid w:val="000674AC"/>
    <w:rsid w:val="000E03D7"/>
    <w:rsid w:val="000E4014"/>
    <w:rsid w:val="00167AB2"/>
    <w:rsid w:val="001965CB"/>
    <w:rsid w:val="00231984"/>
    <w:rsid w:val="002969B0"/>
    <w:rsid w:val="00310827"/>
    <w:rsid w:val="0033081E"/>
    <w:rsid w:val="00452237"/>
    <w:rsid w:val="00533C2A"/>
    <w:rsid w:val="00555153"/>
    <w:rsid w:val="0058615E"/>
    <w:rsid w:val="005A0F05"/>
    <w:rsid w:val="00652191"/>
    <w:rsid w:val="006C769C"/>
    <w:rsid w:val="006F4A04"/>
    <w:rsid w:val="007213F3"/>
    <w:rsid w:val="00750107"/>
    <w:rsid w:val="0082031D"/>
    <w:rsid w:val="008C3456"/>
    <w:rsid w:val="008D232C"/>
    <w:rsid w:val="009121C5"/>
    <w:rsid w:val="00915396"/>
    <w:rsid w:val="00930783"/>
    <w:rsid w:val="0095465A"/>
    <w:rsid w:val="009842CF"/>
    <w:rsid w:val="009920CA"/>
    <w:rsid w:val="009D055C"/>
    <w:rsid w:val="00AA4629"/>
    <w:rsid w:val="00B05689"/>
    <w:rsid w:val="00B85371"/>
    <w:rsid w:val="00B866F1"/>
    <w:rsid w:val="00BF5237"/>
    <w:rsid w:val="00CB7D4E"/>
    <w:rsid w:val="00CC3828"/>
    <w:rsid w:val="00CD54BB"/>
    <w:rsid w:val="00DD22B1"/>
    <w:rsid w:val="00E06834"/>
    <w:rsid w:val="00E53866"/>
    <w:rsid w:val="00EA776C"/>
    <w:rsid w:val="00EC5844"/>
    <w:rsid w:val="00ED50D1"/>
    <w:rsid w:val="00F40A60"/>
    <w:rsid w:val="00F45114"/>
    <w:rsid w:val="00F773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FB003"/>
  <w15:chartTrackingRefBased/>
  <w15:docId w15:val="{A2A7D3C0-74D6-4A58-8622-E2C81A2D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114"/>
    <w:pPr>
      <w:widowControl w:val="0"/>
      <w:jc w:val="both"/>
    </w:pPr>
    <w:rPr>
      <w:rFonts w:ascii="Times New Roman" w:hAnsi="Times New Roman"/>
    </w:rPr>
  </w:style>
  <w:style w:type="paragraph" w:styleId="Heading1">
    <w:name w:val="heading 1"/>
    <w:basedOn w:val="Normal"/>
    <w:next w:val="Normal"/>
    <w:link w:val="Heading1Char"/>
    <w:uiPriority w:val="9"/>
    <w:qFormat/>
    <w:rsid w:val="008203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3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3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3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3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3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31D"/>
    <w:rPr>
      <w:rFonts w:eastAsiaTheme="majorEastAsia" w:cstheme="majorBidi"/>
      <w:color w:val="272727" w:themeColor="text1" w:themeTint="D8"/>
    </w:rPr>
  </w:style>
  <w:style w:type="paragraph" w:styleId="Title">
    <w:name w:val="Title"/>
    <w:basedOn w:val="Normal"/>
    <w:next w:val="Normal"/>
    <w:link w:val="TitleChar"/>
    <w:uiPriority w:val="10"/>
    <w:qFormat/>
    <w:rsid w:val="0082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31D"/>
    <w:pPr>
      <w:spacing w:before="160"/>
      <w:jc w:val="center"/>
    </w:pPr>
    <w:rPr>
      <w:i/>
      <w:iCs/>
      <w:color w:val="404040" w:themeColor="text1" w:themeTint="BF"/>
    </w:rPr>
  </w:style>
  <w:style w:type="character" w:customStyle="1" w:styleId="QuoteChar">
    <w:name w:val="Quote Char"/>
    <w:basedOn w:val="DefaultParagraphFont"/>
    <w:link w:val="Quote"/>
    <w:uiPriority w:val="29"/>
    <w:rsid w:val="0082031D"/>
    <w:rPr>
      <w:i/>
      <w:iCs/>
      <w:color w:val="404040" w:themeColor="text1" w:themeTint="BF"/>
    </w:rPr>
  </w:style>
  <w:style w:type="paragraph" w:styleId="ListParagraph">
    <w:name w:val="List Paragraph"/>
    <w:basedOn w:val="Normal"/>
    <w:uiPriority w:val="34"/>
    <w:qFormat/>
    <w:rsid w:val="0082031D"/>
    <w:pPr>
      <w:ind w:left="720"/>
      <w:contextualSpacing/>
    </w:pPr>
  </w:style>
  <w:style w:type="character" w:styleId="IntenseEmphasis">
    <w:name w:val="Intense Emphasis"/>
    <w:basedOn w:val="DefaultParagraphFont"/>
    <w:uiPriority w:val="21"/>
    <w:qFormat/>
    <w:rsid w:val="0082031D"/>
    <w:rPr>
      <w:i/>
      <w:iCs/>
      <w:color w:val="2F5496" w:themeColor="accent1" w:themeShade="BF"/>
    </w:rPr>
  </w:style>
  <w:style w:type="paragraph" w:styleId="IntenseQuote">
    <w:name w:val="Intense Quote"/>
    <w:basedOn w:val="Normal"/>
    <w:next w:val="Normal"/>
    <w:link w:val="IntenseQuoteChar"/>
    <w:uiPriority w:val="30"/>
    <w:qFormat/>
    <w:rsid w:val="00820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31D"/>
    <w:rPr>
      <w:i/>
      <w:iCs/>
      <w:color w:val="2F5496" w:themeColor="accent1" w:themeShade="BF"/>
    </w:rPr>
  </w:style>
  <w:style w:type="character" w:styleId="IntenseReference">
    <w:name w:val="Intense Reference"/>
    <w:basedOn w:val="DefaultParagraphFont"/>
    <w:uiPriority w:val="32"/>
    <w:qFormat/>
    <w:rsid w:val="0082031D"/>
    <w:rPr>
      <w:b/>
      <w:bCs/>
      <w:smallCaps/>
      <w:color w:val="2F5496" w:themeColor="accent1" w:themeShade="BF"/>
      <w:spacing w:val="5"/>
    </w:rPr>
  </w:style>
  <w:style w:type="paragraph" w:styleId="Header">
    <w:name w:val="header"/>
    <w:basedOn w:val="Normal"/>
    <w:link w:val="HeaderChar"/>
    <w:uiPriority w:val="99"/>
    <w:unhideWhenUsed/>
    <w:rsid w:val="009546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465A"/>
  </w:style>
  <w:style w:type="paragraph" w:styleId="Footer">
    <w:name w:val="footer"/>
    <w:basedOn w:val="Normal"/>
    <w:link w:val="FooterChar"/>
    <w:uiPriority w:val="99"/>
    <w:unhideWhenUsed/>
    <w:rsid w:val="009546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465A"/>
  </w:style>
  <w:style w:type="character" w:styleId="Hyperlink">
    <w:name w:val="Hyperlink"/>
    <w:basedOn w:val="DefaultParagraphFont"/>
    <w:uiPriority w:val="99"/>
    <w:unhideWhenUsed/>
    <w:rsid w:val="009842CF"/>
    <w:rPr>
      <w:color w:val="0563C1" w:themeColor="hyperlink"/>
      <w:u w:val="single"/>
    </w:rPr>
  </w:style>
  <w:style w:type="character" w:styleId="UnresolvedMention">
    <w:name w:val="Unresolved Mention"/>
    <w:basedOn w:val="DefaultParagraphFont"/>
    <w:uiPriority w:val="99"/>
    <w:semiHidden/>
    <w:unhideWhenUsed/>
    <w:rsid w:val="00984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329624">
      <w:bodyDiv w:val="1"/>
      <w:marLeft w:val="0"/>
      <w:marRight w:val="0"/>
      <w:marTop w:val="0"/>
      <w:marBottom w:val="0"/>
      <w:divBdr>
        <w:top w:val="none" w:sz="0" w:space="0" w:color="auto"/>
        <w:left w:val="none" w:sz="0" w:space="0" w:color="auto"/>
        <w:bottom w:val="none" w:sz="0" w:space="0" w:color="auto"/>
        <w:right w:val="none" w:sz="0" w:space="0" w:color="auto"/>
      </w:divBdr>
    </w:div>
    <w:div w:id="1225488842">
      <w:bodyDiv w:val="1"/>
      <w:marLeft w:val="0"/>
      <w:marRight w:val="0"/>
      <w:marTop w:val="0"/>
      <w:marBottom w:val="0"/>
      <w:divBdr>
        <w:top w:val="none" w:sz="0" w:space="0" w:color="auto"/>
        <w:left w:val="none" w:sz="0" w:space="0" w:color="auto"/>
        <w:bottom w:val="none" w:sz="0" w:space="0" w:color="auto"/>
        <w:right w:val="none" w:sz="0" w:space="0" w:color="auto"/>
      </w:divBdr>
    </w:div>
    <w:div w:id="1583681886">
      <w:bodyDiv w:val="1"/>
      <w:marLeft w:val="0"/>
      <w:marRight w:val="0"/>
      <w:marTop w:val="0"/>
      <w:marBottom w:val="0"/>
      <w:divBdr>
        <w:top w:val="none" w:sz="0" w:space="0" w:color="auto"/>
        <w:left w:val="none" w:sz="0" w:space="0" w:color="auto"/>
        <w:bottom w:val="none" w:sz="0" w:space="0" w:color="auto"/>
        <w:right w:val="none" w:sz="0" w:space="0" w:color="auto"/>
      </w:divBdr>
    </w:div>
    <w:div w:id="183953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eric" TargetMode="External"/><Relationship Id="rId3" Type="http://schemas.openxmlformats.org/officeDocument/2006/relationships/settings" Target="settings.xml"/><Relationship Id="rId7" Type="http://schemas.openxmlformats.org/officeDocument/2006/relationships/hyperlink" Target="https://en.wikipedia.org/wiki/Nucleic_acid_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Muquan</dc:creator>
  <cp:keywords/>
  <dc:description/>
  <cp:lastModifiedBy>YU, Muquan</cp:lastModifiedBy>
  <cp:revision>44</cp:revision>
  <dcterms:created xsi:type="dcterms:W3CDTF">2024-08-18T05:51:00Z</dcterms:created>
  <dcterms:modified xsi:type="dcterms:W3CDTF">2024-11-06T08:52:00Z</dcterms:modified>
</cp:coreProperties>
</file>