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一种UI端到端全流程-happy-1782886222301方法</w:t>
      </w:r>
    </w:p>
    <w:p>
      <w:pPr>
        <w:pStyle w:val="Heading1"/>
      </w:pPr>
      <w:r>
        <w:t>摘要</w:t>
      </w:r>
    </w:p>
    <w:p>
      <w:r>
        <w:t>本发明公开一种按置信度主动采集的方法。</w:t>
      </w:r>
    </w:p>
    <w:p>
      <w:pPr>
        <w:pStyle w:val="Heading1"/>
      </w:pPr>
      <w:r>
        <w:t>权利要求书</w:t>
      </w:r>
    </w:p>
    <w:p>
      <w:r>
        <w:t>1. 一种基于低置信区域热力图自动生成无人机补采任务的方法，其特征在于，包括：获取城市体检指标数据并计算各区域的数据置信度；根据所述数据置信度生成空间置信度热力图；当目标区域的补采风险分值达到补采触发阈值时，生成包含补采航线、采集参数和任务标识的无人机补采任务包；将所述无人机补采任务包下发至无人机执行端，并在补采数据回传后回写任务状态。</w:t>
      </w:r>
    </w:p>
    <w:p>
      <w:pPr>
        <w:pStyle w:val="Heading1"/>
      </w:pPr>
      <w:r>
        <w:t>说明书</w:t>
      </w:r>
    </w:p>
    <w:p>
      <w:r>
        <w:t>本发明改变了固定航线模式，并通过置信度热力图生成无人机采集任务。</w:t>
      </w:r>
    </w:p>
    <w:p>
      <w:pPr>
        <w:pStyle w:val="Heading1"/>
      </w:pPr>
      <w:r>
        <w:t>附图说明</w:t>
      </w:r>
    </w:p>
    <w:p>
      <w:r>
        <w:t>图1为系统流程图。</w:t>
      </w:r>
    </w:p>
    <w:p>
      <w:pPr>
        <w:pStyle w:val="Heading1"/>
      </w:pPr>
      <w:r>
        <w:t>附图计划</w:t>
      </w:r>
    </w:p>
    <w:p>
      <w:r>
        <w:t>图1：系统流程图。图1为系统流程图。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