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Una institución académica necesita modelar y persistir parte de su sistema de gestión docente mediante </w:t>
      </w:r>
      <w:r>
        <w:rPr>
          <w:rFonts w:cs="Arial" w:ascii="Arial" w:hAnsi="Arial"/>
          <w:b/>
          <w:bCs/>
        </w:rPr>
        <w:t>Spring Data JPA</w:t>
      </w:r>
      <w:r>
        <w:rPr>
          <w:rFonts w:cs="Arial" w:ascii="Arial" w:hAnsi="Arial"/>
        </w:rPr>
        <w:t xml:space="preserve">. El sistema gestionará los expedientes de los estudiantes y el control de las calificaciones obtenidas en las asignaturas. 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>El modelo relacional a implementar debe cubrir los siguientes puntos:</w:t>
      </w:r>
    </w:p>
    <w:p>
      <w:pPr>
        <w:pStyle w:val="NormalWeb"/>
        <w:numPr>
          <w:ilvl w:val="0"/>
          <w:numId w:val="1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Cada </w:t>
      </w:r>
      <w:r>
        <w:rPr>
          <w:rFonts w:cs="Arial" w:ascii="Arial" w:hAnsi="Arial"/>
          <w:b/>
          <w:bCs/>
        </w:rPr>
        <w:t>Estudiante</w:t>
      </w:r>
      <w:r>
        <w:rPr>
          <w:rFonts w:cs="Arial" w:ascii="Arial" w:hAnsi="Arial"/>
        </w:rPr>
        <w:t xml:space="preserve"> cuenta con un único </w:t>
      </w:r>
      <w:r>
        <w:rPr>
          <w:rFonts w:cs="Arial" w:ascii="Arial" w:hAnsi="Arial"/>
          <w:b/>
          <w:bCs/>
        </w:rPr>
        <w:t>ExpedienteAcadémico</w:t>
      </w:r>
      <w:r>
        <w:rPr>
          <w:rFonts w:cs="Arial" w:ascii="Arial" w:hAnsi="Arial"/>
        </w:rPr>
        <w:t xml:space="preserve"> que detalla su historial administrativo, y cada expediente pertenece exclusivamente a un estudiante. TERMINADA</w:t>
      </w:r>
    </w:p>
    <w:p>
      <w:pPr>
        <w:pStyle w:val="NormalWeb"/>
        <w:spacing w:beforeAutospacing="0" w:before="0" w:after="280"/>
        <w:ind w:left="72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0"/>
          <w:numId w:val="1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Un </w:t>
      </w:r>
      <w:r>
        <w:rPr>
          <w:rFonts w:cs="Arial" w:ascii="Arial" w:hAnsi="Arial"/>
          <w:b/>
          <w:bCs/>
        </w:rPr>
        <w:t>Estudiante</w:t>
      </w:r>
      <w:r>
        <w:rPr>
          <w:rFonts w:cs="Arial" w:ascii="Arial" w:hAnsi="Arial"/>
        </w:rPr>
        <w:t xml:space="preserve"> cursa múltiples </w:t>
      </w:r>
      <w:r>
        <w:rPr>
          <w:rFonts w:cs="Arial" w:ascii="Arial" w:hAnsi="Arial"/>
          <w:b/>
          <w:bCs/>
        </w:rPr>
        <w:t>Asignaturas</w:t>
      </w:r>
      <w:r>
        <w:rPr>
          <w:rFonts w:cs="Arial" w:ascii="Arial" w:hAnsi="Arial"/>
        </w:rPr>
        <w:t xml:space="preserve">, y una asignatura cuenta con muchos estudiantes matriculados. Al requerirse registrar datos específicos del acto de matriculación (tales como la </w:t>
      </w:r>
      <w:r>
        <w:rPr>
          <w:rStyle w:val="HTMLCode"/>
          <w:rFonts w:cs="Arial" w:ascii="Arial" w:hAnsi="Arial"/>
        </w:rPr>
        <w:t>fechaMatriculacion</w:t>
      </w:r>
      <w:r>
        <w:rPr>
          <w:rFonts w:cs="Arial" w:ascii="Arial" w:hAnsi="Arial"/>
        </w:rPr>
        <w:t xml:space="preserve">, la </w:t>
      </w:r>
      <w:r>
        <w:rPr>
          <w:rStyle w:val="HTMLCode"/>
          <w:rFonts w:cs="Arial" w:ascii="Arial" w:hAnsi="Arial"/>
        </w:rPr>
        <w:t>calificacion</w:t>
      </w:r>
      <w:r>
        <w:rPr>
          <w:rFonts w:cs="Arial" w:ascii="Arial" w:hAnsi="Arial"/>
        </w:rPr>
        <w:t xml:space="preserve"> obtenida y la </w:t>
      </w:r>
      <w:r>
        <w:rPr>
          <w:rStyle w:val="HTMLCode"/>
          <w:rFonts w:cs="Arial" w:ascii="Arial" w:hAnsi="Arial"/>
        </w:rPr>
        <w:t>convocatoria</w:t>
      </w:r>
      <w:r>
        <w:rPr>
          <w:rFonts w:cs="Arial" w:ascii="Arial" w:hAnsi="Arial"/>
        </w:rPr>
        <w:t xml:space="preserve">), debe contarse con un entity </w:t>
      </w:r>
      <w:r>
        <w:rPr>
          <w:rFonts w:cs="Arial" w:ascii="Arial" w:hAnsi="Arial"/>
          <w:b/>
          <w:bCs/>
        </w:rPr>
        <w:t>Matricula</w:t>
      </w:r>
      <w:r>
        <w:rPr>
          <w:rFonts w:cs="Arial" w:ascii="Arial" w:hAnsi="Arial"/>
        </w:rPr>
        <w:t>. TERMINADA</w:t>
      </w:r>
    </w:p>
    <w:p>
      <w:pPr>
        <w:pStyle w:val="ListParagrap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tulo1"/>
        <w:rPr>
          <w:rFonts w:eastAsia="Times New Roman"/>
          <w:lang w:eastAsia="es-ES_tradnl"/>
        </w:rPr>
      </w:pPr>
      <w:r>
        <w:rPr>
          <w:rFonts w:eastAsia="Times New Roman"/>
          <w:lang w:eastAsia="es-ES_tradnl"/>
        </w:rPr>
        <w:t>Instrucciones y Requisitos Técnicos</w:t>
      </w:r>
    </w:p>
    <w:p>
      <w:pPr>
        <w:pStyle w:val="Ttulo2"/>
        <w:numPr>
          <w:ilvl w:val="0"/>
          <w:numId w:val="3"/>
        </w:numPr>
        <w:rPr>
          <w:rFonts w:eastAsia="Times New Roman"/>
          <w:lang w:eastAsia="es-ES_tradnl"/>
        </w:rPr>
      </w:pPr>
      <w:r>
        <w:rPr>
          <w:rFonts w:eastAsia="Times New Roman"/>
          <w:lang w:eastAsia="es-ES_tradnl"/>
        </w:rPr>
        <w:t xml:space="preserve"> </w:t>
      </w:r>
      <w:r>
        <w:rPr>
          <w:rFonts w:eastAsia="Times New Roman"/>
          <w:lang w:eastAsia="es-ES_tradnl"/>
        </w:rPr>
        <w:t>Configuración del Entorno y Base de Datos (</w:t>
      </w:r>
      <w:r>
        <w:rPr>
          <w:rFonts w:eastAsia="Times New Roman"/>
          <w:sz w:val="20"/>
          <w:szCs w:val="20"/>
          <w:lang w:eastAsia="es-ES_tradnl"/>
        </w:rPr>
        <w:t>application.properties</w:t>
      </w:r>
      <w:r>
        <w:rPr>
          <w:rFonts w:eastAsia="Times New Roman"/>
          <w:lang w:eastAsia="es-ES_tradnl"/>
        </w:rPr>
        <w:t>) TERMINADO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Configura la conexión a tu base de datos relacional (MySQL o H2).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Establece la estrategia DDL en </w:t>
      </w:r>
      <w:r>
        <w:rPr>
          <w:rFonts w:eastAsia="Times New Roman" w:cs="Arial" w:ascii="Arial" w:hAnsi="Arial"/>
          <w:kern w:val="0"/>
          <w:sz w:val="20"/>
          <w:szCs w:val="20"/>
          <w:lang w:eastAsia="es-ES_tradnl"/>
          <w14:ligatures w14:val="none"/>
        </w:rPr>
        <w:t>spring.jpa.hibernate.ddl-auto=create-drop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para generar y limpiar las tablas automáticamente en cada ejecución de prueba.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Activa la visualización y formateo del SQL generado por consola (</w:t>
      </w:r>
      <w:r>
        <w:rPr>
          <w:rFonts w:eastAsia="Times New Roman" w:cs="Arial" w:ascii="Arial" w:hAnsi="Arial"/>
          <w:kern w:val="0"/>
          <w:sz w:val="20"/>
          <w:szCs w:val="20"/>
          <w:lang w:eastAsia="es-ES_tradnl"/>
          <w14:ligatures w14:val="none"/>
        </w:rPr>
        <w:t>spring.jpa.show-sql=true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y </w:t>
      </w:r>
      <w:r>
        <w:rPr>
          <w:rFonts w:eastAsia="Times New Roman" w:cs="Arial" w:ascii="Arial" w:hAnsi="Arial"/>
          <w:kern w:val="0"/>
          <w:sz w:val="20"/>
          <w:szCs w:val="20"/>
          <w:lang w:eastAsia="es-ES_tradnl"/>
          <w14:ligatures w14:val="none"/>
        </w:rPr>
        <w:t>spring.jpa.properties.hibernate.format_sql=true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).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Activa la inicialización de scripts SQL con </w:t>
      </w:r>
      <w:r>
        <w:rPr>
          <w:rFonts w:eastAsia="Times New Roman" w:cs="Arial" w:ascii="Arial" w:hAnsi="Arial"/>
          <w:kern w:val="0"/>
          <w:sz w:val="20"/>
          <w:szCs w:val="20"/>
          <w:lang w:eastAsia="es-ES_tradnl"/>
          <w14:ligatures w14:val="none"/>
        </w:rPr>
        <w:t>spring.sql.init.mode=always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para garantizar la ejecución del fichero </w:t>
      </w:r>
      <w:r>
        <w:rPr>
          <w:rFonts w:eastAsia="Times New Roman" w:cs="Arial" w:ascii="Arial" w:hAnsi="Arial"/>
          <w:kern w:val="0"/>
          <w:sz w:val="20"/>
          <w:szCs w:val="20"/>
          <w:lang w:eastAsia="es-ES_tradnl"/>
          <w14:ligatures w14:val="none"/>
        </w:rPr>
        <w:t>data.sql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tras la creación de las tablas. </w:t>
      </w:r>
    </w:p>
    <w:p>
      <w:pPr>
        <w:pStyle w:val="NormalWeb"/>
        <w:spacing w:beforeAutospacing="0" w:before="0" w:after="280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pacing w:beforeAutospacing="0" w:before="0" w:after="280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pacing w:beforeAutospacing="0" w:before="0" w:after="280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pacing w:beforeAutospacing="0" w:before="0" w:after="280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pacing w:beforeAutospacing="0" w:before="0" w:after="280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pacing w:beforeAutospacing="0" w:before="0" w:after="280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tulo2"/>
        <w:numPr>
          <w:ilvl w:val="0"/>
          <w:numId w:val="3"/>
        </w:numPr>
        <w:rPr/>
      </w:pPr>
      <w:r>
        <w:rPr/>
        <w:t xml:space="preserve">Entities </w:t>
      </w:r>
      <w:r>
        <w:rPr>
          <w:b/>
          <w:bCs/>
          <w:color w:val="EE0000"/>
        </w:rPr>
        <w:t>(1 punto).</w:t>
      </w:r>
    </w:p>
    <w:p>
      <w:pPr>
        <w:pStyle w:val="NormalWeb"/>
        <w:spacing w:before="280" w:after="280"/>
        <w:rPr/>
      </w:pPr>
      <w:r>
        <w:rPr>
          <w:rStyle w:val="HTMLCode"/>
          <w:b/>
          <w:bCs/>
        </w:rPr>
        <w:t>ExpedienteAcademico</w:t>
      </w:r>
      <w:r>
        <w:rPr/>
        <w:t>: TERMINADA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>
          <w:rStyle w:val="HTMLCode"/>
        </w:rPr>
        <w:t>id</w:t>
      </w:r>
      <w:r>
        <w:rPr/>
        <w:t xml:space="preserve"> (</w:t>
      </w:r>
      <w:r>
        <w:rPr>
          <w:rStyle w:val="HTMLCode"/>
        </w:rPr>
        <w:t>Long</w:t>
      </w:r>
      <w:r>
        <w:rPr/>
        <w:t>, Clave primaria autoincremental).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>
          <w:rStyle w:val="HTMLCode"/>
        </w:rPr>
        <w:t>numeroExpediente</w:t>
      </w:r>
      <w:r>
        <w:rPr/>
        <w:t xml:space="preserve"> (</w:t>
      </w:r>
      <w:r>
        <w:rPr>
          <w:rStyle w:val="HTMLCode"/>
        </w:rPr>
        <w:t>String</w:t>
      </w:r>
      <w:r>
        <w:rPr/>
        <w:t>, no nulo, único).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>
          <w:rStyle w:val="HTMLCode"/>
        </w:rPr>
        <w:t>fechaApertura</w:t>
      </w:r>
      <w:r>
        <w:rPr/>
        <w:t xml:space="preserve"> (</w:t>
      </w:r>
      <w:r>
        <w:rPr>
          <w:rStyle w:val="HTMLCode"/>
        </w:rPr>
        <w:t>LocalDate</w:t>
      </w:r>
      <w:r>
        <w:rPr/>
        <w:t>, no nulo).</w:t>
      </w:r>
    </w:p>
    <w:p>
      <w:pPr>
        <w:pStyle w:val="NormalWeb"/>
        <w:numPr>
          <w:ilvl w:val="0"/>
          <w:numId w:val="4"/>
        </w:numPr>
        <w:spacing w:before="0" w:after="280"/>
        <w:rPr/>
      </w:pPr>
      <w:r>
        <w:rPr>
          <w:rStyle w:val="HTMLCode"/>
        </w:rPr>
        <w:t>notaMediaAcceso</w:t>
      </w:r>
      <w:r>
        <w:rPr/>
        <w:t xml:space="preserve"> (</w:t>
      </w:r>
      <w:r>
        <w:rPr>
          <w:rStyle w:val="HTMLCode"/>
        </w:rPr>
        <w:t>Double</w:t>
      </w:r>
      <w:r>
        <w:rPr/>
        <w:t>, no nulo).</w:t>
      </w:r>
    </w:p>
    <w:p>
      <w:pPr>
        <w:pStyle w:val="NormalWeb"/>
        <w:spacing w:before="280" w:after="280"/>
        <w:rPr/>
      </w:pPr>
      <w:r>
        <w:rPr>
          <w:rStyle w:val="HTMLCode"/>
          <w:b/>
          <w:bCs/>
        </w:rPr>
        <w:t>Estudiante</w:t>
      </w:r>
      <w:r>
        <w:rPr/>
        <w:t>: TERMINADA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>
          <w:rStyle w:val="HTMLCode"/>
        </w:rPr>
        <w:t>id</w:t>
      </w:r>
      <w:r>
        <w:rPr/>
        <w:t xml:space="preserve"> (</w:t>
      </w:r>
      <w:r>
        <w:rPr>
          <w:rStyle w:val="HTMLCode"/>
        </w:rPr>
        <w:t>Long</w:t>
      </w:r>
      <w:r>
        <w:rPr/>
        <w:t>, Clave primaria autoincremental).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>
          <w:rStyle w:val="HTMLCode"/>
        </w:rPr>
        <w:t>dni</w:t>
      </w:r>
      <w:r>
        <w:rPr/>
        <w:t xml:space="preserve"> (</w:t>
      </w:r>
      <w:r>
        <w:rPr>
          <w:rStyle w:val="HTMLCode"/>
        </w:rPr>
        <w:t>String</w:t>
      </w:r>
      <w:r>
        <w:rPr/>
        <w:t>, no nulo, único).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>
          <w:rStyle w:val="HTMLCode"/>
        </w:rPr>
        <w:t>nombre</w:t>
      </w:r>
      <w:r>
        <w:rPr/>
        <w:t xml:space="preserve"> (</w:t>
      </w:r>
      <w:r>
        <w:rPr>
          <w:rStyle w:val="HTMLCode"/>
        </w:rPr>
        <w:t>String</w:t>
      </w:r>
      <w:r>
        <w:rPr/>
        <w:t>, no nulo).</w:t>
      </w:r>
    </w:p>
    <w:p>
      <w:pPr>
        <w:pStyle w:val="NormalWeb"/>
        <w:numPr>
          <w:ilvl w:val="0"/>
          <w:numId w:val="5"/>
        </w:numPr>
        <w:spacing w:before="0" w:after="280"/>
        <w:rPr/>
      </w:pPr>
      <w:r>
        <w:rPr>
          <w:rStyle w:val="HTMLCode"/>
        </w:rPr>
        <w:t>apellidos</w:t>
      </w:r>
      <w:r>
        <w:rPr/>
        <w:t xml:space="preserve"> (</w:t>
      </w:r>
      <w:r>
        <w:rPr>
          <w:rStyle w:val="HTMLCode"/>
        </w:rPr>
        <w:t>String</w:t>
      </w:r>
      <w:r>
        <w:rPr/>
        <w:t>, no nulo).</w:t>
      </w:r>
    </w:p>
    <w:p>
      <w:pPr>
        <w:pStyle w:val="NormalWeb"/>
        <w:spacing w:before="280" w:after="280"/>
        <w:rPr/>
      </w:pPr>
      <w:r>
        <w:rPr>
          <w:rStyle w:val="HTMLCode"/>
          <w:b/>
          <w:bCs/>
        </w:rPr>
        <w:t>Asignatura</w:t>
      </w:r>
      <w:r>
        <w:rPr/>
        <w:t>: TERMINADA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>
          <w:rStyle w:val="HTMLCode"/>
        </w:rPr>
        <w:t>id</w:t>
      </w:r>
      <w:r>
        <w:rPr/>
        <w:t xml:space="preserve"> (</w:t>
      </w:r>
      <w:r>
        <w:rPr>
          <w:rStyle w:val="HTMLCode"/>
        </w:rPr>
        <w:t>Long</w:t>
      </w:r>
      <w:r>
        <w:rPr/>
        <w:t>, Clave primaria autoincremental).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>
          <w:rStyle w:val="HTMLCode"/>
        </w:rPr>
        <w:t>nombre</w:t>
      </w:r>
      <w:r>
        <w:rPr/>
        <w:t xml:space="preserve"> (</w:t>
      </w:r>
      <w:r>
        <w:rPr>
          <w:rStyle w:val="HTMLCode"/>
        </w:rPr>
        <w:t>String</w:t>
      </w:r>
      <w:r>
        <w:rPr/>
        <w:t>, no nulo).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>
          <w:rStyle w:val="HTMLCode"/>
        </w:rPr>
        <w:t>creditos</w:t>
      </w:r>
      <w:r>
        <w:rPr/>
        <w:t xml:space="preserve"> (</w:t>
      </w:r>
      <w:r>
        <w:rPr>
          <w:rStyle w:val="HTMLCode"/>
        </w:rPr>
        <w:t>int</w:t>
      </w:r>
      <w:r>
        <w:rPr/>
        <w:t>, no nulo).</w:t>
      </w:r>
    </w:p>
    <w:p>
      <w:pPr>
        <w:pStyle w:val="NormalWeb"/>
        <w:numPr>
          <w:ilvl w:val="0"/>
          <w:numId w:val="6"/>
        </w:numPr>
        <w:spacing w:before="0" w:after="280"/>
        <w:rPr/>
      </w:pPr>
      <w:r>
        <w:rPr>
          <w:rStyle w:val="HTMLCode"/>
        </w:rPr>
        <w:t>codigo</w:t>
      </w:r>
      <w:r>
        <w:rPr/>
        <w:t xml:space="preserve"> (</w:t>
      </w:r>
      <w:r>
        <w:rPr>
          <w:rStyle w:val="HTMLCode"/>
        </w:rPr>
        <w:t>String</w:t>
      </w:r>
      <w:r>
        <w:rPr/>
        <w:t>, no nulo, único).</w:t>
      </w:r>
    </w:p>
    <w:p>
      <w:pPr>
        <w:pStyle w:val="NormalWeb"/>
        <w:spacing w:before="280" w:after="280"/>
        <w:rPr/>
      </w:pPr>
      <w:r>
        <w:rPr>
          <w:rStyle w:val="HTMLCode"/>
          <w:b/>
          <w:bCs/>
        </w:rPr>
        <w:t>Matricula</w:t>
      </w:r>
      <w:r>
        <w:rPr/>
        <w:t>: TERMINADA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HTMLCode"/>
        </w:rPr>
        <w:t>id</w:t>
      </w:r>
      <w:r>
        <w:rPr/>
        <w:t xml:space="preserve"> (</w:t>
      </w:r>
      <w:r>
        <w:rPr>
          <w:rStyle w:val="HTMLCode"/>
        </w:rPr>
        <w:t>Long</w:t>
      </w:r>
      <w:r>
        <w:rPr/>
        <w:t>, Clave primaria autoincremental).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HTMLCode"/>
        </w:rPr>
        <w:t>fechaMatriculacion</w:t>
      </w:r>
      <w:r>
        <w:rPr/>
        <w:t xml:space="preserve"> (</w:t>
      </w:r>
      <w:r>
        <w:rPr>
          <w:rStyle w:val="HTMLCode"/>
        </w:rPr>
        <w:t>LocalDate</w:t>
      </w:r>
      <w:r>
        <w:rPr/>
        <w:t>, no nulo).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HTMLCode"/>
        </w:rPr>
        <w:t>calificacion</w:t>
      </w:r>
      <w:r>
        <w:rPr/>
        <w:t xml:space="preserve"> (</w:t>
      </w:r>
      <w:r>
        <w:rPr>
          <w:rStyle w:val="HTMLCode"/>
        </w:rPr>
        <w:t>Double</w:t>
      </w:r>
      <w:r>
        <w:rPr/>
        <w:t>, puede ser nulo o contener la nota del curso).</w:t>
      </w:r>
    </w:p>
    <w:p>
      <w:pPr>
        <w:pStyle w:val="NormalWeb"/>
        <w:numPr>
          <w:ilvl w:val="0"/>
          <w:numId w:val="7"/>
        </w:numPr>
        <w:spacing w:before="0" w:after="280"/>
        <w:rPr/>
      </w:pPr>
      <w:r>
        <w:rPr>
          <w:rStyle w:val="HTMLCode"/>
        </w:rPr>
        <w:t>convocatoria</w:t>
      </w:r>
      <w:r>
        <w:rPr/>
        <w:t xml:space="preserve"> (</w:t>
      </w:r>
      <w:r>
        <w:rPr>
          <w:rStyle w:val="HTMLCode"/>
        </w:rPr>
        <w:t>Enumerado</w:t>
      </w:r>
      <w:r>
        <w:rPr/>
        <w:t>: "ORDINARIA", "EXTRAORDINARIA").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3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Capa de Repositorios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Define las interfaces necesarias extendiendo de </w:t>
      </w:r>
      <w:r>
        <w:rPr>
          <w:rStyle w:val="HTMLCode"/>
          <w:rFonts w:cs="Arial" w:ascii="Arial" w:hAnsi="Arial"/>
        </w:rPr>
        <w:t>JpaRepository&lt;T, ID&gt;</w:t>
      </w:r>
      <w:r>
        <w:rPr>
          <w:rFonts w:cs="Arial" w:ascii="Arial" w:hAnsi="Arial"/>
        </w:rPr>
        <w:t>: TERMINADAS</w:t>
      </w:r>
    </w:p>
    <w:p>
      <w:pPr>
        <w:pStyle w:val="NormalWeb"/>
        <w:numPr>
          <w:ilvl w:val="0"/>
          <w:numId w:val="8"/>
        </w:numPr>
        <w:spacing w:beforeAutospacing="0" w:before="0" w:after="280"/>
        <w:rPr>
          <w:rFonts w:ascii="Arial" w:hAnsi="Arial" w:cs="Arial"/>
        </w:rPr>
      </w:pPr>
      <w:r>
        <w:rPr>
          <w:rStyle w:val="HTMLCode"/>
          <w:rFonts w:cs="Arial" w:ascii="Arial" w:hAnsi="Arial"/>
        </w:rPr>
        <w:t xml:space="preserve">IEstudianteRepository </w:t>
      </w:r>
    </w:p>
    <w:p>
      <w:pPr>
        <w:pStyle w:val="NormalWeb"/>
        <w:numPr>
          <w:ilvl w:val="0"/>
          <w:numId w:val="8"/>
        </w:numPr>
        <w:spacing w:beforeAutospacing="0" w:before="0" w:after="280"/>
        <w:rPr>
          <w:rFonts w:ascii="Arial" w:hAnsi="Arial" w:cs="Arial"/>
        </w:rPr>
      </w:pPr>
      <w:r>
        <w:rPr>
          <w:rStyle w:val="HTMLCode"/>
          <w:rFonts w:cs="Arial" w:ascii="Arial" w:hAnsi="Arial"/>
        </w:rPr>
        <w:t>IAsignaturaRepository</w:t>
      </w:r>
    </w:p>
    <w:p>
      <w:pPr>
        <w:pStyle w:val="NormalWeb"/>
        <w:numPr>
          <w:ilvl w:val="0"/>
          <w:numId w:val="8"/>
        </w:numPr>
        <w:spacing w:beforeAutospacing="0" w:before="0" w:after="280"/>
        <w:rPr>
          <w:rFonts w:ascii="Arial" w:hAnsi="Arial" w:cs="Arial"/>
        </w:rPr>
      </w:pPr>
      <w:r>
        <w:rPr>
          <w:rStyle w:val="HTMLCode"/>
          <w:rFonts w:cs="Arial" w:ascii="Arial" w:hAnsi="Arial"/>
        </w:rPr>
        <w:t>IMatriculaRepository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>Debes incluir en los repositorios correspondientes los siguientes métodos:</w:t>
      </w:r>
    </w:p>
    <w:p>
      <w:pPr>
        <w:pStyle w:val="NormalWeb"/>
        <w:numPr>
          <w:ilvl w:val="0"/>
          <w:numId w:val="9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Method Names (Consultas Derivadas por Convención):</w:t>
      </w:r>
    </w:p>
    <w:p>
      <w:pPr>
        <w:pStyle w:val="NormalWeb"/>
        <w:numPr>
          <w:ilvl w:val="1"/>
          <w:numId w:val="9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En </w:t>
      </w:r>
      <w:r>
        <w:rPr>
          <w:rStyle w:val="HTMLCode"/>
          <w:rFonts w:cs="Arial" w:ascii="Arial" w:hAnsi="Arial"/>
        </w:rPr>
        <w:t>IEstudianteRepository</w:t>
      </w:r>
      <w:r>
        <w:rPr>
          <w:rFonts w:cs="Arial" w:ascii="Arial" w:hAnsi="Arial"/>
        </w:rPr>
        <w:t xml:space="preserve">: un método derivado para buscar un estudiante exactamente por su DNI (retornando </w:t>
      </w:r>
      <w:r>
        <w:rPr>
          <w:rStyle w:val="HTMLCode"/>
          <w:rFonts w:cs="Arial" w:ascii="Arial" w:hAnsi="Arial"/>
        </w:rPr>
        <w:t>Optional&lt;Estudiante&gt;</w:t>
      </w:r>
      <w:r>
        <w:rPr>
          <w:rFonts w:cs="Arial" w:ascii="Arial" w:hAnsi="Arial"/>
        </w:rPr>
        <w:t>). TERMINADA</w:t>
      </w:r>
    </w:p>
    <w:p>
      <w:pPr>
        <w:pStyle w:val="NormalWeb"/>
        <w:spacing w:beforeAutospacing="0" w:before="0" w:after="280"/>
        <w:ind w:left="144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1"/>
          <w:numId w:val="9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En </w:t>
      </w:r>
      <w:r>
        <w:rPr>
          <w:rStyle w:val="HTMLCode"/>
          <w:rFonts w:cs="Arial" w:ascii="Arial" w:hAnsi="Arial"/>
        </w:rPr>
        <w:t>IMatriculaRepository</w:t>
      </w:r>
      <w:r>
        <w:rPr>
          <w:rFonts w:cs="Arial" w:ascii="Arial" w:hAnsi="Arial"/>
        </w:rPr>
        <w:t>: un método derivado que busque todas las matrículas con una calificación mayor o igual a una nota dada.</w:t>
      </w:r>
      <w:r>
        <w:rPr>
          <w:rFonts w:cs="Arial" w:ascii="Arial" w:hAnsi="Arial"/>
          <w:b/>
          <w:bCs/>
          <w:color w:val="EE0000"/>
        </w:rPr>
        <w:t xml:space="preserve"> (1 punto) TERMINADA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1"/>
          <w:numId w:val="9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En </w:t>
      </w:r>
      <w:r>
        <w:rPr>
          <w:rStyle w:val="HTMLCode"/>
          <w:rFonts w:cs="Arial" w:ascii="Arial" w:hAnsi="Arial"/>
        </w:rPr>
        <w:t>IAsignaturaRepository</w:t>
      </w:r>
      <w:r>
        <w:rPr>
          <w:rFonts w:cs="Arial" w:ascii="Arial" w:hAnsi="Arial"/>
        </w:rPr>
        <w:t xml:space="preserve">: un método derivado que cuente cuántas asignaturas tienen un número específico de créditos. </w:t>
      </w:r>
      <w:r>
        <w:rPr>
          <w:rFonts w:cs="Arial" w:ascii="Arial" w:hAnsi="Arial"/>
          <w:b/>
          <w:bCs/>
          <w:color w:val="EE0000"/>
        </w:rPr>
        <w:t>(1 punto) TERMINADA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0"/>
          <w:numId w:val="9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Consulta Nativa SQL (</w:t>
      </w:r>
      <w:r>
        <w:rPr>
          <w:rStyle w:val="HTMLCode"/>
          <w:rFonts w:cs="Arial" w:ascii="Arial" w:hAnsi="Arial"/>
          <w:b/>
          <w:bCs/>
        </w:rPr>
        <w:t>nativeQuery = true</w:t>
      </w:r>
      <w:r>
        <w:rPr>
          <w:rFonts w:cs="Arial" w:ascii="Arial" w:hAnsi="Arial"/>
          <w:b/>
          <w:bCs/>
        </w:rPr>
        <w:t>):</w:t>
      </w:r>
    </w:p>
    <w:p>
      <w:pPr>
        <w:pStyle w:val="NormalWeb"/>
        <w:numPr>
          <w:ilvl w:val="1"/>
          <w:numId w:val="9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En </w:t>
      </w:r>
      <w:r>
        <w:rPr>
          <w:rStyle w:val="HTMLCode"/>
          <w:rFonts w:cs="Arial" w:ascii="Arial" w:hAnsi="Arial"/>
        </w:rPr>
        <w:t>IMatriculaRepository</w:t>
      </w:r>
      <w:r>
        <w:rPr>
          <w:rFonts w:cs="Arial" w:ascii="Arial" w:hAnsi="Arial"/>
        </w:rPr>
        <w:t xml:space="preserve"> o </w:t>
      </w:r>
      <w:r>
        <w:rPr>
          <w:rStyle w:val="HTMLCode"/>
          <w:rFonts w:cs="Arial" w:ascii="Arial" w:hAnsi="Arial"/>
        </w:rPr>
        <w:t>IEstudianteRepository</w:t>
      </w:r>
      <w:r>
        <w:rPr>
          <w:rFonts w:cs="Arial" w:ascii="Arial" w:hAnsi="Arial"/>
        </w:rPr>
        <w:t xml:space="preserve">, declara un método anotado con </w:t>
      </w:r>
      <w:r>
        <w:rPr>
          <w:rStyle w:val="HTMLCode"/>
          <w:rFonts w:cs="Arial" w:ascii="Arial" w:hAnsi="Arial"/>
        </w:rPr>
        <w:t>@Query(value = "...", nativeQuery = true)</w:t>
      </w:r>
      <w:r>
        <w:rPr>
          <w:rFonts w:cs="Arial" w:ascii="Arial" w:hAnsi="Arial"/>
        </w:rPr>
        <w:t xml:space="preserve"> que ejecute una sentencia SQL pura con un </w:t>
      </w:r>
      <w:r>
        <w:rPr>
          <w:rStyle w:val="HTMLCode"/>
          <w:rFonts w:cs="Arial" w:ascii="Arial" w:hAnsi="Arial"/>
        </w:rPr>
        <w:t>INNER JOIN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b/>
          <w:bCs/>
          <w:color w:val="EE0000"/>
        </w:rPr>
        <w:t>(2 puntos). TERMINADA</w:t>
      </w:r>
    </w:p>
    <w:p>
      <w:pPr>
        <w:pStyle w:val="NormalWeb"/>
        <w:spacing w:beforeAutospacing="0" w:before="0" w:after="280"/>
        <w:ind w:left="144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1"/>
          <w:numId w:val="9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 de la consulta:</w:t>
      </w:r>
      <w:r>
        <w:rPr>
          <w:rFonts w:cs="Arial" w:ascii="Arial" w:hAnsi="Arial"/>
        </w:rPr>
        <w:t xml:space="preserve"> Recibir el código de una asignatura como parámetro y devolver la lista de nombres completos de los alumnos matriculados en dicha asignatura, o bien recuperar las matrículas filtrando por el nombre de la asignatura usando SQL nativo directo con alias y enlace de parámetros (</w:t>
      </w:r>
      <w:r>
        <w:rPr>
          <w:rStyle w:val="HTMLCode"/>
          <w:rFonts w:cs="Arial" w:ascii="Arial" w:hAnsi="Arial"/>
        </w:rPr>
        <w:t>:codigo</w:t>
      </w:r>
      <w:r>
        <w:rPr>
          <w:rFonts w:cs="Arial" w:ascii="Arial" w:hAnsi="Arial"/>
        </w:rPr>
        <w:t xml:space="preserve"> o </w:t>
      </w:r>
      <w:r>
        <w:rPr>
          <w:rStyle w:val="HTMLCode"/>
          <w:rFonts w:cs="Arial" w:ascii="Arial" w:hAnsi="Arial"/>
        </w:rPr>
        <w:t>?1</w:t>
      </w:r>
      <w:r>
        <w:rPr>
          <w:rFonts w:cs="Arial" w:ascii="Arial" w:hAnsi="Arial"/>
        </w:rPr>
        <w:t>). TERMINADA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Inyecta los repositorios y divide el método </w:t>
      </w:r>
      <w:r>
        <w:rPr>
          <w:rStyle w:val="HTMLCode"/>
          <w:rFonts w:cs="Arial" w:ascii="Arial" w:hAnsi="Arial"/>
        </w:rPr>
        <w:t>run(String... args)</w:t>
      </w:r>
      <w:r>
        <w:rPr>
          <w:rFonts w:cs="Arial" w:ascii="Arial" w:hAnsi="Arial"/>
        </w:rPr>
        <w:t xml:space="preserve"> en bloques claros y comentados que demuestren por consola lo siguiente: </w:t>
      </w:r>
    </w:p>
    <w:p>
      <w:pPr>
        <w:pStyle w:val="NormalWeb"/>
        <w:numPr>
          <w:ilvl w:val="0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Bloque 1 (Métodos base de JpaRepository): TERMINADO</w:t>
      </w:r>
    </w:p>
    <w:p>
      <w:pPr>
        <w:pStyle w:val="NormalWeb"/>
        <w:numPr>
          <w:ilvl w:val="1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Ejecutar </w:t>
      </w:r>
      <w:r>
        <w:rPr>
          <w:rStyle w:val="HTMLCode"/>
          <w:rFonts w:cs="Arial" w:ascii="Arial" w:hAnsi="Arial"/>
        </w:rPr>
        <w:t>count()</w:t>
      </w:r>
      <w:r>
        <w:rPr>
          <w:rFonts w:cs="Arial" w:ascii="Arial" w:hAnsi="Arial"/>
        </w:rPr>
        <w:t xml:space="preserve"> sobre los 3 repositorios para verificar que el fichero </w:t>
      </w:r>
      <w:r>
        <w:rPr>
          <w:rStyle w:val="HTMLCode"/>
          <w:rFonts w:cs="Arial" w:ascii="Arial" w:hAnsi="Arial"/>
        </w:rPr>
        <w:t>data.sql</w:t>
      </w:r>
      <w:r>
        <w:rPr>
          <w:rFonts w:cs="Arial" w:ascii="Arial" w:hAnsi="Arial"/>
        </w:rPr>
        <w:t xml:space="preserve"> cargó todos los registros con éxito. </w:t>
      </w:r>
      <w:r>
        <w:rPr>
          <w:rFonts w:cs="Arial" w:ascii="Arial" w:hAnsi="Arial"/>
          <w:color w:val="EE0000"/>
        </w:rPr>
        <w:t>(1 punto) TERMINADO</w:t>
      </w:r>
    </w:p>
    <w:p>
      <w:pPr>
        <w:pStyle w:val="NormalWeb"/>
        <w:spacing w:beforeAutospacing="0" w:before="0" w:after="280"/>
        <w:ind w:left="144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1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Ejecutar un </w:t>
      </w:r>
      <w:r>
        <w:rPr>
          <w:rStyle w:val="HTMLCode"/>
          <w:rFonts w:cs="Arial" w:ascii="Arial" w:hAnsi="Arial"/>
        </w:rPr>
        <w:t>findAll()</w:t>
      </w:r>
      <w:r>
        <w:rPr>
          <w:rFonts w:cs="Arial" w:ascii="Arial" w:hAnsi="Arial"/>
        </w:rPr>
        <w:t xml:space="preserve"> o </w:t>
      </w:r>
      <w:r>
        <w:rPr>
          <w:rStyle w:val="HTMLCode"/>
          <w:rFonts w:cs="Arial" w:ascii="Arial" w:hAnsi="Arial"/>
        </w:rPr>
        <w:t>findById()</w:t>
      </w:r>
      <w:r>
        <w:rPr>
          <w:rFonts w:cs="Arial" w:ascii="Arial" w:hAnsi="Arial"/>
        </w:rPr>
        <w:t xml:space="preserve"> sobre un Estudiante, demostrando que la relación entre Estudiante y ExpedienteAcadémico carga el </w:t>
      </w:r>
      <w:r>
        <w:rPr>
          <w:rStyle w:val="HTMLCode"/>
          <w:rFonts w:cs="Arial" w:ascii="Arial" w:hAnsi="Arial"/>
        </w:rPr>
        <w:t>ExpedienteAcademico</w:t>
      </w:r>
      <w:r>
        <w:rPr>
          <w:rFonts w:cs="Arial" w:ascii="Arial" w:hAnsi="Arial"/>
        </w:rPr>
        <w:t xml:space="preserve"> asociado al </w:t>
      </w:r>
      <w:r>
        <w:rPr>
          <w:rStyle w:val="HTMLCode"/>
          <w:rFonts w:cs="Arial" w:ascii="Arial" w:hAnsi="Arial"/>
        </w:rPr>
        <w:t>Estudiante mostrándolo por consola</w:t>
      </w:r>
      <w:r>
        <w:rPr>
          <w:rFonts w:cs="Arial" w:ascii="Arial" w:hAnsi="Arial"/>
        </w:rPr>
        <w:t xml:space="preserve">. </w:t>
      </w:r>
      <w:r>
        <w:rPr>
          <w:rFonts w:cs="Arial" w:ascii="Arial" w:hAnsi="Arial"/>
          <w:b/>
          <w:bCs/>
          <w:color w:val="EE0000"/>
        </w:rPr>
        <w:t>(1 punto) TERMINADO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0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Bloque 2 (Method Names):</w:t>
      </w:r>
    </w:p>
    <w:p>
      <w:pPr>
        <w:pStyle w:val="NormalWeb"/>
        <w:numPr>
          <w:ilvl w:val="1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Probar el método de búsqueda por DNI mostrando los datos por consola. </w:t>
      </w:r>
      <w:r>
        <w:rPr>
          <w:rFonts w:cs="Arial" w:ascii="Arial" w:hAnsi="Arial"/>
          <w:b/>
          <w:bCs/>
        </w:rPr>
        <w:t xml:space="preserve">(1 punto) </w:t>
      </w:r>
      <w:r>
        <w:rPr>
          <w:rFonts w:cs="Arial" w:ascii="Arial" w:hAnsi="Arial"/>
          <w:b/>
          <w:bCs/>
        </w:rPr>
        <w:t>TERMINADO</w:t>
      </w:r>
    </w:p>
    <w:p>
      <w:pPr>
        <w:pStyle w:val="NormalWeb"/>
        <w:spacing w:beforeAutospacing="0" w:before="0" w:after="280"/>
        <w:ind w:left="144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1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>Probar el método de búsqueda de matrículas aprobadas (</w:t>
      </w:r>
      <w:r>
        <w:rPr>
          <w:rStyle w:val="HTMLCode"/>
          <w:rFonts w:cs="Arial" w:ascii="Arial" w:hAnsi="Arial"/>
        </w:rPr>
        <w:t>calificacion &gt;= 5.0</w:t>
      </w:r>
      <w:r>
        <w:rPr>
          <w:rFonts w:cs="Arial" w:ascii="Arial" w:hAnsi="Arial"/>
        </w:rPr>
        <w:t xml:space="preserve">) e iterar sobre el resultado imprimiendo fecha, nota y alumno. </w:t>
      </w:r>
      <w:r>
        <w:rPr>
          <w:rFonts w:cs="Arial" w:ascii="Arial" w:hAnsi="Arial"/>
          <w:b/>
          <w:bCs/>
          <w:color w:val="EE0000"/>
        </w:rPr>
        <w:t xml:space="preserve">(1 punto) </w:t>
      </w:r>
      <w:r>
        <w:rPr>
          <w:rFonts w:cs="Arial" w:ascii="Arial" w:hAnsi="Arial"/>
          <w:b/>
          <w:bCs/>
          <w:color w:val="EE0000"/>
        </w:rPr>
        <w:t>TERMINADO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numPr>
          <w:ilvl w:val="1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Probar el contador de asignaturas por créditos. </w:t>
      </w:r>
      <w:r>
        <w:rPr>
          <w:rFonts w:cs="Arial" w:ascii="Arial" w:hAnsi="Arial"/>
          <w:b/>
          <w:bCs/>
          <w:color w:val="EE0000"/>
        </w:rPr>
        <w:t xml:space="preserve">(0.5 puntos) </w:t>
      </w:r>
      <w:r>
        <w:rPr>
          <w:rFonts w:cs="Arial" w:ascii="Arial" w:hAnsi="Arial"/>
          <w:b/>
          <w:bCs/>
          <w:color w:val="EE0000"/>
        </w:rPr>
        <w:t>TERMINADO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Web"/>
        <w:numPr>
          <w:ilvl w:val="0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Bloque 3 (Consulta SQL Nativa):</w:t>
      </w:r>
    </w:p>
    <w:p>
      <w:pPr>
        <w:pStyle w:val="NormalWeb"/>
        <w:numPr>
          <w:ilvl w:val="1"/>
          <w:numId w:val="10"/>
        </w:numPr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Invocar la consulta </w:t>
      </w:r>
      <w:r>
        <w:rPr>
          <w:rStyle w:val="HTMLCode"/>
          <w:rFonts w:cs="Arial" w:ascii="Arial" w:hAnsi="Arial"/>
        </w:rPr>
        <w:t>@Query(nativeQuery = true)</w:t>
      </w:r>
      <w:r>
        <w:rPr>
          <w:rFonts w:cs="Arial" w:ascii="Arial" w:hAnsi="Arial"/>
        </w:rPr>
        <w:t xml:space="preserve"> pasando un parámetro y verificar que la base de datos devuelve los registros correspondientes.  </w:t>
      </w:r>
      <w:r>
        <w:rPr>
          <w:rFonts w:cs="Arial" w:ascii="Arial" w:hAnsi="Arial"/>
          <w:b/>
          <w:bCs/>
          <w:color w:val="EE0000"/>
        </w:rPr>
        <w:t xml:space="preserve">(0.5 puntos) </w:t>
      </w:r>
      <w:r>
        <w:rPr>
          <w:rFonts w:cs="Arial" w:ascii="Arial" w:hAnsi="Arial"/>
          <w:b/>
          <w:bCs/>
          <w:color w:val="EE0000"/>
        </w:rPr>
        <w:t>TERMINADO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aa1ee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1ee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1ee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ee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ee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ee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ee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ee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ee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aa1ee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aa1ee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sid w:val="00aa1ee1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aa1ee1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aa1ee1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aa1ee1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aa1ee1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aa1ee1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aa1ee1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aa1ee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aa1ee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a1e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1ee1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a1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aa1ee1"/>
    <w:rPr>
      <w:rFonts w:ascii="Courier New" w:hAnsi="Courier New" w:eastAsia="Times New Roman" w:cs="Courier New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general">
    <w:name w:val="Title"/>
    <w:basedOn w:val="Normal"/>
    <w:next w:val="Normal"/>
    <w:link w:val="TtuloCar"/>
    <w:uiPriority w:val="10"/>
    <w:qFormat/>
    <w:rsid w:val="00aa1ee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ee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a1ee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e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a1ee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aa1ee1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ES_tradnl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LibreOffice/7.5.7.1$Windows_X86_64 LibreOffice_project/47eb0cf7efbacdee9b19ae25d6752381ede23126</Application>
  <AppVersion>15.0000</AppVersion>
  <Pages>4</Pages>
  <Words>644</Words>
  <Characters>3948</Characters>
  <CharactersWithSpaces>4505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2026-10-26T09:32:00Z</dcterms:created>
  <dc:creator>manuel rico</dc:creator>
  <dc:description/>
  <dc:language>es-ES</dc:language>
  <cp:lastModifiedBy/>
  <dcterms:modified xsi:type="dcterms:W3CDTF">2026-10-26T13:43:40Z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