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19231" w14:textId="32F05304" w:rsidR="00337EE4" w:rsidRPr="00E10309" w:rsidRDefault="00A7623E" w:rsidP="00A7623E">
      <w:pPr>
        <w:jc w:val="center"/>
        <w:rPr>
          <w:b/>
          <w:bCs/>
          <w:lang w:val="en-GB"/>
        </w:rPr>
      </w:pPr>
      <w:r w:rsidRPr="00E10309">
        <w:rPr>
          <w:b/>
          <w:bCs/>
          <w:lang w:val="en-GB"/>
        </w:rPr>
        <w:t xml:space="preserve">Summary </w:t>
      </w:r>
      <w:r w:rsidR="00C07275" w:rsidRPr="00E10309">
        <w:rPr>
          <w:b/>
          <w:bCs/>
          <w:lang w:val="en-GB"/>
        </w:rPr>
        <w:t xml:space="preserve">- </w:t>
      </w:r>
      <w:r w:rsidRPr="00E10309">
        <w:rPr>
          <w:b/>
          <w:bCs/>
          <w:lang w:val="en-GB"/>
        </w:rPr>
        <w:t>Complete Dataset</w:t>
      </w:r>
      <w:r w:rsidR="0047172B" w:rsidRPr="00E10309">
        <w:rPr>
          <w:b/>
          <w:bCs/>
          <w:lang w:val="en-GB"/>
        </w:rPr>
        <w:t xml:space="preserve"> using internal calibration</w:t>
      </w:r>
    </w:p>
    <w:p w14:paraId="0A590ED0" w14:textId="0904C394" w:rsidR="00A7623E" w:rsidRPr="00E10309" w:rsidRDefault="00A7623E" w:rsidP="0047172B">
      <w:pPr>
        <w:rPr>
          <w:b/>
          <w:bCs/>
          <w:sz w:val="22"/>
          <w:szCs w:val="22"/>
          <w:lang w:val="en-GB"/>
        </w:rPr>
      </w:pPr>
    </w:p>
    <w:p w14:paraId="0C53E6AC" w14:textId="77777777" w:rsidR="00BA4E9F" w:rsidRPr="00E10309" w:rsidRDefault="00BA4E9F" w:rsidP="0047172B">
      <w:pPr>
        <w:rPr>
          <w:b/>
          <w:bCs/>
          <w:sz w:val="22"/>
          <w:szCs w:val="22"/>
          <w:lang w:val="en-GB"/>
        </w:rPr>
      </w:pPr>
    </w:p>
    <w:p w14:paraId="3C0CB003" w14:textId="29E9CA45" w:rsidR="00A96065" w:rsidRPr="00E10309" w:rsidRDefault="00A96065" w:rsidP="00A96065">
      <w:pPr>
        <w:rPr>
          <w:b/>
          <w:bCs/>
          <w:sz w:val="22"/>
          <w:szCs w:val="22"/>
          <w:lang w:val="en-GB"/>
        </w:rPr>
      </w:pPr>
      <w:r w:rsidRPr="00E10309">
        <w:rPr>
          <w:b/>
          <w:bCs/>
          <w:sz w:val="22"/>
          <w:szCs w:val="22"/>
          <w:lang w:val="en-GB"/>
        </w:rPr>
        <w:t xml:space="preserve">Step </w:t>
      </w:r>
      <w:r w:rsidR="008475C7">
        <w:rPr>
          <w:b/>
          <w:bCs/>
          <w:sz w:val="22"/>
          <w:szCs w:val="22"/>
          <w:lang w:val="en-GB"/>
        </w:rPr>
        <w:t>0</w:t>
      </w:r>
      <w:r w:rsidRPr="00E10309">
        <w:rPr>
          <w:b/>
          <w:bCs/>
          <w:sz w:val="22"/>
          <w:szCs w:val="22"/>
          <w:lang w:val="en-GB"/>
        </w:rPr>
        <w:t xml:space="preserve">: Test whether offsets are different depending on Phantom Type </w:t>
      </w:r>
      <w:r w:rsidR="008475C7">
        <w:rPr>
          <w:b/>
          <w:bCs/>
          <w:sz w:val="22"/>
          <w:szCs w:val="22"/>
          <w:lang w:val="en-GB"/>
        </w:rPr>
        <w:t>and Scanner</w:t>
      </w:r>
    </w:p>
    <w:p w14:paraId="4A9394A6" w14:textId="32462D6D" w:rsidR="00A96065" w:rsidRPr="00E10309" w:rsidRDefault="00A96065" w:rsidP="00A96065">
      <w:pPr>
        <w:rPr>
          <w:i/>
          <w:iCs/>
          <w:sz w:val="22"/>
          <w:szCs w:val="22"/>
          <w:lang w:val="en-GB"/>
        </w:rPr>
      </w:pPr>
      <w:r w:rsidRPr="00E10309">
        <w:rPr>
          <w:i/>
          <w:iCs/>
          <w:sz w:val="22"/>
          <w:szCs w:val="22"/>
          <w:lang w:val="en-GB"/>
        </w:rPr>
        <w:t>(I want to</w:t>
      </w:r>
      <w:r w:rsidR="00142D2E">
        <w:rPr>
          <w:i/>
          <w:iCs/>
          <w:sz w:val="22"/>
          <w:szCs w:val="22"/>
          <w:lang w:val="en-GB"/>
        </w:rPr>
        <w:t xml:space="preserve"> primarily</w:t>
      </w:r>
      <w:r w:rsidRPr="00E10309">
        <w:rPr>
          <w:i/>
          <w:iCs/>
          <w:sz w:val="22"/>
          <w:szCs w:val="22"/>
          <w:lang w:val="en-GB"/>
        </w:rPr>
        <w:t xml:space="preserve"> demonstrate that adopting an Expanded phantom is better)</w:t>
      </w:r>
    </w:p>
    <w:p w14:paraId="4DC94911" w14:textId="77777777" w:rsidR="00A96065" w:rsidRPr="00E10309" w:rsidRDefault="00A96065" w:rsidP="00A96065">
      <w:pPr>
        <w:rPr>
          <w:b/>
          <w:bCs/>
          <w:sz w:val="22"/>
          <w:szCs w:val="22"/>
          <w:lang w:val="en-GB"/>
        </w:rPr>
      </w:pPr>
    </w:p>
    <w:p w14:paraId="3E04F32F" w14:textId="2E161CB0" w:rsidR="00A96065" w:rsidRPr="00142D2E" w:rsidRDefault="00A96065" w:rsidP="00A96065">
      <w:pPr>
        <w:rPr>
          <w:i/>
          <w:iCs/>
          <w:sz w:val="22"/>
          <w:szCs w:val="22"/>
          <w:lang w:val="en-GB"/>
        </w:rPr>
      </w:pPr>
      <w:r w:rsidRPr="00E10309">
        <w:rPr>
          <w:sz w:val="22"/>
          <w:szCs w:val="22"/>
          <w:lang w:val="en-GB"/>
        </w:rPr>
        <w:t xml:space="preserve">Analysis of variance shows that weight offsets are significantly affected by Phantom Type (Expanded vs Normal) </w:t>
      </w:r>
      <w:r w:rsidRPr="00E10309">
        <w:rPr>
          <w:sz w:val="22"/>
          <w:szCs w:val="22"/>
          <w:lang w:val="en-GB"/>
        </w:rPr>
        <w:t xml:space="preserve">with </w:t>
      </w:r>
      <w:r w:rsidR="00142D2E">
        <w:rPr>
          <w:sz w:val="22"/>
          <w:szCs w:val="22"/>
          <w:lang w:val="en-GB"/>
        </w:rPr>
        <w:t xml:space="preserve">a </w:t>
      </w:r>
      <w:r w:rsidRPr="00E10309">
        <w:rPr>
          <w:sz w:val="22"/>
          <w:szCs w:val="22"/>
          <w:lang w:val="en-GB"/>
        </w:rPr>
        <w:t xml:space="preserve">secondary </w:t>
      </w:r>
      <w:r w:rsidR="00142D2E">
        <w:rPr>
          <w:sz w:val="22"/>
          <w:szCs w:val="22"/>
          <w:lang w:val="en-GB"/>
        </w:rPr>
        <w:t xml:space="preserve">significant </w:t>
      </w:r>
      <w:r w:rsidRPr="00E10309">
        <w:rPr>
          <w:sz w:val="22"/>
          <w:szCs w:val="22"/>
          <w:lang w:val="en-GB"/>
        </w:rPr>
        <w:t>effect coming from</w:t>
      </w:r>
      <w:r w:rsidRPr="00E10309">
        <w:rPr>
          <w:sz w:val="22"/>
          <w:szCs w:val="22"/>
          <w:lang w:val="en-GB"/>
        </w:rPr>
        <w:t xml:space="preserve"> Equipment types </w:t>
      </w:r>
      <w:r w:rsidRPr="008467A7">
        <w:rPr>
          <w:sz w:val="22"/>
          <w:szCs w:val="22"/>
          <w:lang w:val="en-GB"/>
        </w:rPr>
        <w:t>(London or Bristol scanner</w:t>
      </w:r>
      <w:r w:rsidR="008467A7" w:rsidRPr="008467A7">
        <w:rPr>
          <w:sz w:val="22"/>
          <w:szCs w:val="22"/>
          <w:lang w:val="en-GB"/>
        </w:rPr>
        <w:t>)</w:t>
      </w:r>
      <w:r w:rsidR="008467A7" w:rsidRPr="008467A7">
        <w:rPr>
          <w:i/>
          <w:iCs/>
          <w:sz w:val="22"/>
          <w:szCs w:val="22"/>
          <w:lang w:val="en-GB"/>
        </w:rPr>
        <w:t xml:space="preserve"> –</w:t>
      </w:r>
      <w:r w:rsidR="00142D2E">
        <w:rPr>
          <w:i/>
          <w:iCs/>
          <w:sz w:val="22"/>
          <w:szCs w:val="22"/>
          <w:lang w:val="en-GB"/>
        </w:rPr>
        <w:t xml:space="preserve"> </w:t>
      </w:r>
      <w:r w:rsidR="008467A7" w:rsidRPr="008467A7">
        <w:rPr>
          <w:i/>
          <w:iCs/>
          <w:color w:val="4472C4" w:themeColor="accent1"/>
          <w:sz w:val="22"/>
          <w:szCs w:val="22"/>
          <w:lang w:val="en-GB"/>
        </w:rPr>
        <w:t xml:space="preserve"> but bear in mind number of points from Bristol is very small and</w:t>
      </w:r>
      <w:r w:rsidR="00EE0AEC">
        <w:rPr>
          <w:i/>
          <w:iCs/>
          <w:color w:val="4472C4" w:themeColor="accent1"/>
          <w:sz w:val="22"/>
          <w:szCs w:val="22"/>
          <w:lang w:val="en-GB"/>
        </w:rPr>
        <w:t>, most importantly,</w:t>
      </w:r>
      <w:r w:rsidR="008467A7" w:rsidRPr="008467A7">
        <w:rPr>
          <w:i/>
          <w:iCs/>
          <w:color w:val="4472C4" w:themeColor="accent1"/>
          <w:sz w:val="22"/>
          <w:szCs w:val="22"/>
          <w:lang w:val="en-GB"/>
        </w:rPr>
        <w:t xml:space="preserve"> corals scanned in Bristol are not scanned again in London</w:t>
      </w:r>
      <w:r w:rsidR="00142D2E">
        <w:rPr>
          <w:i/>
          <w:iCs/>
          <w:color w:val="4472C4" w:themeColor="accent1"/>
          <w:sz w:val="22"/>
          <w:szCs w:val="22"/>
          <w:lang w:val="en-GB"/>
        </w:rPr>
        <w:t xml:space="preserve"> for a fully balanced test</w:t>
      </w:r>
      <w:r w:rsidR="008467A7">
        <w:rPr>
          <w:i/>
          <w:iCs/>
          <w:color w:val="4472C4" w:themeColor="accent1"/>
          <w:sz w:val="22"/>
          <w:szCs w:val="22"/>
          <w:lang w:val="en-GB"/>
        </w:rPr>
        <w:t xml:space="preserve"> – </w:t>
      </w:r>
      <w:r w:rsidR="00B61F23">
        <w:rPr>
          <w:i/>
          <w:iCs/>
          <w:color w:val="4472C4" w:themeColor="accent1"/>
          <w:sz w:val="22"/>
          <w:szCs w:val="22"/>
          <w:lang w:val="en-GB"/>
        </w:rPr>
        <w:t>this effect can be coming from the random choice of taking particular corals to Bristol. S</w:t>
      </w:r>
      <w:r w:rsidR="008467A7">
        <w:rPr>
          <w:i/>
          <w:iCs/>
          <w:color w:val="4472C4" w:themeColor="accent1"/>
          <w:sz w:val="22"/>
          <w:szCs w:val="22"/>
          <w:lang w:val="en-GB"/>
        </w:rPr>
        <w:t>o equipment bias is something we can’t really test, only suppose</w:t>
      </w:r>
      <w:r w:rsidR="00BD41CD">
        <w:rPr>
          <w:i/>
          <w:iCs/>
          <w:color w:val="4472C4" w:themeColor="accent1"/>
          <w:sz w:val="22"/>
          <w:szCs w:val="22"/>
          <w:lang w:val="en-GB"/>
        </w:rPr>
        <w:t xml:space="preserve"> and recommend </w:t>
      </w:r>
      <w:r w:rsidR="002367FA">
        <w:rPr>
          <w:i/>
          <w:iCs/>
          <w:color w:val="4472C4" w:themeColor="accent1"/>
          <w:sz w:val="22"/>
          <w:szCs w:val="22"/>
          <w:lang w:val="en-GB"/>
        </w:rPr>
        <w:t>as part of future studies</w:t>
      </w:r>
      <w:r w:rsidRPr="008467A7">
        <w:rPr>
          <w:i/>
          <w:iCs/>
          <w:color w:val="4472C4" w:themeColor="accent1"/>
          <w:sz w:val="22"/>
          <w:szCs w:val="22"/>
          <w:lang w:val="en-GB"/>
        </w:rPr>
        <w:t>)</w:t>
      </w:r>
    </w:p>
    <w:p w14:paraId="5EF21C07" w14:textId="77777777" w:rsidR="00A96065" w:rsidRPr="00E10309" w:rsidRDefault="00A96065" w:rsidP="00A96065">
      <w:pPr>
        <w:rPr>
          <w:sz w:val="22"/>
          <w:szCs w:val="22"/>
          <w:lang w:val="en-GB"/>
        </w:rPr>
      </w:pPr>
    </w:p>
    <w:p w14:paraId="092A1D1A" w14:textId="77777777" w:rsidR="00A96065" w:rsidRPr="00E10309" w:rsidRDefault="00A96065" w:rsidP="00A96065">
      <w:pPr>
        <w:rPr>
          <w:b/>
          <w:bCs/>
          <w:sz w:val="22"/>
          <w:szCs w:val="22"/>
          <w:lang w:val="en-GB"/>
        </w:rPr>
      </w:pPr>
      <w:r w:rsidRPr="00E10309">
        <w:rPr>
          <w:b/>
          <w:bCs/>
          <w:noProof/>
          <w:sz w:val="22"/>
          <w:szCs w:val="22"/>
          <w:lang w:val="en-GB"/>
        </w:rPr>
        <w:drawing>
          <wp:inline distT="0" distB="0" distL="0" distR="0" wp14:anchorId="1592018E" wp14:editId="1D526540">
            <wp:extent cx="5727700" cy="3056255"/>
            <wp:effectExtent l="0" t="0" r="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D9C3" w14:textId="790EEFFB" w:rsidR="00E10309" w:rsidRPr="00E10309" w:rsidRDefault="008467A7" w:rsidP="00A96065">
      <w:pPr>
        <w:rPr>
          <w:i/>
          <w:iCs/>
          <w:sz w:val="22"/>
          <w:szCs w:val="22"/>
          <w:lang w:val="en-GB"/>
        </w:rPr>
      </w:pPr>
      <w:r>
        <w:rPr>
          <w:i/>
          <w:iCs/>
          <w:sz w:val="22"/>
          <w:szCs w:val="22"/>
          <w:lang w:val="en-GB"/>
        </w:rPr>
        <w:t xml:space="preserve">VIF values indicate </w:t>
      </w:r>
      <w:r w:rsidR="00A96065" w:rsidRPr="00E10309">
        <w:rPr>
          <w:i/>
          <w:iCs/>
          <w:sz w:val="22"/>
          <w:szCs w:val="22"/>
          <w:lang w:val="en-GB"/>
        </w:rPr>
        <w:t xml:space="preserve"> no multi-collinearity, so no need to standardize response variable (i.e., weight offset) and rescale this time. </w:t>
      </w:r>
    </w:p>
    <w:p w14:paraId="54E9177F" w14:textId="77777777" w:rsidR="00E10309" w:rsidRPr="00E10309" w:rsidRDefault="00E10309" w:rsidP="00A96065">
      <w:pPr>
        <w:rPr>
          <w:b/>
          <w:bCs/>
          <w:sz w:val="22"/>
          <w:szCs w:val="22"/>
          <w:lang w:val="en-GB"/>
        </w:rPr>
      </w:pPr>
    </w:p>
    <w:p w14:paraId="78C2F482" w14:textId="77777777" w:rsidR="00A96065" w:rsidRPr="00E10309" w:rsidRDefault="00A96065" w:rsidP="00A96065">
      <w:pPr>
        <w:jc w:val="center"/>
        <w:rPr>
          <w:b/>
          <w:bCs/>
          <w:sz w:val="22"/>
          <w:szCs w:val="22"/>
          <w:lang w:val="en-GB"/>
        </w:rPr>
      </w:pPr>
      <w:r w:rsidRPr="00E10309">
        <w:rPr>
          <w:b/>
          <w:bCs/>
          <w:noProof/>
          <w:sz w:val="22"/>
          <w:szCs w:val="22"/>
          <w:lang w:val="en-GB"/>
        </w:rPr>
        <w:drawing>
          <wp:inline distT="0" distB="0" distL="0" distR="0" wp14:anchorId="7D0318B8" wp14:editId="7AD84E31">
            <wp:extent cx="3682608" cy="2608446"/>
            <wp:effectExtent l="0" t="0" r="635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637" cy="26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0C78" w14:textId="77777777" w:rsidR="00A96065" w:rsidRPr="00E10309" w:rsidRDefault="00A96065" w:rsidP="00A96065">
      <w:pPr>
        <w:rPr>
          <w:b/>
          <w:bCs/>
          <w:sz w:val="22"/>
          <w:szCs w:val="22"/>
          <w:lang w:val="en-GB"/>
        </w:rPr>
      </w:pPr>
    </w:p>
    <w:p w14:paraId="108A5181" w14:textId="77777777" w:rsidR="00A96065" w:rsidRPr="00E10309" w:rsidRDefault="00A96065" w:rsidP="00A96065">
      <w:pPr>
        <w:rPr>
          <w:b/>
          <w:bCs/>
          <w:sz w:val="22"/>
          <w:szCs w:val="22"/>
          <w:lang w:val="en-GB"/>
        </w:rPr>
      </w:pPr>
    </w:p>
    <w:p w14:paraId="2313CB29" w14:textId="3E0F6A04" w:rsidR="008475C7" w:rsidRPr="00E10309" w:rsidRDefault="008475C7" w:rsidP="008475C7">
      <w:pPr>
        <w:rPr>
          <w:b/>
          <w:bCs/>
          <w:sz w:val="22"/>
          <w:szCs w:val="22"/>
          <w:lang w:val="en-GB"/>
        </w:rPr>
      </w:pPr>
      <w:r w:rsidRPr="00E10309">
        <w:rPr>
          <w:b/>
          <w:bCs/>
          <w:sz w:val="22"/>
          <w:szCs w:val="22"/>
          <w:lang w:val="en-GB"/>
        </w:rPr>
        <w:lastRenderedPageBreak/>
        <w:t xml:space="preserve">Step </w:t>
      </w:r>
      <w:r>
        <w:rPr>
          <w:b/>
          <w:bCs/>
          <w:sz w:val="22"/>
          <w:szCs w:val="22"/>
          <w:lang w:val="en-GB"/>
        </w:rPr>
        <w:t>1</w:t>
      </w:r>
      <w:r w:rsidRPr="00E10309">
        <w:rPr>
          <w:b/>
          <w:bCs/>
          <w:sz w:val="22"/>
          <w:szCs w:val="22"/>
          <w:lang w:val="en-GB"/>
        </w:rPr>
        <w:t xml:space="preserve">: Test whether offsets are different depending on Phantom Type </w:t>
      </w:r>
    </w:p>
    <w:p w14:paraId="4965A096" w14:textId="77777777" w:rsidR="008475C7" w:rsidRPr="00E10309" w:rsidRDefault="008475C7" w:rsidP="008475C7">
      <w:pPr>
        <w:rPr>
          <w:i/>
          <w:iCs/>
          <w:sz w:val="22"/>
          <w:szCs w:val="22"/>
          <w:lang w:val="en-GB"/>
        </w:rPr>
      </w:pPr>
      <w:r w:rsidRPr="00E10309">
        <w:rPr>
          <w:i/>
          <w:iCs/>
          <w:sz w:val="22"/>
          <w:szCs w:val="22"/>
          <w:lang w:val="en-GB"/>
        </w:rPr>
        <w:t>(I want to</w:t>
      </w:r>
      <w:r>
        <w:rPr>
          <w:i/>
          <w:iCs/>
          <w:sz w:val="22"/>
          <w:szCs w:val="22"/>
          <w:lang w:val="en-GB"/>
        </w:rPr>
        <w:t xml:space="preserve"> primarily</w:t>
      </w:r>
      <w:r w:rsidRPr="00E10309">
        <w:rPr>
          <w:i/>
          <w:iCs/>
          <w:sz w:val="22"/>
          <w:szCs w:val="22"/>
          <w:lang w:val="en-GB"/>
        </w:rPr>
        <w:t xml:space="preserve"> demonstrate that adopting an Expanded phantom is better)</w:t>
      </w:r>
    </w:p>
    <w:p w14:paraId="6058E168" w14:textId="09018FD6" w:rsidR="008467A7" w:rsidRDefault="008467A7" w:rsidP="00A96065">
      <w:pPr>
        <w:rPr>
          <w:b/>
          <w:bCs/>
          <w:sz w:val="22"/>
          <w:szCs w:val="22"/>
          <w:lang w:val="en-GB"/>
        </w:rPr>
      </w:pPr>
    </w:p>
    <w:p w14:paraId="1BF7C542" w14:textId="6AE11077" w:rsidR="008475C7" w:rsidRDefault="008475C7" w:rsidP="00A96065">
      <w:pPr>
        <w:rPr>
          <w:b/>
          <w:bCs/>
          <w:sz w:val="22"/>
          <w:szCs w:val="22"/>
          <w:lang w:val="en-GB"/>
        </w:rPr>
      </w:pPr>
      <w:r w:rsidRPr="008475C7">
        <w:rPr>
          <w:b/>
          <w:bCs/>
          <w:sz w:val="22"/>
          <w:szCs w:val="22"/>
          <w:lang w:val="en-GB"/>
        </w:rPr>
        <w:drawing>
          <wp:inline distT="0" distB="0" distL="0" distR="0" wp14:anchorId="574182BD" wp14:editId="16F6838D">
            <wp:extent cx="5727700" cy="159893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9FC1" w14:textId="3B975B46" w:rsidR="008475C7" w:rsidRDefault="008475C7" w:rsidP="00A96065">
      <w:pPr>
        <w:rPr>
          <w:sz w:val="22"/>
          <w:szCs w:val="22"/>
          <w:lang w:val="en-GB"/>
        </w:rPr>
      </w:pPr>
      <w:r w:rsidRPr="00233717">
        <w:rPr>
          <w:sz w:val="22"/>
          <w:szCs w:val="22"/>
          <w:lang w:val="en-GB"/>
        </w:rPr>
        <w:t xml:space="preserve">Mean weight offsets are </w:t>
      </w:r>
      <w:r w:rsidR="00233717" w:rsidRPr="00233717">
        <w:rPr>
          <w:sz w:val="22"/>
          <w:szCs w:val="22"/>
          <w:lang w:val="en-GB"/>
        </w:rPr>
        <w:t xml:space="preserve">significantly different between </w:t>
      </w:r>
      <w:proofErr w:type="spellStart"/>
      <w:r w:rsidR="00233717" w:rsidRPr="00233717">
        <w:rPr>
          <w:sz w:val="22"/>
          <w:szCs w:val="22"/>
          <w:lang w:val="en-GB"/>
        </w:rPr>
        <w:t>PhantomTypes</w:t>
      </w:r>
      <w:proofErr w:type="spellEnd"/>
      <w:r w:rsidR="00233717" w:rsidRPr="00233717">
        <w:rPr>
          <w:sz w:val="22"/>
          <w:szCs w:val="22"/>
          <w:lang w:val="en-GB"/>
        </w:rPr>
        <w:t xml:space="preserve"> used</w:t>
      </w:r>
    </w:p>
    <w:p w14:paraId="055A6163" w14:textId="7756D041" w:rsidR="00233717" w:rsidRDefault="00233717" w:rsidP="00A96065">
      <w:pPr>
        <w:rPr>
          <w:sz w:val="22"/>
          <w:szCs w:val="22"/>
          <w:lang w:val="en-GB"/>
        </w:rPr>
      </w:pPr>
    </w:p>
    <w:p w14:paraId="58803DC8" w14:textId="77214F55" w:rsidR="00233717" w:rsidRDefault="00233717" w:rsidP="00A96065">
      <w:pPr>
        <w:rPr>
          <w:noProof/>
        </w:rPr>
      </w:pPr>
      <w:r w:rsidRPr="00233717">
        <w:rPr>
          <w:sz w:val="22"/>
          <w:szCs w:val="22"/>
          <w:lang w:val="en-GB"/>
        </w:rPr>
        <w:drawing>
          <wp:inline distT="0" distB="0" distL="0" distR="0" wp14:anchorId="23D8B480" wp14:editId="373B4582">
            <wp:extent cx="3346315" cy="2142459"/>
            <wp:effectExtent l="0" t="0" r="0" b="4445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1160" cy="217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717">
        <w:rPr>
          <w:noProof/>
        </w:rPr>
        <w:t xml:space="preserve"> </w:t>
      </w:r>
      <w:r w:rsidRPr="00233717">
        <w:rPr>
          <w:sz w:val="22"/>
          <w:szCs w:val="22"/>
          <w:lang w:val="en-GB"/>
        </w:rPr>
        <w:drawing>
          <wp:inline distT="0" distB="0" distL="0" distR="0" wp14:anchorId="0A1AA9CC" wp14:editId="0D9DF942">
            <wp:extent cx="3499441" cy="2198451"/>
            <wp:effectExtent l="0" t="0" r="6350" b="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 rotWithShape="1">
                    <a:blip r:embed="rId9"/>
                    <a:srcRect b="2585"/>
                    <a:stretch/>
                  </pic:blipFill>
                  <pic:spPr bwMode="auto">
                    <a:xfrm>
                      <a:off x="0" y="0"/>
                      <a:ext cx="3559559" cy="2236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D7879" w14:textId="583398E4" w:rsidR="00F972AC" w:rsidRDefault="00F972AC" w:rsidP="00A96065">
      <w:pPr>
        <w:rPr>
          <w:noProof/>
        </w:rPr>
      </w:pPr>
    </w:p>
    <w:p w14:paraId="4E7D41FD" w14:textId="2930717D" w:rsidR="00F972AC" w:rsidRDefault="00F972AC" w:rsidP="00A96065">
      <w:pPr>
        <w:rPr>
          <w:sz w:val="22"/>
          <w:szCs w:val="22"/>
          <w:lang w:val="en-GB"/>
        </w:rPr>
      </w:pPr>
      <w:r>
        <w:rPr>
          <w:noProof/>
        </w:rPr>
        <w:t>ANOVA with Outliers removed</w:t>
      </w:r>
    </w:p>
    <w:p w14:paraId="0FFD5382" w14:textId="0479606C" w:rsidR="00233717" w:rsidRDefault="00233717" w:rsidP="00A96065">
      <w:pPr>
        <w:rPr>
          <w:sz w:val="22"/>
          <w:szCs w:val="22"/>
          <w:lang w:val="en-GB"/>
        </w:rPr>
      </w:pPr>
    </w:p>
    <w:p w14:paraId="22D4C448" w14:textId="77777777" w:rsidR="00F972AC" w:rsidRDefault="00233717" w:rsidP="0047172B">
      <w:pPr>
        <w:rPr>
          <w:sz w:val="22"/>
          <w:szCs w:val="22"/>
          <w:lang w:val="en-GB"/>
        </w:rPr>
      </w:pPr>
      <w:r w:rsidRPr="00233717">
        <w:rPr>
          <w:sz w:val="22"/>
          <w:szCs w:val="22"/>
          <w:lang w:val="en-GB"/>
        </w:rPr>
        <w:drawing>
          <wp:inline distT="0" distB="0" distL="0" distR="0" wp14:anchorId="4AC34F28" wp14:editId="735E0CEA">
            <wp:extent cx="5727700" cy="1510030"/>
            <wp:effectExtent l="0" t="0" r="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1E15" w14:textId="77777777" w:rsidR="00F972AC" w:rsidRDefault="00F972AC" w:rsidP="0047172B">
      <w:pPr>
        <w:rPr>
          <w:sz w:val="22"/>
          <w:szCs w:val="22"/>
          <w:lang w:val="en-GB"/>
        </w:rPr>
      </w:pPr>
    </w:p>
    <w:p w14:paraId="54CAD19B" w14:textId="77777777" w:rsidR="00F972AC" w:rsidRDefault="00F972AC" w:rsidP="0047172B">
      <w:pPr>
        <w:rPr>
          <w:sz w:val="22"/>
          <w:szCs w:val="22"/>
          <w:lang w:val="en-GB"/>
        </w:rPr>
      </w:pPr>
    </w:p>
    <w:p w14:paraId="14571673" w14:textId="77777777" w:rsidR="00F972AC" w:rsidRDefault="00F972AC" w:rsidP="0047172B">
      <w:pPr>
        <w:rPr>
          <w:sz w:val="22"/>
          <w:szCs w:val="22"/>
          <w:lang w:val="en-GB"/>
        </w:rPr>
      </w:pPr>
    </w:p>
    <w:p w14:paraId="67D4CE45" w14:textId="03D81981" w:rsidR="00BA4E9F" w:rsidRPr="00EE0AEC" w:rsidRDefault="00A96065" w:rsidP="0047172B">
      <w:pPr>
        <w:rPr>
          <w:sz w:val="22"/>
          <w:szCs w:val="22"/>
          <w:lang w:val="en-GB"/>
        </w:rPr>
      </w:pPr>
      <w:r w:rsidRPr="00E10309">
        <w:rPr>
          <w:b/>
          <w:bCs/>
          <w:sz w:val="22"/>
          <w:szCs w:val="22"/>
          <w:lang w:val="en-GB"/>
        </w:rPr>
        <w:t xml:space="preserve">Step </w:t>
      </w:r>
      <w:r w:rsidR="00EE0AEC">
        <w:rPr>
          <w:b/>
          <w:bCs/>
          <w:sz w:val="22"/>
          <w:szCs w:val="22"/>
          <w:lang w:val="en-GB"/>
        </w:rPr>
        <w:t>2</w:t>
      </w:r>
      <w:r w:rsidRPr="00E10309">
        <w:rPr>
          <w:b/>
          <w:bCs/>
          <w:sz w:val="22"/>
          <w:szCs w:val="22"/>
          <w:lang w:val="en-GB"/>
        </w:rPr>
        <w:t xml:space="preserve">:  </w:t>
      </w:r>
      <w:r w:rsidR="00BA4E9F" w:rsidRPr="00E10309">
        <w:rPr>
          <w:b/>
          <w:bCs/>
          <w:sz w:val="22"/>
          <w:szCs w:val="22"/>
          <w:lang w:val="en-GB"/>
        </w:rPr>
        <w:t>Exploratory figures</w:t>
      </w:r>
      <w:r w:rsidRPr="00E10309">
        <w:rPr>
          <w:b/>
          <w:bCs/>
          <w:sz w:val="22"/>
          <w:szCs w:val="22"/>
          <w:lang w:val="en-GB"/>
        </w:rPr>
        <w:t xml:space="preserve"> for </w:t>
      </w:r>
      <w:proofErr w:type="spellStart"/>
      <w:r w:rsidRPr="00E10309">
        <w:rPr>
          <w:b/>
          <w:bCs/>
          <w:sz w:val="22"/>
          <w:szCs w:val="22"/>
          <w:lang w:val="en-GB"/>
        </w:rPr>
        <w:t>VirtualDensity</w:t>
      </w:r>
      <w:proofErr w:type="spellEnd"/>
      <w:r w:rsidRPr="00E10309">
        <w:rPr>
          <w:b/>
          <w:bCs/>
          <w:sz w:val="22"/>
          <w:szCs w:val="22"/>
          <w:lang w:val="en-GB"/>
        </w:rPr>
        <w:t xml:space="preserve"> </w:t>
      </w:r>
      <w:r w:rsidRPr="00BD41CD">
        <w:rPr>
          <w:b/>
          <w:bCs/>
          <w:i/>
          <w:iCs/>
          <w:sz w:val="22"/>
          <w:szCs w:val="22"/>
          <w:lang w:val="en-GB"/>
        </w:rPr>
        <w:t>vs</w:t>
      </w:r>
      <w:r w:rsidRPr="00E10309">
        <w:rPr>
          <w:b/>
          <w:bCs/>
          <w:sz w:val="22"/>
          <w:szCs w:val="22"/>
          <w:lang w:val="en-GB"/>
        </w:rPr>
        <w:t xml:space="preserve"> </w:t>
      </w:r>
      <w:proofErr w:type="spellStart"/>
      <w:r w:rsidRPr="00E10309">
        <w:rPr>
          <w:b/>
          <w:bCs/>
          <w:sz w:val="22"/>
          <w:szCs w:val="22"/>
          <w:lang w:val="en-GB"/>
        </w:rPr>
        <w:t>RealDensity</w:t>
      </w:r>
      <w:proofErr w:type="spellEnd"/>
    </w:p>
    <w:p w14:paraId="392115DB" w14:textId="77777777" w:rsidR="00BA4E9F" w:rsidRPr="00E10309" w:rsidRDefault="00BA4E9F" w:rsidP="0047172B">
      <w:pPr>
        <w:rPr>
          <w:b/>
          <w:bCs/>
          <w:sz w:val="22"/>
          <w:szCs w:val="22"/>
          <w:lang w:val="en-GB"/>
        </w:rPr>
      </w:pPr>
    </w:p>
    <w:p w14:paraId="362AC43C" w14:textId="66290D54" w:rsidR="00BA4E9F" w:rsidRPr="00E10309" w:rsidRDefault="00BA4E9F" w:rsidP="00A96065">
      <w:pPr>
        <w:jc w:val="center"/>
        <w:rPr>
          <w:b/>
          <w:bCs/>
          <w:sz w:val="22"/>
          <w:szCs w:val="22"/>
          <w:lang w:val="en-GB"/>
        </w:rPr>
      </w:pPr>
      <w:r w:rsidRPr="00E10309">
        <w:rPr>
          <w:b/>
          <w:bCs/>
          <w:noProof/>
          <w:sz w:val="22"/>
          <w:szCs w:val="22"/>
          <w:lang w:val="en-GB"/>
        </w:rPr>
        <w:drawing>
          <wp:inline distT="0" distB="0" distL="0" distR="0" wp14:anchorId="4A10A72D" wp14:editId="3A2986E7">
            <wp:extent cx="4044099" cy="2313027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703" cy="23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3F4F" w14:textId="1966DB8A" w:rsidR="00BA4E9F" w:rsidRPr="00E10309" w:rsidRDefault="00A96065" w:rsidP="0047172B">
      <w:pPr>
        <w:rPr>
          <w:sz w:val="22"/>
          <w:szCs w:val="22"/>
          <w:lang w:val="en-GB"/>
        </w:rPr>
      </w:pPr>
      <w:r w:rsidRPr="00E10309">
        <w:rPr>
          <w:sz w:val="22"/>
          <w:szCs w:val="22"/>
          <w:lang w:val="en-GB"/>
        </w:rPr>
        <w:t xml:space="preserve">Interpretation: </w:t>
      </w:r>
      <w:r w:rsidR="00BA4E9F" w:rsidRPr="00E10309">
        <w:rPr>
          <w:sz w:val="22"/>
          <w:szCs w:val="22"/>
          <w:lang w:val="en-GB"/>
        </w:rPr>
        <w:t xml:space="preserve">Different corrections depending on </w:t>
      </w:r>
      <w:r w:rsidRPr="00E10309">
        <w:rPr>
          <w:sz w:val="22"/>
          <w:szCs w:val="22"/>
          <w:lang w:val="en-GB"/>
        </w:rPr>
        <w:t>Phantom Type</w:t>
      </w:r>
      <w:r w:rsidR="00BA4E9F" w:rsidRPr="00E10309">
        <w:rPr>
          <w:sz w:val="22"/>
          <w:szCs w:val="22"/>
          <w:lang w:val="en-GB"/>
        </w:rPr>
        <w:t xml:space="preserve"> used</w:t>
      </w:r>
    </w:p>
    <w:p w14:paraId="2D93516A" w14:textId="56103B92" w:rsidR="00BD41CD" w:rsidRPr="00F451AA" w:rsidRDefault="00BD41CD" w:rsidP="00BD41CD">
      <w:pPr>
        <w:rPr>
          <w:i/>
          <w:iCs/>
          <w:color w:val="4472C4" w:themeColor="accent1"/>
          <w:sz w:val="22"/>
          <w:szCs w:val="22"/>
          <w:lang w:val="en-GB"/>
        </w:rPr>
      </w:pPr>
      <w:r>
        <w:rPr>
          <w:i/>
          <w:iCs/>
          <w:color w:val="4472C4" w:themeColor="accent1"/>
          <w:sz w:val="22"/>
          <w:szCs w:val="22"/>
          <w:lang w:val="en-GB"/>
        </w:rPr>
        <w:t xml:space="preserve">- </w:t>
      </w:r>
      <w:r w:rsidRPr="00F451AA">
        <w:rPr>
          <w:i/>
          <w:iCs/>
          <w:color w:val="4472C4" w:themeColor="accent1"/>
          <w:sz w:val="22"/>
          <w:szCs w:val="22"/>
          <w:lang w:val="en-GB"/>
        </w:rPr>
        <w:t xml:space="preserve">We can say we </w:t>
      </w:r>
      <w:r>
        <w:rPr>
          <w:i/>
          <w:iCs/>
          <w:color w:val="4472C4" w:themeColor="accent1"/>
          <w:sz w:val="22"/>
          <w:szCs w:val="22"/>
          <w:lang w:val="en-GB"/>
        </w:rPr>
        <w:t>must apply</w:t>
      </w:r>
      <w:r w:rsidRPr="00F451AA">
        <w:rPr>
          <w:i/>
          <w:iCs/>
          <w:color w:val="4472C4" w:themeColor="accent1"/>
          <w:sz w:val="22"/>
          <w:szCs w:val="22"/>
          <w:lang w:val="en-GB"/>
        </w:rPr>
        <w:t xml:space="preserve"> different corrections depending on the type of Phantom used (which is good </w:t>
      </w:r>
      <w:r>
        <w:rPr>
          <w:i/>
          <w:iCs/>
          <w:color w:val="4472C4" w:themeColor="accent1"/>
          <w:sz w:val="22"/>
          <w:szCs w:val="22"/>
          <w:lang w:val="en-GB"/>
        </w:rPr>
        <w:t>if we want to correct density in</w:t>
      </w:r>
      <w:r w:rsidRPr="00F451AA">
        <w:rPr>
          <w:i/>
          <w:iCs/>
          <w:color w:val="4472C4" w:themeColor="accent1"/>
          <w:sz w:val="22"/>
          <w:szCs w:val="22"/>
          <w:lang w:val="en-GB"/>
        </w:rPr>
        <w:t xml:space="preserve"> </w:t>
      </w:r>
      <w:r>
        <w:rPr>
          <w:i/>
          <w:iCs/>
          <w:color w:val="4472C4" w:themeColor="accent1"/>
          <w:sz w:val="22"/>
          <w:szCs w:val="22"/>
          <w:lang w:val="en-GB"/>
        </w:rPr>
        <w:t>old scans done with just the Normal Phantom</w:t>
      </w:r>
      <w:r w:rsidRPr="00F451AA">
        <w:rPr>
          <w:i/>
          <w:iCs/>
          <w:color w:val="4472C4" w:themeColor="accent1"/>
          <w:sz w:val="22"/>
          <w:szCs w:val="22"/>
          <w:lang w:val="en-GB"/>
        </w:rPr>
        <w:t>)</w:t>
      </w:r>
    </w:p>
    <w:p w14:paraId="70E756F8" w14:textId="77777777" w:rsidR="00BA4E9F" w:rsidRPr="00E10309" w:rsidRDefault="00BA4E9F" w:rsidP="0047172B">
      <w:pPr>
        <w:rPr>
          <w:sz w:val="22"/>
          <w:szCs w:val="22"/>
          <w:lang w:val="en-GB"/>
        </w:rPr>
      </w:pPr>
    </w:p>
    <w:p w14:paraId="09DB58FA" w14:textId="77777777" w:rsidR="00A96065" w:rsidRPr="00E10309" w:rsidRDefault="00A96065" w:rsidP="0047172B">
      <w:pPr>
        <w:rPr>
          <w:sz w:val="22"/>
          <w:szCs w:val="22"/>
          <w:lang w:val="en-GB"/>
        </w:rPr>
      </w:pPr>
    </w:p>
    <w:p w14:paraId="0C9E952F" w14:textId="0803718F" w:rsidR="00BA4E9F" w:rsidRPr="00E10309" w:rsidRDefault="00BA4E9F" w:rsidP="0047172B">
      <w:pPr>
        <w:rPr>
          <w:sz w:val="22"/>
          <w:szCs w:val="22"/>
          <w:lang w:val="en-GB"/>
        </w:rPr>
      </w:pPr>
      <w:r w:rsidRPr="00E10309">
        <w:rPr>
          <w:sz w:val="22"/>
          <w:szCs w:val="22"/>
          <w:lang w:val="en-GB"/>
        </w:rPr>
        <w:t>If we break it down</w:t>
      </w:r>
      <w:r w:rsidR="00A96065" w:rsidRPr="00E10309">
        <w:rPr>
          <w:sz w:val="22"/>
          <w:szCs w:val="22"/>
          <w:lang w:val="en-GB"/>
        </w:rPr>
        <w:t xml:space="preserve"> based on CT lab, this is what we see:</w:t>
      </w:r>
      <w:r w:rsidRPr="00E10309">
        <w:rPr>
          <w:noProof/>
          <w:sz w:val="22"/>
          <w:szCs w:val="22"/>
          <w:lang w:val="en-GB"/>
        </w:rPr>
        <w:drawing>
          <wp:inline distT="0" distB="0" distL="0" distR="0" wp14:anchorId="2FEC4792" wp14:editId="2BC8E9E1">
            <wp:extent cx="5727700" cy="3275965"/>
            <wp:effectExtent l="0" t="0" r="0" b="63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3698" w14:textId="77777777" w:rsidR="00BA4E9F" w:rsidRPr="00E10309" w:rsidRDefault="00BA4E9F" w:rsidP="0047172B">
      <w:pPr>
        <w:rPr>
          <w:b/>
          <w:bCs/>
          <w:sz w:val="22"/>
          <w:szCs w:val="22"/>
          <w:lang w:val="en-GB"/>
        </w:rPr>
      </w:pPr>
    </w:p>
    <w:p w14:paraId="07A9F19B" w14:textId="77777777" w:rsidR="009B70B8" w:rsidRDefault="00A96065" w:rsidP="0047172B">
      <w:pPr>
        <w:rPr>
          <w:sz w:val="22"/>
          <w:szCs w:val="22"/>
          <w:lang w:val="en-GB"/>
        </w:rPr>
      </w:pPr>
      <w:r w:rsidRPr="00E10309">
        <w:rPr>
          <w:sz w:val="22"/>
          <w:szCs w:val="22"/>
          <w:lang w:val="en-GB"/>
        </w:rPr>
        <w:t xml:space="preserve">Interpretations: </w:t>
      </w:r>
      <w:r w:rsidRPr="00E10309">
        <w:rPr>
          <w:sz w:val="22"/>
          <w:szCs w:val="22"/>
          <w:lang w:val="en-GB"/>
        </w:rPr>
        <w:br/>
        <w:t xml:space="preserve">a) </w:t>
      </w:r>
      <w:r w:rsidR="00BA4E9F" w:rsidRPr="00E10309">
        <w:rPr>
          <w:sz w:val="22"/>
          <w:szCs w:val="22"/>
          <w:lang w:val="en-GB"/>
        </w:rPr>
        <w:t>Slopes from ‘</w:t>
      </w:r>
      <w:proofErr w:type="spellStart"/>
      <w:r w:rsidR="00BA4E9F" w:rsidRPr="00E10309">
        <w:rPr>
          <w:sz w:val="22"/>
          <w:szCs w:val="22"/>
          <w:lang w:val="en-GB"/>
        </w:rPr>
        <w:t>PhantomExpanded</w:t>
      </w:r>
      <w:proofErr w:type="spellEnd"/>
      <w:r w:rsidR="00BA4E9F" w:rsidRPr="00E10309">
        <w:rPr>
          <w:sz w:val="22"/>
          <w:szCs w:val="22"/>
          <w:lang w:val="en-GB"/>
        </w:rPr>
        <w:t xml:space="preserve">’ seem </w:t>
      </w:r>
      <w:r w:rsidRPr="00E10309">
        <w:rPr>
          <w:sz w:val="22"/>
          <w:szCs w:val="22"/>
          <w:lang w:val="en-GB"/>
        </w:rPr>
        <w:t xml:space="preserve">nearly parallel across CT labs (Bristol vs London)  </w:t>
      </w:r>
    </w:p>
    <w:p w14:paraId="4540F70E" w14:textId="1BB19B92" w:rsidR="00BA4E9F" w:rsidRPr="00E10309" w:rsidRDefault="00A96065" w:rsidP="0047172B">
      <w:pPr>
        <w:rPr>
          <w:sz w:val="22"/>
          <w:szCs w:val="22"/>
          <w:lang w:val="en-GB"/>
        </w:rPr>
      </w:pPr>
      <w:r w:rsidRPr="00E10309">
        <w:rPr>
          <w:sz w:val="22"/>
          <w:szCs w:val="22"/>
          <w:lang w:val="en-GB"/>
        </w:rPr>
        <w:t>b) Slopes from ‘</w:t>
      </w:r>
      <w:proofErr w:type="spellStart"/>
      <w:r w:rsidRPr="00E10309">
        <w:rPr>
          <w:sz w:val="22"/>
          <w:szCs w:val="22"/>
          <w:lang w:val="en-GB"/>
        </w:rPr>
        <w:t>PhantomNormal</w:t>
      </w:r>
      <w:proofErr w:type="spellEnd"/>
      <w:r w:rsidRPr="00E10309">
        <w:rPr>
          <w:sz w:val="22"/>
          <w:szCs w:val="22"/>
          <w:lang w:val="en-GB"/>
        </w:rPr>
        <w:t xml:space="preserve">’ are identical across CT labs. </w:t>
      </w:r>
    </w:p>
    <w:p w14:paraId="34517D5C" w14:textId="573A2D5C" w:rsidR="00A96065" w:rsidRPr="00E10309" w:rsidRDefault="00A96065" w:rsidP="0047172B">
      <w:pPr>
        <w:rPr>
          <w:b/>
          <w:bCs/>
          <w:sz w:val="22"/>
          <w:szCs w:val="22"/>
          <w:lang w:val="en-GB"/>
        </w:rPr>
      </w:pPr>
    </w:p>
    <w:p w14:paraId="5619E17F" w14:textId="3CF98A4D" w:rsidR="002367FA" w:rsidRDefault="00EE0AEC" w:rsidP="002367FA">
      <w:pPr>
        <w:rPr>
          <w:i/>
          <w:iCs/>
          <w:color w:val="4472C4" w:themeColor="accent1"/>
          <w:sz w:val="22"/>
          <w:szCs w:val="22"/>
          <w:lang w:val="en-GB"/>
        </w:rPr>
      </w:pPr>
      <w:r w:rsidRPr="008467A7">
        <w:rPr>
          <w:i/>
          <w:iCs/>
          <w:sz w:val="22"/>
          <w:szCs w:val="22"/>
          <w:lang w:val="en-GB"/>
        </w:rPr>
        <w:t>–</w:t>
      </w:r>
      <w:r>
        <w:rPr>
          <w:i/>
          <w:iCs/>
          <w:sz w:val="22"/>
          <w:szCs w:val="22"/>
          <w:lang w:val="en-GB"/>
        </w:rPr>
        <w:t xml:space="preserve"> </w:t>
      </w:r>
      <w:r w:rsidRPr="008467A7">
        <w:rPr>
          <w:i/>
          <w:iCs/>
          <w:color w:val="4472C4" w:themeColor="accent1"/>
          <w:sz w:val="22"/>
          <w:szCs w:val="22"/>
          <w:lang w:val="en-GB"/>
        </w:rPr>
        <w:t xml:space="preserve"> </w:t>
      </w:r>
      <w:r>
        <w:rPr>
          <w:i/>
          <w:iCs/>
          <w:color w:val="4472C4" w:themeColor="accent1"/>
          <w:sz w:val="22"/>
          <w:szCs w:val="22"/>
          <w:lang w:val="en-GB"/>
        </w:rPr>
        <w:t>I reiterate that unfortunately we can’t say we need different corrections for different</w:t>
      </w:r>
      <w:r w:rsidR="0010726D">
        <w:rPr>
          <w:i/>
          <w:iCs/>
          <w:color w:val="4472C4" w:themeColor="accent1"/>
          <w:sz w:val="22"/>
          <w:szCs w:val="22"/>
          <w:lang w:val="en-GB"/>
        </w:rPr>
        <w:t xml:space="preserve"> combinations of Phantom types and </w:t>
      </w:r>
      <w:r>
        <w:rPr>
          <w:i/>
          <w:iCs/>
          <w:color w:val="4472C4" w:themeColor="accent1"/>
          <w:sz w:val="22"/>
          <w:szCs w:val="22"/>
          <w:lang w:val="en-GB"/>
        </w:rPr>
        <w:t xml:space="preserve"> CT lab facilities, as we did not scan same corals in Bristol and in London. </w:t>
      </w:r>
    </w:p>
    <w:p w14:paraId="4C3B806B" w14:textId="77777777" w:rsidR="002367FA" w:rsidRDefault="002367FA" w:rsidP="002367FA">
      <w:pPr>
        <w:rPr>
          <w:i/>
          <w:iCs/>
          <w:color w:val="4472C4" w:themeColor="accent1"/>
          <w:sz w:val="22"/>
          <w:szCs w:val="22"/>
          <w:lang w:val="en-GB"/>
        </w:rPr>
      </w:pPr>
    </w:p>
    <w:p w14:paraId="4A942080" w14:textId="14F4C643" w:rsidR="002367FA" w:rsidRPr="002367FA" w:rsidRDefault="002367FA" w:rsidP="002367FA">
      <w:pPr>
        <w:rPr>
          <w:i/>
          <w:iCs/>
          <w:color w:val="4472C4" w:themeColor="accent1"/>
          <w:sz w:val="22"/>
          <w:szCs w:val="22"/>
          <w:lang w:val="en-GB"/>
        </w:rPr>
      </w:pPr>
      <w:r>
        <w:rPr>
          <w:i/>
          <w:iCs/>
          <w:color w:val="4472C4" w:themeColor="accent1"/>
          <w:sz w:val="22"/>
          <w:szCs w:val="22"/>
          <w:lang w:val="en-GB"/>
        </w:rPr>
        <w:lastRenderedPageBreak/>
        <w:t xml:space="preserve">- </w:t>
      </w:r>
      <w:r w:rsidRPr="002367FA">
        <w:rPr>
          <w:i/>
          <w:iCs/>
          <w:color w:val="4472C4" w:themeColor="accent1"/>
          <w:sz w:val="22"/>
          <w:szCs w:val="22"/>
          <w:lang w:val="en-GB"/>
        </w:rPr>
        <w:t xml:space="preserve">It is safer to suggest just 2 different general corrections based on just </w:t>
      </w:r>
      <w:proofErr w:type="spellStart"/>
      <w:r w:rsidRPr="002367FA">
        <w:rPr>
          <w:i/>
          <w:iCs/>
          <w:color w:val="4472C4" w:themeColor="accent1"/>
          <w:sz w:val="22"/>
          <w:szCs w:val="22"/>
          <w:lang w:val="en-GB"/>
        </w:rPr>
        <w:t>PhantomType</w:t>
      </w:r>
      <w:proofErr w:type="spellEnd"/>
      <w:r w:rsidRPr="002367FA">
        <w:rPr>
          <w:i/>
          <w:iCs/>
          <w:color w:val="4472C4" w:themeColor="accent1"/>
          <w:sz w:val="22"/>
          <w:szCs w:val="22"/>
          <w:lang w:val="en-GB"/>
        </w:rPr>
        <w:t xml:space="preserve"> and leave the bias coming from different scanners  as a question mark for future investigations</w:t>
      </w:r>
    </w:p>
    <w:p w14:paraId="3F85B5E5" w14:textId="77777777" w:rsidR="00744F88" w:rsidRPr="00E10309" w:rsidRDefault="00744F88" w:rsidP="0047172B">
      <w:pPr>
        <w:rPr>
          <w:sz w:val="22"/>
          <w:szCs w:val="22"/>
          <w:lang w:val="en-GB"/>
        </w:rPr>
      </w:pPr>
    </w:p>
    <w:sectPr w:rsidR="00744F88" w:rsidRPr="00E10309" w:rsidSect="00BA7D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70422"/>
    <w:multiLevelType w:val="hybridMultilevel"/>
    <w:tmpl w:val="A502AB4E"/>
    <w:lvl w:ilvl="0" w:tplc="A60479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85633"/>
    <w:multiLevelType w:val="hybridMultilevel"/>
    <w:tmpl w:val="C64A7684"/>
    <w:lvl w:ilvl="0" w:tplc="3EE8C2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651E6"/>
    <w:multiLevelType w:val="hybridMultilevel"/>
    <w:tmpl w:val="EEBC64B2"/>
    <w:lvl w:ilvl="0" w:tplc="19EE19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36F48"/>
    <w:multiLevelType w:val="hybridMultilevel"/>
    <w:tmpl w:val="E2A8F012"/>
    <w:lvl w:ilvl="0" w:tplc="074EA1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C39E9"/>
    <w:multiLevelType w:val="hybridMultilevel"/>
    <w:tmpl w:val="DD324458"/>
    <w:lvl w:ilvl="0" w:tplc="ACAA90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F2DF3"/>
    <w:multiLevelType w:val="hybridMultilevel"/>
    <w:tmpl w:val="EC3C6AA0"/>
    <w:lvl w:ilvl="0" w:tplc="AA7273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3E"/>
    <w:rsid w:val="000001FB"/>
    <w:rsid w:val="00000EE4"/>
    <w:rsid w:val="00002D3A"/>
    <w:rsid w:val="00033899"/>
    <w:rsid w:val="00051421"/>
    <w:rsid w:val="00083D2B"/>
    <w:rsid w:val="0008542F"/>
    <w:rsid w:val="000A1D83"/>
    <w:rsid w:val="000A4C7C"/>
    <w:rsid w:val="000D4129"/>
    <w:rsid w:val="000E600A"/>
    <w:rsid w:val="000F55DB"/>
    <w:rsid w:val="00102820"/>
    <w:rsid w:val="0010726D"/>
    <w:rsid w:val="00107A44"/>
    <w:rsid w:val="0011506D"/>
    <w:rsid w:val="00117D20"/>
    <w:rsid w:val="00127B63"/>
    <w:rsid w:val="00142D2E"/>
    <w:rsid w:val="00157D1A"/>
    <w:rsid w:val="00165830"/>
    <w:rsid w:val="00172B81"/>
    <w:rsid w:val="001A6F41"/>
    <w:rsid w:val="001B0029"/>
    <w:rsid w:val="001B29B0"/>
    <w:rsid w:val="001D004D"/>
    <w:rsid w:val="001E33FB"/>
    <w:rsid w:val="001E3C0E"/>
    <w:rsid w:val="001F26C8"/>
    <w:rsid w:val="0021586B"/>
    <w:rsid w:val="002310A3"/>
    <w:rsid w:val="00233717"/>
    <w:rsid w:val="002367FA"/>
    <w:rsid w:val="00241D1F"/>
    <w:rsid w:val="002422F8"/>
    <w:rsid w:val="002737BE"/>
    <w:rsid w:val="0027524F"/>
    <w:rsid w:val="00275674"/>
    <w:rsid w:val="002F1C29"/>
    <w:rsid w:val="002F22BC"/>
    <w:rsid w:val="002F7A01"/>
    <w:rsid w:val="00336FE1"/>
    <w:rsid w:val="00387F9C"/>
    <w:rsid w:val="003A2C11"/>
    <w:rsid w:val="003B2AF6"/>
    <w:rsid w:val="003B33C0"/>
    <w:rsid w:val="003B4791"/>
    <w:rsid w:val="003C1D1C"/>
    <w:rsid w:val="003D079B"/>
    <w:rsid w:val="00412761"/>
    <w:rsid w:val="00426B49"/>
    <w:rsid w:val="00427BD2"/>
    <w:rsid w:val="00437485"/>
    <w:rsid w:val="00442E12"/>
    <w:rsid w:val="00445E6B"/>
    <w:rsid w:val="0047172B"/>
    <w:rsid w:val="004B2EEF"/>
    <w:rsid w:val="004C013F"/>
    <w:rsid w:val="004C27FE"/>
    <w:rsid w:val="004D20F2"/>
    <w:rsid w:val="004D2906"/>
    <w:rsid w:val="004F6038"/>
    <w:rsid w:val="00500771"/>
    <w:rsid w:val="00524B0D"/>
    <w:rsid w:val="005260EF"/>
    <w:rsid w:val="00590D48"/>
    <w:rsid w:val="005A0500"/>
    <w:rsid w:val="005B0974"/>
    <w:rsid w:val="005B22A9"/>
    <w:rsid w:val="005D23EF"/>
    <w:rsid w:val="005E041A"/>
    <w:rsid w:val="00602FBF"/>
    <w:rsid w:val="006564A0"/>
    <w:rsid w:val="00667FC8"/>
    <w:rsid w:val="00695C5D"/>
    <w:rsid w:val="006A440F"/>
    <w:rsid w:val="006A622B"/>
    <w:rsid w:val="006C2A2E"/>
    <w:rsid w:val="006C2FFD"/>
    <w:rsid w:val="006C608F"/>
    <w:rsid w:val="006E09CC"/>
    <w:rsid w:val="00733B36"/>
    <w:rsid w:val="00735D9B"/>
    <w:rsid w:val="007364C0"/>
    <w:rsid w:val="00741B1C"/>
    <w:rsid w:val="00744F88"/>
    <w:rsid w:val="007460AE"/>
    <w:rsid w:val="00780FE1"/>
    <w:rsid w:val="00784C7E"/>
    <w:rsid w:val="00785A1D"/>
    <w:rsid w:val="00795F05"/>
    <w:rsid w:val="007C59BB"/>
    <w:rsid w:val="007D4FE5"/>
    <w:rsid w:val="007D62F3"/>
    <w:rsid w:val="007F5FE3"/>
    <w:rsid w:val="00807A79"/>
    <w:rsid w:val="00822F7F"/>
    <w:rsid w:val="00832045"/>
    <w:rsid w:val="008349E0"/>
    <w:rsid w:val="00844CE3"/>
    <w:rsid w:val="008467A7"/>
    <w:rsid w:val="008475C7"/>
    <w:rsid w:val="00892898"/>
    <w:rsid w:val="008A1AD5"/>
    <w:rsid w:val="008B193A"/>
    <w:rsid w:val="0093495C"/>
    <w:rsid w:val="00940B6E"/>
    <w:rsid w:val="00954423"/>
    <w:rsid w:val="009606D5"/>
    <w:rsid w:val="00974995"/>
    <w:rsid w:val="0097516A"/>
    <w:rsid w:val="009814C6"/>
    <w:rsid w:val="00982EB1"/>
    <w:rsid w:val="009B70B8"/>
    <w:rsid w:val="009C49E8"/>
    <w:rsid w:val="009D4EAC"/>
    <w:rsid w:val="009E1990"/>
    <w:rsid w:val="009E1AAC"/>
    <w:rsid w:val="009E2BBA"/>
    <w:rsid w:val="00A00394"/>
    <w:rsid w:val="00A033B8"/>
    <w:rsid w:val="00A04595"/>
    <w:rsid w:val="00A321F8"/>
    <w:rsid w:val="00A37887"/>
    <w:rsid w:val="00A556FF"/>
    <w:rsid w:val="00A7623E"/>
    <w:rsid w:val="00A82934"/>
    <w:rsid w:val="00A91BD7"/>
    <w:rsid w:val="00A96065"/>
    <w:rsid w:val="00AB4095"/>
    <w:rsid w:val="00AB433C"/>
    <w:rsid w:val="00AF111D"/>
    <w:rsid w:val="00AF4996"/>
    <w:rsid w:val="00AF521F"/>
    <w:rsid w:val="00B0599B"/>
    <w:rsid w:val="00B16613"/>
    <w:rsid w:val="00B25E1A"/>
    <w:rsid w:val="00B31536"/>
    <w:rsid w:val="00B61F23"/>
    <w:rsid w:val="00B678BB"/>
    <w:rsid w:val="00B67962"/>
    <w:rsid w:val="00BA4E9F"/>
    <w:rsid w:val="00BA7DB8"/>
    <w:rsid w:val="00BD008F"/>
    <w:rsid w:val="00BD224A"/>
    <w:rsid w:val="00BD41CD"/>
    <w:rsid w:val="00BE2067"/>
    <w:rsid w:val="00C07275"/>
    <w:rsid w:val="00C272EB"/>
    <w:rsid w:val="00C31B4E"/>
    <w:rsid w:val="00C510A0"/>
    <w:rsid w:val="00C6142B"/>
    <w:rsid w:val="00C64709"/>
    <w:rsid w:val="00C64916"/>
    <w:rsid w:val="00C6516A"/>
    <w:rsid w:val="00CE11D7"/>
    <w:rsid w:val="00CF700A"/>
    <w:rsid w:val="00D130B1"/>
    <w:rsid w:val="00D144E8"/>
    <w:rsid w:val="00D266B8"/>
    <w:rsid w:val="00D26BBF"/>
    <w:rsid w:val="00D30951"/>
    <w:rsid w:val="00D3713F"/>
    <w:rsid w:val="00DB2DB9"/>
    <w:rsid w:val="00DD57E5"/>
    <w:rsid w:val="00DD5CF2"/>
    <w:rsid w:val="00DE3372"/>
    <w:rsid w:val="00DE4050"/>
    <w:rsid w:val="00DE6922"/>
    <w:rsid w:val="00DF3075"/>
    <w:rsid w:val="00E10309"/>
    <w:rsid w:val="00E2697C"/>
    <w:rsid w:val="00E40163"/>
    <w:rsid w:val="00E42D7B"/>
    <w:rsid w:val="00E832C2"/>
    <w:rsid w:val="00E83CE8"/>
    <w:rsid w:val="00E962C3"/>
    <w:rsid w:val="00EB37DE"/>
    <w:rsid w:val="00ED5895"/>
    <w:rsid w:val="00EE0AEC"/>
    <w:rsid w:val="00EF1C22"/>
    <w:rsid w:val="00EF766D"/>
    <w:rsid w:val="00F0276A"/>
    <w:rsid w:val="00F16C18"/>
    <w:rsid w:val="00F251FF"/>
    <w:rsid w:val="00F30168"/>
    <w:rsid w:val="00F361C5"/>
    <w:rsid w:val="00F37612"/>
    <w:rsid w:val="00F451AA"/>
    <w:rsid w:val="00F75619"/>
    <w:rsid w:val="00F8384E"/>
    <w:rsid w:val="00F87873"/>
    <w:rsid w:val="00F94B1A"/>
    <w:rsid w:val="00F95A3E"/>
    <w:rsid w:val="00F972AC"/>
    <w:rsid w:val="00FA0489"/>
    <w:rsid w:val="00FB65B7"/>
    <w:rsid w:val="00FC09D4"/>
    <w:rsid w:val="00FE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9E66"/>
  <w15:chartTrackingRefBased/>
  <w15:docId w15:val="{EFAF998F-E688-6A4F-9283-7F0980BC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Bertini</dc:creator>
  <cp:keywords/>
  <dc:description/>
  <cp:lastModifiedBy>Leonardo Bertini</cp:lastModifiedBy>
  <cp:revision>27</cp:revision>
  <dcterms:created xsi:type="dcterms:W3CDTF">2023-01-23T16:29:00Z</dcterms:created>
  <dcterms:modified xsi:type="dcterms:W3CDTF">2023-01-24T10:50:00Z</dcterms:modified>
</cp:coreProperties>
</file>