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</w:p>
    <w:p w:rsidR="006A69AB" w:rsidRDefault="006A69AB" w:rsidP="00E025B2">
      <w:r>
        <w:t>- Tirar os produtos desativados das pesquisas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</w:p>
    <w:p w:rsidR="00C27FBA" w:rsidRPr="003B5B48" w:rsidRDefault="00671BE2" w:rsidP="00E025B2">
      <w:r>
        <w:t xml:space="preserve">- </w:t>
      </w:r>
      <w:bookmarkStart w:id="0" w:name="_GoBack"/>
      <w:bookmarkEnd w:id="0"/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287</cp:revision>
  <dcterms:created xsi:type="dcterms:W3CDTF">2016-01-29T18:17:00Z</dcterms:created>
  <dcterms:modified xsi:type="dcterms:W3CDTF">2018-06-18T17:08:00Z</dcterms:modified>
</cp:coreProperties>
</file>