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596EA9">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596EA9">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596EA9">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596EA9">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596EA9">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596EA9">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596EA9">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596EA9">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596EA9">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596EA9">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596EA9">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596EA9">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596EA9">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596EA9">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596EA9">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596EA9">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596EA9">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596EA9">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596EA9">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596EA9">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596EA9">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596EA9">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596EA9">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596EA9">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596EA9">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596EA9">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596EA9">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596EA9">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596EA9">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r>
        <w:rPr>
          <w:w w:val="105"/>
        </w:rPr>
        <w:t>2.1 Ontologias</w:t>
      </w:r>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04B0E33" w14:textId="77777777" w:rsidR="00547CB8" w:rsidRDefault="00547CB8" w:rsidP="00E44E6E">
      <w:pPr>
        <w:pStyle w:val="Corpodetexto"/>
        <w:spacing w:before="100"/>
        <w:ind w:right="147"/>
        <w:jc w:val="both"/>
      </w:pPr>
    </w:p>
    <w:p w14:paraId="4A6C7665" w14:textId="2FA7E2F3" w:rsidR="00547CB8" w:rsidRPr="000D76F0" w:rsidRDefault="00547CB8" w:rsidP="00547CB8">
      <w:pPr>
        <w:pStyle w:val="Ttulo3"/>
        <w:spacing w:before="2"/>
        <w:ind w:left="1009"/>
        <w:rPr>
          <w:w w:val="105"/>
          <w:lang w:val="pt-BR"/>
        </w:rPr>
      </w:pPr>
      <w:r>
        <w:rPr>
          <w:w w:val="105"/>
        </w:rPr>
        <w:t>2.2 SABiO</w:t>
      </w:r>
    </w:p>
    <w:p w14:paraId="549DE034" w14:textId="47AF1BBC" w:rsidR="002D6973" w:rsidRDefault="000D76F0" w:rsidP="002D6973">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4B99219F" w14:textId="46A29D8D" w:rsidR="00191EDF" w:rsidRDefault="002D6973" w:rsidP="00596EA9">
      <w:pPr>
        <w:pStyle w:val="Corpodetexto"/>
        <w:spacing w:before="302"/>
        <w:ind w:left="283" w:right="147" w:firstLine="437"/>
        <w:jc w:val="both"/>
      </w:pPr>
      <w:r>
        <w:t xml:space="preserve">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w:t>
      </w:r>
      <w:r w:rsidR="0013035B">
        <w:t>de modelagem visual e</w:t>
      </w:r>
      <w:r>
        <w:t xml:space="preserve"> </w:t>
      </w:r>
      <w:r w:rsidR="0013035B">
        <w:t>computacionalmente</w:t>
      </w:r>
      <w:r>
        <w:t>, como OWL. Essa distinção é relevante porque permite separar a fase de compreensão e modelagem conceitual do domínio da fase de implementação da ontologia.</w:t>
      </w:r>
    </w:p>
    <w:p w14:paraId="6782F693" w14:textId="027F149B" w:rsidR="00E44E6E" w:rsidRDefault="00E44E6E" w:rsidP="00E44E6E">
      <w:pPr>
        <w:pStyle w:val="Corpodetexto"/>
        <w:spacing w:before="302"/>
        <w:ind w:left="283" w:right="147" w:firstLine="437"/>
        <w:jc w:val="center"/>
      </w:pPr>
      <w:r>
        <w:rPr>
          <w:noProof/>
        </w:rPr>
        <w:drawing>
          <wp:inline distT="0" distB="0" distL="0" distR="0" wp14:anchorId="05314674" wp14:editId="7D1BE58D">
            <wp:extent cx="5330522" cy="4293704"/>
            <wp:effectExtent l="0" t="0" r="3810" b="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2412" cy="4351611"/>
                    </a:xfrm>
                    <a:prstGeom prst="rect">
                      <a:avLst/>
                    </a:prstGeom>
                    <a:noFill/>
                    <a:ln>
                      <a:noFill/>
                    </a:ln>
                  </pic:spPr>
                </pic:pic>
              </a:graphicData>
            </a:graphic>
          </wp:inline>
        </w:drawing>
      </w:r>
    </w:p>
    <w:p w14:paraId="6A539A82" w14:textId="62430436" w:rsidR="00191EDF" w:rsidRDefault="00191EDF" w:rsidP="00191EDF">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r w:rsidR="00596EA9">
        <w:t xml:space="preserve"> (FALBO, 2014)</w:t>
      </w:r>
    </w:p>
    <w:p w14:paraId="5DFE5A9F" w14:textId="3CE78E77" w:rsidR="00191EDF" w:rsidRDefault="00596EA9" w:rsidP="00596EA9">
      <w:pPr>
        <w:pStyle w:val="Corpodetexto"/>
        <w:spacing w:before="100"/>
        <w:ind w:right="147" w:firstLine="282"/>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A514286" w14:textId="4832D0AF" w:rsidR="00596EA9" w:rsidRDefault="00596EA9" w:rsidP="00596EA9">
      <w:pPr>
        <w:pStyle w:val="Corpodetexto"/>
        <w:spacing w:before="100"/>
        <w:ind w:right="147" w:firstLine="282"/>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607CB04D" w14:textId="470BB711" w:rsidR="00DF11CF" w:rsidRDefault="00DF11CF" w:rsidP="004B6D9B">
      <w:pPr>
        <w:pStyle w:val="Corpodetexto"/>
        <w:spacing w:before="100"/>
        <w:ind w:right="147" w:firstLine="282"/>
        <w:jc w:val="both"/>
      </w:pPr>
      <w:r>
        <w:t xml:space="preserve">A SABiO também recomenda que a modelagem conceitual seja orientada por uma ontologia de fundamentação. Nesse sentido, Falbo (2014) destaca a possibilidade de utilização da OntoUML como linguagem de </w:t>
      </w:r>
      <w:r w:rsidR="004B6D9B">
        <w:t>modelagem</w:t>
      </w:r>
      <w:r>
        <w:t xml:space="preserve"> para ontologias de referência, uma vez que ela incorpora </w:t>
      </w:r>
      <w:r w:rsidR="004B6D9B">
        <w:t xml:space="preserve">representaçoes </w:t>
      </w:r>
      <w:r>
        <w:t>ontológicas da Unified Foundational Ontology (UFO). Essa orientação é compatível com a proposta deste trabalho, que utiliza conceitos da UFO-L e da OntoUML para representar o domínio jurídico.</w:t>
      </w:r>
    </w:p>
    <w:p w14:paraId="277AF15A" w14:textId="76AB253C" w:rsidR="004B6D9B" w:rsidRDefault="004B6D9B" w:rsidP="004B6D9B">
      <w:pPr>
        <w:pStyle w:val="Corpodetexto"/>
        <w:spacing w:before="100"/>
        <w:ind w:right="147" w:firstLine="282"/>
        <w:jc w:val="both"/>
      </w:pPr>
      <w:r>
        <w:t xml:space="preserve">Outro ponto relevante da SABiO é a possibilidade de modularização da ontologia. Em domínios complexos, como o jurídico, a </w:t>
      </w:r>
      <w:r>
        <w:t>repartiçao</w:t>
      </w:r>
      <w:r>
        <w:t xml:space="preserve"> em módulos ou subontologias pode facilitar o desenvolvimento, a manutenção e a reutilização do modelo. No caso do Juizado Especial Federal Cível, a ontologia pode ser organizada em módulos relacionados, por exemplo, aos sujeitos processuais, à demanda judicial, às </w:t>
      </w:r>
      <w:r>
        <w:t>competencias</w:t>
      </w:r>
      <w:r>
        <w:t xml:space="preserve">, e aos </w:t>
      </w:r>
      <w:r w:rsidR="004D0033">
        <w:t>procedimentos</w:t>
      </w:r>
      <w:r>
        <w:t>. Essa divisão contribui para reduzir a complexidade da modelagem e permite que cada parte do domínio seja analisada de maneira mais clara.</w:t>
      </w:r>
    </w:p>
    <w:p w14:paraId="6E4BA5E7" w14:textId="77777777" w:rsidR="00E44E6E" w:rsidRPr="004B6D9B" w:rsidRDefault="00E44E6E" w:rsidP="00E44E6E">
      <w:pPr>
        <w:pStyle w:val="Corpodetexto"/>
        <w:spacing w:before="100"/>
        <w:ind w:right="147" w:firstLine="282"/>
        <w:jc w:val="both"/>
      </w:pPr>
      <w:r>
        <w:t xml:space="preserve">Além das atividades principais de desenvolvimento, a SABiO </w:t>
      </w:r>
      <w:r>
        <w:t>também recomenda</w:t>
      </w:r>
      <w:r>
        <w:t xml:space="preserve"> processos de apoio, como aquisição de conhecimento, documentação, gerenciamento de configuração,  avaliação</w:t>
      </w:r>
      <w:r>
        <w:t xml:space="preserve"> e reuso</w:t>
      </w:r>
      <w:r>
        <w:t>. A documentação é especialmente importante para registrar as decisões tomadas durante a modelagem, os conceitos definidos</w:t>
      </w:r>
      <w:r>
        <w:t xml:space="preserve"> e</w:t>
      </w:r>
      <w:r>
        <w:t xml:space="preserve"> as relações. Já a avaliação busca verificar se a ontologia atende ao propósito para o qual foi construída, se responde às perguntas de competência e se apresenta clareza, coerência e consistência conceitual.</w:t>
      </w:r>
    </w:p>
    <w:p w14:paraId="15D45A61" w14:textId="77777777" w:rsidR="00E44E6E" w:rsidRDefault="00E44E6E" w:rsidP="00E44E6E">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w:t>
      </w:r>
      <w:r>
        <w:t>a</w:t>
      </w:r>
    </w:p>
    <w:p w14:paraId="2E602FBB" w14:textId="77777777" w:rsidR="00E44E6E" w:rsidRDefault="00E44E6E" w:rsidP="00E44E6E">
      <w:pPr>
        <w:pStyle w:val="Corpodetexto"/>
        <w:spacing w:before="100"/>
        <w:ind w:right="147"/>
        <w:jc w:val="both"/>
        <w:rPr>
          <w:u w:val="single"/>
        </w:rPr>
      </w:pPr>
    </w:p>
    <w:p w14:paraId="3B13EC2E" w14:textId="5E91005C" w:rsidR="00E44E6E" w:rsidRPr="000D76F0" w:rsidRDefault="00E44E6E" w:rsidP="00E44E6E">
      <w:pPr>
        <w:pStyle w:val="Ttulo3"/>
        <w:spacing w:before="2"/>
        <w:ind w:left="1009"/>
        <w:rPr>
          <w:w w:val="105"/>
          <w:lang w:val="pt-BR"/>
        </w:rPr>
      </w:pPr>
      <w:r>
        <w:rPr>
          <w:w w:val="105"/>
        </w:rPr>
        <w:t>2.</w:t>
      </w:r>
      <w:r>
        <w:rPr>
          <w:w w:val="105"/>
        </w:rPr>
        <w:t>3</w:t>
      </w:r>
      <w:r>
        <w:rPr>
          <w:w w:val="105"/>
        </w:rPr>
        <w:t xml:space="preserve"> </w:t>
      </w:r>
      <w:r w:rsidR="000E5F5A">
        <w:t>OntoUML e UFO</w:t>
      </w:r>
    </w:p>
    <w:p w14:paraId="4B9307EC" w14:textId="77777777" w:rsidR="00E44E6E" w:rsidRDefault="00E901BB" w:rsidP="00844185">
      <w:pPr>
        <w:pStyle w:val="Corpodetexto"/>
        <w:spacing w:before="100"/>
        <w:ind w:right="147" w:firstLine="272"/>
        <w:jc w:val="both"/>
      </w:pPr>
      <w:r>
        <w:t>A Unified Foundational Ontology (UFO) é uma ontologia de fundamentação utilizada para apoiar a construção de modelos semanticamente bem fundamentados. Diferentemente de uma ontologia de domínio, que representa um recorte específico da realidade, uma ontologia de fundamentação busca descrever categorias gerais aplicáveis a diferentes áreas do conhecimento, como objetos, eventos, papéis, relações, propriedades e situações sociais (GUIZZARDI, 2005; GUIZZARDI et al., 2015)</w:t>
      </w:r>
      <w:r w:rsidR="00074EA3">
        <w:t>.</w:t>
      </w:r>
    </w:p>
    <w:p w14:paraId="2411E479" w14:textId="77777777" w:rsidR="00844185" w:rsidRDefault="00844185" w:rsidP="00844185">
      <w:pPr>
        <w:pStyle w:val="Corpodetexto"/>
        <w:spacing w:before="100"/>
        <w:ind w:right="147" w:firstLine="272"/>
        <w:jc w:val="both"/>
      </w:pPr>
      <w:r>
        <w:t>N</w:t>
      </w:r>
      <w:r>
        <w:t xml:space="preserve">a </w:t>
      </w:r>
      <w:r>
        <w:t>modelagem conceitual,</w:t>
      </w:r>
      <w:r>
        <w:t xml:space="preserve"> alguns conceito podem ser representados de maneira ambígua, assim</w:t>
      </w:r>
      <w:r>
        <w:t xml:space="preserve"> a UFO</w:t>
      </w:r>
      <w:r>
        <w:t xml:space="preserve"> se diferencia, ja que</w:t>
      </w:r>
      <w:r>
        <w:t xml:space="preserve"> oferece fundamentos ontológicos</w:t>
      </w:r>
      <w:r>
        <w:t xml:space="preserve"> que contornam esse problema</w:t>
      </w:r>
      <w:r>
        <w:t xml:space="preserve">. Por exemplo, em um domínio jurídico, é necessário distinguir uma pessoa, enquanto entidade que possui identidade própria, dos papéis que essa pessoa pode exercer em determinada relação, como autor, réu, advogado, juiz ou perito. Essa distinção é fundamental porque o papel é temporário e </w:t>
      </w:r>
      <w:r>
        <w:lastRenderedPageBreak/>
        <w:t>dependente de um contexto, enquanto a pessoa permanece a mesma entidade, ainda que exerça diferentes papéis ao longo do tempo.</w:t>
      </w:r>
    </w:p>
    <w:p w14:paraId="4780167C" w14:textId="18B82C4D" w:rsidR="00844185" w:rsidRDefault="00844185" w:rsidP="00844185">
      <w:pPr>
        <w:pStyle w:val="Corpodetexto"/>
        <w:spacing w:before="100"/>
        <w:ind w:right="147" w:firstLine="272"/>
        <w:jc w:val="both"/>
      </w:pPr>
      <w:r>
        <w:t>A UFO é organizada em diferentes partes. A UFO-A trata de entidades substanciais, como objetos, agentes, tipos e propriedades. A UFO-B trata de eventos, ou seja, acontecimentos que ocorrem no tempo. A UFO-C, por sua vez, trata de entidades sociais e intencionais, como agentes, compromissos, relações sociais e atos comunicativos (GUIZZARDI et al., 2015). Essa estrutura torna a UFO especialmente útil para domínios em que há interação entre pessoas, organizações, eventos e relações sociais, como ocorre no Direito.</w:t>
      </w:r>
      <w:bookmarkStart w:id="25" w:name="_GoBack"/>
      <w:bookmarkEnd w:id="25"/>
    </w:p>
    <w:p w14:paraId="6FF74D57" w14:textId="02D52F31" w:rsidR="00844185" w:rsidRPr="00E44E6E" w:rsidRDefault="00844185" w:rsidP="00844185">
      <w:pPr>
        <w:pStyle w:val="Corpodetexto"/>
        <w:spacing w:before="100"/>
        <w:ind w:right="147" w:firstLine="272"/>
        <w:jc w:val="both"/>
        <w:rPr>
          <w:u w:val="single"/>
        </w:rPr>
        <w:sectPr w:rsidR="00844185" w:rsidRPr="00E44E6E">
          <w:pgSz w:w="11910" w:h="16840"/>
          <w:pgMar w:top="1260" w:right="992" w:bottom="280" w:left="1417" w:header="994" w:footer="0" w:gutter="0"/>
          <w:cols w:space="720"/>
        </w:sectPr>
      </w:pPr>
    </w:p>
    <w:p w14:paraId="5DF910F1" w14:textId="47135B3F" w:rsidR="00A03309" w:rsidRDefault="00615868">
      <w:pPr>
        <w:pStyle w:val="Ttulo1"/>
        <w:numPr>
          <w:ilvl w:val="0"/>
          <w:numId w:val="16"/>
        </w:numPr>
        <w:tabs>
          <w:tab w:val="left" w:pos="825"/>
        </w:tabs>
        <w:ind w:left="825" w:hanging="543"/>
      </w:pPr>
      <w:r>
        <w:rPr>
          <w:w w:val="90"/>
        </w:rPr>
        <w:lastRenderedPageBreak/>
        <w:t>Apectos Metodológicos</w:t>
      </w:r>
    </w:p>
    <w:p w14:paraId="370BC465" w14:textId="77777777" w:rsidR="00A03309" w:rsidRDefault="00A03309">
      <w:pPr>
        <w:pStyle w:val="Corpodetexto"/>
        <w:spacing w:before="352"/>
        <w:rPr>
          <w:rFonts w:ascii="Tahoma"/>
          <w:sz w:val="49"/>
        </w:rPr>
      </w:pPr>
    </w:p>
    <w:p w14:paraId="597A1E2C" w14:textId="77777777" w:rsidR="00A03309" w:rsidRDefault="009F3339">
      <w:pPr>
        <w:pStyle w:val="Corpodetexto"/>
        <w:spacing w:line="312" w:lineRule="auto"/>
        <w:ind w:left="282" w:right="114" w:firstLine="737"/>
        <w:jc w:val="both"/>
      </w:pPr>
      <w:r>
        <w:rPr>
          <w:w w:val="105"/>
        </w:rPr>
        <w:t>Este capítulo deve apresentar a principal contribuição do trabalho. Caso o aluno e orientador desejem, o título do capítulo pode ser alterado para referenciar diretamente a contribuição</w:t>
      </w:r>
      <w:r>
        <w:rPr>
          <w:spacing w:val="-6"/>
          <w:w w:val="105"/>
        </w:rPr>
        <w:t xml:space="preserve"> </w:t>
      </w:r>
      <w:r>
        <w:rPr>
          <w:w w:val="105"/>
        </w:rPr>
        <w:t>(por</w:t>
      </w:r>
      <w:r>
        <w:rPr>
          <w:spacing w:val="-6"/>
          <w:w w:val="105"/>
        </w:rPr>
        <w:t xml:space="preserve"> </w:t>
      </w:r>
      <w:r>
        <w:rPr>
          <w:w w:val="105"/>
        </w:rPr>
        <w:t>exemplo,</w:t>
      </w:r>
      <w:r>
        <w:rPr>
          <w:spacing w:val="-6"/>
          <w:w w:val="105"/>
        </w:rPr>
        <w:t xml:space="preserve"> </w:t>
      </w:r>
      <w:r>
        <w:rPr>
          <w:w w:val="105"/>
        </w:rPr>
        <w:t>PIS:</w:t>
      </w:r>
      <w:r>
        <w:rPr>
          <w:spacing w:val="-6"/>
          <w:w w:val="105"/>
        </w:rPr>
        <w:t xml:space="preserve"> </w:t>
      </w:r>
      <w:r>
        <w:rPr>
          <w:w w:val="105"/>
        </w:rPr>
        <w:t>Plataforma</w:t>
      </w:r>
      <w:r>
        <w:rPr>
          <w:spacing w:val="-6"/>
          <w:w w:val="105"/>
        </w:rPr>
        <w:t xml:space="preserve"> </w:t>
      </w:r>
      <w:r>
        <w:rPr>
          <w:w w:val="105"/>
        </w:rPr>
        <w:t>para</w:t>
      </w:r>
      <w:r>
        <w:rPr>
          <w:spacing w:val="-6"/>
          <w:w w:val="105"/>
        </w:rPr>
        <w:t xml:space="preserve"> </w:t>
      </w:r>
      <w:r>
        <w:rPr>
          <w:w w:val="105"/>
        </w:rPr>
        <w:t>Integração</w:t>
      </w:r>
      <w:r>
        <w:rPr>
          <w:spacing w:val="-6"/>
          <w:w w:val="105"/>
        </w:rPr>
        <w:t xml:space="preserve"> </w:t>
      </w:r>
      <w:r>
        <w:rPr>
          <w:w w:val="105"/>
        </w:rPr>
        <w:t>de</w:t>
      </w:r>
      <w:r>
        <w:rPr>
          <w:spacing w:val="-6"/>
          <w:w w:val="105"/>
        </w:rPr>
        <w:t xml:space="preserve"> </w:t>
      </w:r>
      <w:r>
        <w:rPr>
          <w:w w:val="105"/>
        </w:rPr>
        <w:t>Serviços;</w:t>
      </w:r>
      <w:r>
        <w:rPr>
          <w:spacing w:val="-5"/>
          <w:w w:val="105"/>
        </w:rPr>
        <w:t xml:space="preserve"> </w:t>
      </w:r>
      <w:r>
        <w:rPr>
          <w:w w:val="105"/>
        </w:rPr>
        <w:t>Um</w:t>
      </w:r>
      <w:r>
        <w:rPr>
          <w:spacing w:val="-6"/>
          <w:w w:val="105"/>
        </w:rPr>
        <w:t xml:space="preserve"> </w:t>
      </w:r>
      <w:r>
        <w:rPr>
          <w:w w:val="105"/>
        </w:rPr>
        <w:t>Sistema</w:t>
      </w:r>
      <w:r>
        <w:rPr>
          <w:spacing w:val="-6"/>
          <w:w w:val="105"/>
        </w:rPr>
        <w:t xml:space="preserve"> </w:t>
      </w:r>
      <w:r>
        <w:rPr>
          <w:w w:val="105"/>
        </w:rPr>
        <w:t xml:space="preserve">para </w:t>
      </w:r>
      <w:r>
        <w:rPr>
          <w:spacing w:val="-2"/>
          <w:w w:val="105"/>
        </w:rPr>
        <w:t>Controle</w:t>
      </w:r>
      <w:r>
        <w:rPr>
          <w:spacing w:val="-9"/>
          <w:w w:val="105"/>
        </w:rPr>
        <w:t xml:space="preserve"> </w:t>
      </w:r>
      <w:r>
        <w:rPr>
          <w:spacing w:val="-2"/>
          <w:w w:val="105"/>
        </w:rPr>
        <w:t>de</w:t>
      </w:r>
      <w:r>
        <w:rPr>
          <w:spacing w:val="-9"/>
          <w:w w:val="105"/>
        </w:rPr>
        <w:t xml:space="preserve"> </w:t>
      </w:r>
      <w:r>
        <w:rPr>
          <w:spacing w:val="-2"/>
          <w:w w:val="105"/>
        </w:rPr>
        <w:t>Processos</w:t>
      </w:r>
      <w:r>
        <w:rPr>
          <w:spacing w:val="-9"/>
          <w:w w:val="105"/>
        </w:rPr>
        <w:t xml:space="preserve"> </w:t>
      </w:r>
      <w:r>
        <w:rPr>
          <w:spacing w:val="-2"/>
          <w:w w:val="105"/>
        </w:rPr>
        <w:t>da</w:t>
      </w:r>
      <w:r>
        <w:rPr>
          <w:spacing w:val="-9"/>
          <w:w w:val="105"/>
        </w:rPr>
        <w:t xml:space="preserve"> </w:t>
      </w:r>
      <w:r>
        <w:rPr>
          <w:spacing w:val="-2"/>
          <w:w w:val="105"/>
        </w:rPr>
        <w:t>UFES,</w:t>
      </w:r>
      <w:r>
        <w:rPr>
          <w:spacing w:val="-9"/>
          <w:w w:val="105"/>
        </w:rPr>
        <w:t xml:space="preserve"> </w:t>
      </w:r>
      <w:r>
        <w:rPr>
          <w:spacing w:val="-2"/>
          <w:w w:val="105"/>
        </w:rPr>
        <w:t>Solução</w:t>
      </w:r>
      <w:r>
        <w:rPr>
          <w:spacing w:val="-9"/>
          <w:w w:val="105"/>
        </w:rPr>
        <w:t xml:space="preserve"> </w:t>
      </w:r>
      <w:r>
        <w:rPr>
          <w:spacing w:val="-2"/>
          <w:w w:val="105"/>
        </w:rPr>
        <w:t>de</w:t>
      </w:r>
      <w:r>
        <w:rPr>
          <w:spacing w:val="-9"/>
          <w:w w:val="105"/>
        </w:rPr>
        <w:t xml:space="preserve"> </w:t>
      </w:r>
      <w:r>
        <w:rPr>
          <w:spacing w:val="-2"/>
          <w:w w:val="105"/>
        </w:rPr>
        <w:t>Otimização</w:t>
      </w:r>
      <w:r>
        <w:rPr>
          <w:spacing w:val="-9"/>
          <w:w w:val="105"/>
        </w:rPr>
        <w:t xml:space="preserve"> </w:t>
      </w:r>
      <w:r>
        <w:rPr>
          <w:spacing w:val="-2"/>
          <w:w w:val="105"/>
        </w:rPr>
        <w:t>para</w:t>
      </w:r>
      <w:r>
        <w:rPr>
          <w:spacing w:val="-9"/>
          <w:w w:val="105"/>
        </w:rPr>
        <w:t xml:space="preserve"> </w:t>
      </w:r>
      <w:r>
        <w:rPr>
          <w:spacing w:val="-2"/>
          <w:w w:val="105"/>
        </w:rPr>
        <w:t>Carregamento</w:t>
      </w:r>
      <w:r>
        <w:rPr>
          <w:spacing w:val="-9"/>
          <w:w w:val="105"/>
        </w:rPr>
        <w:t xml:space="preserve"> </w:t>
      </w:r>
      <w:r>
        <w:rPr>
          <w:spacing w:val="-2"/>
          <w:w w:val="105"/>
        </w:rPr>
        <w:t>de</w:t>
      </w:r>
      <w:r>
        <w:rPr>
          <w:spacing w:val="-9"/>
          <w:w w:val="105"/>
        </w:rPr>
        <w:t xml:space="preserve"> </w:t>
      </w:r>
      <w:r>
        <w:rPr>
          <w:spacing w:val="-2"/>
          <w:w w:val="105"/>
        </w:rPr>
        <w:t xml:space="preserve">Contêineres; </w:t>
      </w:r>
      <w:r>
        <w:rPr>
          <w:spacing w:val="-4"/>
          <w:w w:val="105"/>
        </w:rPr>
        <w:t>etc.)</w:t>
      </w:r>
    </w:p>
    <w:p w14:paraId="3CE462C3" w14:textId="77777777" w:rsidR="00A03309" w:rsidRDefault="009F3339">
      <w:pPr>
        <w:pStyle w:val="Corpodetexto"/>
        <w:spacing w:before="112" w:line="312" w:lineRule="auto"/>
        <w:ind w:left="282" w:right="113" w:firstLine="737"/>
        <w:jc w:val="both"/>
      </w:pPr>
      <w:r>
        <w:rPr>
          <w:w w:val="105"/>
        </w:rPr>
        <w:t xml:space="preserve">O capítulo deve ser estruturado em seções de forma a apresentar de forma clara e com todas as informações necessárias, a </w:t>
      </w:r>
      <w:r w:rsidRPr="009167B6">
        <w:rPr>
          <w:w w:val="105"/>
          <w:u w:val="single"/>
        </w:rPr>
        <w:t>contribuição</w:t>
      </w:r>
      <w:r>
        <w:rPr>
          <w:w w:val="105"/>
        </w:rPr>
        <w:t xml:space="preserve"> do trabalho. Por exemplo, caso a contribuição produzida seja um sistema de informação, espera-se que sejam apresentados seus</w:t>
      </w:r>
      <w:r>
        <w:rPr>
          <w:spacing w:val="-6"/>
          <w:w w:val="105"/>
        </w:rPr>
        <w:t xml:space="preserve"> </w:t>
      </w:r>
      <w:r>
        <w:rPr>
          <w:w w:val="105"/>
        </w:rPr>
        <w:t>requisitos,</w:t>
      </w:r>
      <w:r>
        <w:rPr>
          <w:spacing w:val="-6"/>
          <w:w w:val="105"/>
        </w:rPr>
        <w:t xml:space="preserve"> </w:t>
      </w:r>
      <w:r>
        <w:rPr>
          <w:w w:val="105"/>
        </w:rPr>
        <w:t>funcionalidades,</w:t>
      </w:r>
      <w:r>
        <w:rPr>
          <w:spacing w:val="-6"/>
          <w:w w:val="105"/>
        </w:rPr>
        <w:t xml:space="preserve"> </w:t>
      </w:r>
      <w:r>
        <w:rPr>
          <w:w w:val="105"/>
        </w:rPr>
        <w:t>modelos</w:t>
      </w:r>
      <w:r>
        <w:rPr>
          <w:spacing w:val="-6"/>
          <w:w w:val="105"/>
        </w:rPr>
        <w:t xml:space="preserve"> </w:t>
      </w:r>
      <w:r>
        <w:rPr>
          <w:w w:val="105"/>
        </w:rPr>
        <w:t>(p.ex.,</w:t>
      </w:r>
      <w:r>
        <w:rPr>
          <w:spacing w:val="-6"/>
          <w:w w:val="105"/>
        </w:rPr>
        <w:t xml:space="preserve"> </w:t>
      </w:r>
      <w:r>
        <w:rPr>
          <w:w w:val="105"/>
        </w:rPr>
        <w:t>modelo</w:t>
      </w:r>
      <w:r>
        <w:rPr>
          <w:spacing w:val="-6"/>
          <w:w w:val="105"/>
        </w:rPr>
        <w:t xml:space="preserve"> </w:t>
      </w:r>
      <w:r>
        <w:rPr>
          <w:w w:val="105"/>
        </w:rPr>
        <w:t>estrutural,</w:t>
      </w:r>
      <w:r>
        <w:rPr>
          <w:spacing w:val="-6"/>
          <w:w w:val="105"/>
        </w:rPr>
        <w:t xml:space="preserve"> </w:t>
      </w:r>
      <w:r>
        <w:rPr>
          <w:w w:val="105"/>
        </w:rPr>
        <w:t>modelo</w:t>
      </w:r>
      <w:r>
        <w:rPr>
          <w:spacing w:val="-6"/>
          <w:w w:val="105"/>
        </w:rPr>
        <w:t xml:space="preserve"> </w:t>
      </w:r>
      <w:r>
        <w:rPr>
          <w:w w:val="105"/>
        </w:rPr>
        <w:t>da</w:t>
      </w:r>
      <w:r>
        <w:rPr>
          <w:spacing w:val="-6"/>
          <w:w w:val="105"/>
        </w:rPr>
        <w:t xml:space="preserve"> </w:t>
      </w:r>
      <w:r>
        <w:rPr>
          <w:w w:val="105"/>
        </w:rPr>
        <w:t>arquitetura, etc.) e telas do sistema. Caso seja uma plataforma, espera-se que a plataforma como um todo seja apresentada e que seus componentes sejam descritos sejam apropriadamente.</w:t>
      </w:r>
    </w:p>
    <w:p w14:paraId="20ADB872" w14:textId="77777777" w:rsidR="00A03309" w:rsidRDefault="00A03309">
      <w:pPr>
        <w:pStyle w:val="Corpodetexto"/>
        <w:spacing w:line="312" w:lineRule="auto"/>
        <w:jc w:val="both"/>
        <w:sectPr w:rsidR="00A03309">
          <w:headerReference w:type="even" r:id="rId24"/>
          <w:headerReference w:type="default" r:id="rId25"/>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26">
        <w:r>
          <w:rPr>
            <w:color w:val="2805C3"/>
            <w:w w:val="105"/>
          </w:rPr>
          <w:t>documentação do overleaf</w:t>
        </w:r>
      </w:hyperlink>
      <w:r>
        <w:rPr>
          <w:color w:val="2805C3"/>
          <w:w w:val="105"/>
        </w:rPr>
        <w:t xml:space="preserve"> </w:t>
      </w:r>
      <w:r>
        <w:rPr>
          <w:w w:val="105"/>
        </w:rPr>
        <w:t xml:space="preserve">ou vários materiais disponíveis online, como </w:t>
      </w:r>
      <w:hyperlink r:id="rId27">
        <w:r>
          <w:rPr>
            <w:color w:val="2805C3"/>
            <w:w w:val="105"/>
          </w:rPr>
          <w:t>esse</w:t>
        </w:r>
      </w:hyperlink>
      <w:r>
        <w:rPr>
          <w:color w:val="2805C3"/>
          <w:w w:val="105"/>
        </w:rPr>
        <w:t xml:space="preserve"> </w:t>
      </w:r>
      <w:hyperlink r:id="rId28">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29"/>
          <w:headerReference w:type="default" r:id="rId30"/>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1">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596EA9">
      <w:pPr>
        <w:pStyle w:val="Corpodetexto"/>
        <w:spacing w:before="1" w:line="312" w:lineRule="auto"/>
        <w:ind w:left="282" w:right="146" w:hanging="13"/>
        <w:jc w:val="both"/>
      </w:pPr>
      <w:hyperlink r:id="rId32">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3">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596EA9">
      <w:pPr>
        <w:pStyle w:val="Corpodetexto"/>
        <w:spacing w:before="49" w:line="358" w:lineRule="exact"/>
        <w:ind w:left="282" w:right="97" w:firstLine="737"/>
        <w:jc w:val="both"/>
      </w:pPr>
      <w:hyperlink r:id="rId34">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35">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36">
        <w:r w:rsidR="009F3339">
          <w:t>uma melhor organização aos arquivos. Ao abrir esta pasta, repare que as figuras possuem</w:t>
        </w:r>
      </w:hyperlink>
      <w:r w:rsidR="009F3339">
        <w:rPr>
          <w:spacing w:val="80"/>
          <w:w w:val="110"/>
        </w:rPr>
        <w:t xml:space="preserve"> </w:t>
      </w:r>
      <w:hyperlink r:id="rId37">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38">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39">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0">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1">
        <w:r w:rsidR="009F3339">
          <w:t>colocar as figuras em formatos mais comuns, como JPG ou PNG e ele incluir no PDF sem</w:t>
        </w:r>
      </w:hyperlink>
      <w:r w:rsidR="009F3339">
        <w:t xml:space="preserve"> </w:t>
      </w:r>
      <w:hyperlink r:id="rId42">
        <w:r w:rsidR="009F3339">
          <w:rPr>
            <w:w w:val="110"/>
          </w:rPr>
          <w:t>problemas. Vale a pena testar.</w:t>
        </w:r>
      </w:hyperlink>
    </w:p>
    <w:p w14:paraId="761E2BA5" w14:textId="77777777" w:rsidR="00A03309" w:rsidRDefault="00596EA9">
      <w:pPr>
        <w:pStyle w:val="Corpodetexto"/>
        <w:spacing w:before="181" w:line="312" w:lineRule="auto"/>
        <w:ind w:left="282" w:right="146" w:firstLine="737"/>
        <w:jc w:val="both"/>
      </w:pPr>
      <w:hyperlink r:id="rId43">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4">
        <w:r w:rsidR="009F3339">
          <w:rPr>
            <w:w w:val="105"/>
          </w:rPr>
          <w:t>de costume, estabelece um rótulo para permitir referência cruzada de figuras. Note ainda</w:t>
        </w:r>
      </w:hyperlink>
      <w:r w:rsidR="009F3339">
        <w:rPr>
          <w:w w:val="105"/>
        </w:rPr>
        <w:t xml:space="preserve"> </w:t>
      </w:r>
      <w:hyperlink r:id="rId45">
        <w:r w:rsidR="009F3339">
          <w:rPr>
            <w:w w:val="105"/>
          </w:rPr>
          <w:t>que é utilizada a mesma estratégia de nomenclatura de rótulos usada nas listagens, porém</w:t>
        </w:r>
      </w:hyperlink>
      <w:r w:rsidR="009F3339">
        <w:rPr>
          <w:w w:val="105"/>
        </w:rPr>
        <w:t xml:space="preserve"> </w:t>
      </w:r>
      <w:hyperlink r:id="rId46">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596EA9">
      <w:pPr>
        <w:pStyle w:val="Corpodetexto"/>
        <w:spacing w:before="111" w:line="312" w:lineRule="auto"/>
        <w:ind w:left="282" w:right="146" w:firstLine="737"/>
        <w:jc w:val="both"/>
      </w:pPr>
      <w:hyperlink r:id="rId47">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48">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49">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0">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1">
        <w:r w:rsidR="009F3339">
          <w:rPr>
            <w:w w:val="110"/>
          </w:rPr>
          <w:t>,</w:t>
        </w:r>
        <w:r w:rsidR="009F3339">
          <w:rPr>
            <w:spacing w:val="-13"/>
            <w:w w:val="110"/>
          </w:rPr>
          <w:t xml:space="preserve"> </w:t>
        </w:r>
        <w:r w:rsidR="009F3339">
          <w:rPr>
            <w:w w:val="110"/>
          </w:rPr>
          <w:t>em</w:t>
        </w:r>
      </w:hyperlink>
      <w:r w:rsidR="009F3339">
        <w:rPr>
          <w:w w:val="110"/>
        </w:rPr>
        <w:t xml:space="preserve"> </w:t>
      </w:r>
      <w:hyperlink r:id="rId52">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3">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596EA9">
      <w:pPr>
        <w:pStyle w:val="Ttulo3"/>
        <w:numPr>
          <w:ilvl w:val="1"/>
          <w:numId w:val="16"/>
        </w:numPr>
        <w:tabs>
          <w:tab w:val="left" w:pos="1019"/>
        </w:tabs>
        <w:ind w:left="1019" w:hanging="737"/>
      </w:pPr>
      <w:hyperlink r:id="rId54" w:anchor="Supported_languages">
        <w:r w:rsidR="009F3339">
          <w:rPr>
            <w:spacing w:val="-2"/>
          </w:rPr>
          <w:t>Tabelas</w:t>
        </w:r>
      </w:hyperlink>
    </w:p>
    <w:p w14:paraId="02445236" w14:textId="77777777" w:rsidR="00A03309" w:rsidRDefault="00596EA9">
      <w:pPr>
        <w:pStyle w:val="Corpodetexto"/>
        <w:spacing w:before="239" w:line="358" w:lineRule="exact"/>
        <w:ind w:left="282" w:right="105" w:firstLine="737"/>
        <w:jc w:val="both"/>
      </w:pPr>
      <w:hyperlink r:id="rId55">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56">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57">
        <w:r w:rsidR="009F3339">
          <w:t>documento como figuras. Mostramos, no entanto, alguns exemplos de tabela a seguir. O</w:t>
        </w:r>
      </w:hyperlink>
      <w:r w:rsidR="009F3339">
        <w:t xml:space="preserve"> </w:t>
      </w:r>
      <w:hyperlink r:id="rId58">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59">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0">
        <w:r w:rsidR="009F3339">
          <w:t>e</w:t>
        </w:r>
      </w:hyperlink>
      <w:r w:rsidR="009F3339">
        <w:rPr>
          <w:spacing w:val="40"/>
        </w:rPr>
        <w:t xml:space="preserve"> </w:t>
      </w:r>
      <w:hyperlink w:anchor="_bookmark28">
        <w:r w:rsidR="009F3339">
          <w:rPr>
            <w:color w:val="2805C3"/>
          </w:rPr>
          <w:t>6.6</w:t>
        </w:r>
      </w:hyperlink>
      <w:hyperlink r:id="rId61">
        <w:r w:rsidR="009F3339">
          <w:t>.</w:t>
        </w:r>
      </w:hyperlink>
    </w:p>
    <w:p w14:paraId="121297A5" w14:textId="77777777" w:rsidR="00A03309" w:rsidRDefault="00A03309">
      <w:pPr>
        <w:pStyle w:val="Corpodetexto"/>
        <w:spacing w:before="9"/>
        <w:rPr>
          <w:sz w:val="7"/>
        </w:rPr>
      </w:pPr>
    </w:p>
    <w:p w14:paraId="6E5046FE" w14:textId="77777777" w:rsidR="00A03309" w:rsidRDefault="00596EA9">
      <w:pPr>
        <w:spacing w:before="36"/>
        <w:ind w:left="562"/>
        <w:rPr>
          <w:rFonts w:ascii="Georgia"/>
          <w:sz w:val="20"/>
        </w:rPr>
      </w:pPr>
      <w:hyperlink r:id="rId62">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3"/>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0BB80274"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4502F25"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4"/>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65"/>
          <w:headerReference w:type="default" r:id="rId66"/>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67">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68"/>
      <w:headerReference w:type="default" r:id="rId69"/>
      <w:footerReference w:type="even" r:id="rId70"/>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05A067" w14:textId="77777777" w:rsidR="00EB7B09" w:rsidRDefault="00EB7B09">
      <w:r>
        <w:separator/>
      </w:r>
    </w:p>
  </w:endnote>
  <w:endnote w:type="continuationSeparator" w:id="0">
    <w:p w14:paraId="70E4E844" w14:textId="77777777" w:rsidR="00EB7B09" w:rsidRDefault="00EB7B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596EA9" w:rsidRDefault="00596EA9">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596EA9" w:rsidRDefault="00596EA9">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98C9EB" w14:textId="77777777" w:rsidR="00EB7B09" w:rsidRDefault="00EB7B09">
      <w:r>
        <w:separator/>
      </w:r>
    </w:p>
  </w:footnote>
  <w:footnote w:type="continuationSeparator" w:id="0">
    <w:p w14:paraId="73BC63AA" w14:textId="77777777" w:rsidR="00EB7B09" w:rsidRDefault="00EB7B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BA9BC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596EA9" w:rsidRDefault="00596EA9">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6E81ABF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596EA9" w:rsidRDefault="00596EA9">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596EA9" w:rsidRDefault="00596EA9">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596EA9" w:rsidRDefault="00596EA9">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596EA9" w:rsidRDefault="00596EA9">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596EA9" w:rsidRDefault="00596EA9">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596EA9" w:rsidRDefault="00596EA9">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596EA9" w:rsidRDefault="00596EA9">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596EA9" w:rsidRDefault="00596EA9">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3E43736C"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2D1C98A8"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117B0764"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7C135D3"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2F13641F"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72B5962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2C42326"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4D48DC62"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51BA146"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596EA9" w:rsidRDefault="00596EA9">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2B700D1"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F31EF9"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8B250B6"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596EA9" w:rsidRDefault="00596EA9">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596EA9" w:rsidRDefault="00596EA9">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37752EBB"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7"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8"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0"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1"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2"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3"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4"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5"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6"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7"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8"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9"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0"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1"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1"/>
  </w:num>
  <w:num w:numId="2">
    <w:abstractNumId w:val="17"/>
  </w:num>
  <w:num w:numId="3">
    <w:abstractNumId w:val="1"/>
  </w:num>
  <w:num w:numId="4">
    <w:abstractNumId w:val="10"/>
  </w:num>
  <w:num w:numId="5">
    <w:abstractNumId w:val="12"/>
  </w:num>
  <w:num w:numId="6">
    <w:abstractNumId w:val="18"/>
  </w:num>
  <w:num w:numId="7">
    <w:abstractNumId w:val="5"/>
  </w:num>
  <w:num w:numId="8">
    <w:abstractNumId w:val="2"/>
  </w:num>
  <w:num w:numId="9">
    <w:abstractNumId w:val="16"/>
  </w:num>
  <w:num w:numId="10">
    <w:abstractNumId w:val="19"/>
  </w:num>
  <w:num w:numId="11">
    <w:abstractNumId w:val="3"/>
  </w:num>
  <w:num w:numId="12">
    <w:abstractNumId w:val="21"/>
  </w:num>
  <w:num w:numId="13">
    <w:abstractNumId w:val="20"/>
  </w:num>
  <w:num w:numId="14">
    <w:abstractNumId w:val="13"/>
  </w:num>
  <w:num w:numId="15">
    <w:abstractNumId w:val="4"/>
  </w:num>
  <w:num w:numId="16">
    <w:abstractNumId w:val="6"/>
  </w:num>
  <w:num w:numId="17">
    <w:abstractNumId w:val="15"/>
  </w:num>
  <w:num w:numId="18">
    <w:abstractNumId w:val="14"/>
  </w:num>
  <w:num w:numId="19">
    <w:abstractNumId w:val="9"/>
  </w:num>
  <w:num w:numId="20">
    <w:abstractNumId w:val="0"/>
  </w:num>
  <w:num w:numId="21">
    <w:abstractNumId w:val="7"/>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outline"/>
  <w:zoom w:percent="10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691C"/>
    <w:rsid w:val="0004655C"/>
    <w:rsid w:val="00074EA3"/>
    <w:rsid w:val="000C33F0"/>
    <w:rsid w:val="000D301F"/>
    <w:rsid w:val="000D76F0"/>
    <w:rsid w:val="000E5F5A"/>
    <w:rsid w:val="0013034A"/>
    <w:rsid w:val="0013035B"/>
    <w:rsid w:val="00150951"/>
    <w:rsid w:val="00191EDF"/>
    <w:rsid w:val="001F4A77"/>
    <w:rsid w:val="00260C78"/>
    <w:rsid w:val="002B11F3"/>
    <w:rsid w:val="002D6973"/>
    <w:rsid w:val="002E5240"/>
    <w:rsid w:val="00312B2F"/>
    <w:rsid w:val="003236F5"/>
    <w:rsid w:val="003510E6"/>
    <w:rsid w:val="003634C3"/>
    <w:rsid w:val="003A59EC"/>
    <w:rsid w:val="003B4C0D"/>
    <w:rsid w:val="003D3C18"/>
    <w:rsid w:val="003D3C8F"/>
    <w:rsid w:val="0044191A"/>
    <w:rsid w:val="00492A1E"/>
    <w:rsid w:val="004B6D9B"/>
    <w:rsid w:val="004D0033"/>
    <w:rsid w:val="00503C63"/>
    <w:rsid w:val="00547CB8"/>
    <w:rsid w:val="00574B42"/>
    <w:rsid w:val="00596EA9"/>
    <w:rsid w:val="005D0B1C"/>
    <w:rsid w:val="005F40B7"/>
    <w:rsid w:val="00615868"/>
    <w:rsid w:val="0066062C"/>
    <w:rsid w:val="006A5E68"/>
    <w:rsid w:val="00747F27"/>
    <w:rsid w:val="007B238C"/>
    <w:rsid w:val="007F2035"/>
    <w:rsid w:val="0083529C"/>
    <w:rsid w:val="00844185"/>
    <w:rsid w:val="00897B45"/>
    <w:rsid w:val="009167B6"/>
    <w:rsid w:val="009F3339"/>
    <w:rsid w:val="00A03309"/>
    <w:rsid w:val="00AA2B91"/>
    <w:rsid w:val="00B34C31"/>
    <w:rsid w:val="00B820F2"/>
    <w:rsid w:val="00BE1B78"/>
    <w:rsid w:val="00C3437A"/>
    <w:rsid w:val="00CF0674"/>
    <w:rsid w:val="00CF5BF6"/>
    <w:rsid w:val="00D450D9"/>
    <w:rsid w:val="00DD2836"/>
    <w:rsid w:val="00DF09FD"/>
    <w:rsid w:val="00DF11CF"/>
    <w:rsid w:val="00E132F6"/>
    <w:rsid w:val="00E44E6E"/>
    <w:rsid w:val="00E901BB"/>
    <w:rsid w:val="00EB7B09"/>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overleaf.com/learn" TargetMode="External"/><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image" Target="media/image3.png"/><Relationship Id="rId6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6.xml"/><Relationship Id="rId11" Type="http://schemas.openxmlformats.org/officeDocument/2006/relationships/header" Target="header2.xml"/><Relationship Id="rId24" Type="http://schemas.openxmlformats.org/officeDocument/2006/relationships/header" Target="header14.xml"/><Relationship Id="rId32" Type="http://schemas.openxmlformats.org/officeDocument/2006/relationships/hyperlink" Target="http://en.wikibooks.org/wiki/LaTeX/Source_Code_Listings"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eader" Target="header20.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yperlink" Target="https://www.ime.usp.br/~viviane/MAP2212/minicurso.pdf" TargetMode="External"/><Relationship Id="rId30" Type="http://schemas.openxmlformats.org/officeDocument/2006/relationships/header" Target="header17.xml"/><Relationship Id="rId35" Type="http://schemas.openxmlformats.org/officeDocument/2006/relationships/hyperlink" Target="http://en.wikibooks.org/wiki/LaTeX/Source_Code_Listings" TargetMode="Externa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eader" Target="header18.xml"/><Relationship Id="rId69"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5.xml"/><Relationship Id="rId33" Type="http://schemas.openxmlformats.org/officeDocument/2006/relationships/hyperlink" Target="http://en.wikibooks.org/wiki/LaTeX/Source_Code_Listings"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yperlink" Target="http://dx.doi.org/10.1002/spe.2245" TargetMode="Externa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hyperlink" Target="https://www.ime.usp.br/~viviane/MAP2212/minicurso.pdf" TargetMode="External"/><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en.wikibooks.org/wiki/LaTeX/Source_Code_Listings"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eader" Target="head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yperlink" Target="http://en.wikibooks.org/wiki/LaTeX/Source_Code_Listings" TargetMode="Externa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 Type="http://schemas.openxmlformats.org/officeDocument/2006/relationships/endnotes" Target="endnote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452E91"/>
    <w:rsid w:val="009D5B87"/>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8F20B-3565-4050-944B-44D5660F6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1</Pages>
  <Words>7907</Words>
  <Characters>42704</Characters>
  <Application>Microsoft Office Word</Application>
  <DocSecurity>0</DocSecurity>
  <Lines>355</Lines>
  <Paragraphs>101</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50510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13</cp:revision>
  <dcterms:created xsi:type="dcterms:W3CDTF">2026-07-07T13:19:00Z</dcterms:created>
  <dcterms:modified xsi:type="dcterms:W3CDTF">2026-08-23T16:31:00Z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