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50BD5" w14:textId="01FC50D2" w:rsidR="00FA1EFE" w:rsidRDefault="00901032" w:rsidP="00901032">
      <w:pPr>
        <w:pStyle w:val="Ttulo2"/>
        <w:jc w:val="center"/>
        <w:rPr>
          <w:sz w:val="40"/>
          <w:szCs w:val="40"/>
        </w:rPr>
      </w:pPr>
      <w:r w:rsidRPr="00901032">
        <w:rPr>
          <w:sz w:val="40"/>
          <w:szCs w:val="40"/>
        </w:rPr>
        <w:t>REQUISITOS NÃO FUNCIONAIS (</w:t>
      </w:r>
      <w:proofErr w:type="spellStart"/>
      <w:r w:rsidRPr="00901032">
        <w:rPr>
          <w:sz w:val="40"/>
          <w:szCs w:val="40"/>
        </w:rPr>
        <w:t>RNFs</w:t>
      </w:r>
      <w:proofErr w:type="spellEnd"/>
      <w:r w:rsidRPr="00901032">
        <w:rPr>
          <w:sz w:val="40"/>
          <w:szCs w:val="40"/>
        </w:rPr>
        <w:t>)</w:t>
      </w:r>
    </w:p>
    <w:p w14:paraId="115076A2" w14:textId="77777777" w:rsidR="00901032" w:rsidRDefault="00901032" w:rsidP="00901032"/>
    <w:p w14:paraId="658BA496" w14:textId="77777777" w:rsidR="00901032" w:rsidRPr="00901032" w:rsidRDefault="00901032" w:rsidP="00901032">
      <w:pPr>
        <w:rPr>
          <w:b/>
          <w:bCs/>
        </w:rPr>
      </w:pPr>
      <w:r w:rsidRPr="00901032">
        <w:rPr>
          <w:b/>
          <w:bCs/>
        </w:rPr>
        <w:t>1. Requisitos de Desempenho</w:t>
      </w:r>
    </w:p>
    <w:p w14:paraId="39360E9F" w14:textId="77777777" w:rsidR="00901032" w:rsidRPr="00901032" w:rsidRDefault="00901032" w:rsidP="00901032">
      <w:pPr>
        <w:rPr>
          <w:b/>
          <w:bCs/>
        </w:rPr>
      </w:pPr>
      <w:r w:rsidRPr="00901032">
        <w:rPr>
          <w:b/>
          <w:bCs/>
        </w:rPr>
        <w:t>RNF01 – Tempo de Resposta</w:t>
      </w:r>
    </w:p>
    <w:p w14:paraId="69DBB477" w14:textId="77777777" w:rsidR="00901032" w:rsidRPr="00901032" w:rsidRDefault="00901032" w:rsidP="00901032">
      <w:r w:rsidRPr="00901032">
        <w:t xml:space="preserve">O sistema deve responder a consultas simples (busca por título, autor ou tipo) em até </w:t>
      </w:r>
      <w:r w:rsidRPr="00901032">
        <w:rPr>
          <w:b/>
          <w:bCs/>
        </w:rPr>
        <w:t>3 segundos</w:t>
      </w:r>
      <w:r w:rsidRPr="00901032">
        <w:t>.</w:t>
      </w:r>
    </w:p>
    <w:p w14:paraId="2CA716BE" w14:textId="77777777" w:rsidR="00901032" w:rsidRPr="00901032" w:rsidRDefault="00901032" w:rsidP="00901032">
      <w:pPr>
        <w:rPr>
          <w:b/>
          <w:bCs/>
        </w:rPr>
      </w:pPr>
      <w:r w:rsidRPr="00901032">
        <w:rPr>
          <w:b/>
          <w:bCs/>
        </w:rPr>
        <w:t>RNF02 – Processamento de Consultas Complexas</w:t>
      </w:r>
    </w:p>
    <w:p w14:paraId="212044E0" w14:textId="77777777" w:rsidR="00901032" w:rsidRPr="00901032" w:rsidRDefault="00901032" w:rsidP="00901032">
      <w:r w:rsidRPr="00901032">
        <w:t xml:space="preserve">Consultas avançadas envolvendo múltiplas tabelas devem ser processadas em até </w:t>
      </w:r>
      <w:r w:rsidRPr="00901032">
        <w:rPr>
          <w:b/>
          <w:bCs/>
        </w:rPr>
        <w:t>5 segundos</w:t>
      </w:r>
      <w:r w:rsidRPr="00901032">
        <w:t>, considerando carga normal.</w:t>
      </w:r>
    </w:p>
    <w:p w14:paraId="6DFF14A6" w14:textId="77777777" w:rsidR="00901032" w:rsidRPr="00901032" w:rsidRDefault="00901032" w:rsidP="00901032">
      <w:pPr>
        <w:rPr>
          <w:b/>
          <w:bCs/>
        </w:rPr>
      </w:pPr>
      <w:r w:rsidRPr="00901032">
        <w:rPr>
          <w:b/>
          <w:bCs/>
        </w:rPr>
        <w:t>RNF03 – Suporte a Múltiplos Acessos Simultâneos</w:t>
      </w:r>
    </w:p>
    <w:p w14:paraId="6DC804E3" w14:textId="77777777" w:rsidR="00901032" w:rsidRPr="00901032" w:rsidRDefault="00901032" w:rsidP="00901032">
      <w:r w:rsidRPr="00901032">
        <w:t xml:space="preserve">O sistema deve permitir, no mínimo, </w:t>
      </w:r>
      <w:r w:rsidRPr="00901032">
        <w:rPr>
          <w:b/>
          <w:bCs/>
        </w:rPr>
        <w:t>20 usuários simultâneos</w:t>
      </w:r>
      <w:r w:rsidRPr="00901032">
        <w:t xml:space="preserve"> sem degradação perceptível de desempenho.</w:t>
      </w:r>
    </w:p>
    <w:p w14:paraId="2D70578D" w14:textId="77777777" w:rsidR="00901032" w:rsidRPr="00901032" w:rsidRDefault="00901032" w:rsidP="00901032">
      <w:r w:rsidRPr="00901032">
        <w:pict w14:anchorId="55FBE941">
          <v:rect id="_x0000_i1061" style="width:0;height:1.5pt" o:hralign="center" o:hrstd="t" o:hr="t" fillcolor="#a0a0a0" stroked="f"/>
        </w:pict>
      </w:r>
    </w:p>
    <w:p w14:paraId="49DB8308" w14:textId="77777777" w:rsidR="00901032" w:rsidRPr="00901032" w:rsidRDefault="00901032" w:rsidP="00901032">
      <w:pPr>
        <w:rPr>
          <w:b/>
          <w:bCs/>
        </w:rPr>
      </w:pPr>
      <w:r w:rsidRPr="00901032">
        <w:rPr>
          <w:b/>
          <w:bCs/>
        </w:rPr>
        <w:t>2. Requisitos de Segurança</w:t>
      </w:r>
    </w:p>
    <w:p w14:paraId="053E9656" w14:textId="77777777" w:rsidR="00901032" w:rsidRPr="00901032" w:rsidRDefault="00901032" w:rsidP="00901032">
      <w:pPr>
        <w:rPr>
          <w:b/>
          <w:bCs/>
        </w:rPr>
      </w:pPr>
      <w:r w:rsidRPr="00901032">
        <w:rPr>
          <w:b/>
          <w:bCs/>
        </w:rPr>
        <w:t>RNF04 – Autenticação Segura</w:t>
      </w:r>
    </w:p>
    <w:p w14:paraId="4D1A1F35" w14:textId="77777777" w:rsidR="00901032" w:rsidRPr="00901032" w:rsidRDefault="00901032" w:rsidP="00901032">
      <w:r w:rsidRPr="00901032">
        <w:t>O sistema deve utilizar autenticação por senha criptografada (</w:t>
      </w:r>
      <w:proofErr w:type="spellStart"/>
      <w:r w:rsidRPr="00901032">
        <w:t>hash</w:t>
      </w:r>
      <w:proofErr w:type="spellEnd"/>
      <w:r w:rsidRPr="00901032">
        <w:t>) seguindo boas práticas de segurança.</w:t>
      </w:r>
    </w:p>
    <w:p w14:paraId="7E2C1668" w14:textId="77777777" w:rsidR="00901032" w:rsidRPr="00901032" w:rsidRDefault="00901032" w:rsidP="00901032">
      <w:pPr>
        <w:rPr>
          <w:b/>
          <w:bCs/>
        </w:rPr>
      </w:pPr>
      <w:r w:rsidRPr="00901032">
        <w:rPr>
          <w:b/>
          <w:bCs/>
        </w:rPr>
        <w:t>RNF05 – Controle de Acesso</w:t>
      </w:r>
    </w:p>
    <w:p w14:paraId="7C649208" w14:textId="77777777" w:rsidR="00901032" w:rsidRPr="00901032" w:rsidRDefault="00901032" w:rsidP="00901032">
      <w:r w:rsidRPr="00901032">
        <w:t>Deve existir um controle de permissões baseado em papéis (Administrador, Operador, Consultante), impedindo acessos indevidos.</w:t>
      </w:r>
    </w:p>
    <w:p w14:paraId="39433FA8" w14:textId="77777777" w:rsidR="00901032" w:rsidRPr="00901032" w:rsidRDefault="00901032" w:rsidP="00901032">
      <w:pPr>
        <w:rPr>
          <w:b/>
          <w:bCs/>
        </w:rPr>
      </w:pPr>
      <w:r w:rsidRPr="00901032">
        <w:rPr>
          <w:b/>
          <w:bCs/>
        </w:rPr>
        <w:t>RNF06 – Proteção de Dados Sensíveis</w:t>
      </w:r>
    </w:p>
    <w:p w14:paraId="63EDE885" w14:textId="77777777" w:rsidR="00901032" w:rsidRPr="00901032" w:rsidRDefault="00901032" w:rsidP="00901032">
      <w:r w:rsidRPr="00901032">
        <w:t>O sistema deve ocultar informações confidenciais de itens históricos cujos doadores não autorizem divulgação pública.</w:t>
      </w:r>
    </w:p>
    <w:p w14:paraId="38FE2403" w14:textId="77777777" w:rsidR="00901032" w:rsidRPr="00901032" w:rsidRDefault="00901032" w:rsidP="00901032">
      <w:pPr>
        <w:rPr>
          <w:b/>
          <w:bCs/>
        </w:rPr>
      </w:pPr>
      <w:r w:rsidRPr="00901032">
        <w:rPr>
          <w:b/>
          <w:bCs/>
        </w:rPr>
        <w:t>RNF07 – Auditoria de Ações</w:t>
      </w:r>
    </w:p>
    <w:p w14:paraId="08B85DEF" w14:textId="77777777" w:rsidR="00901032" w:rsidRPr="00901032" w:rsidRDefault="00901032" w:rsidP="00901032">
      <w:r w:rsidRPr="00901032">
        <w:t>Todas as ações críticas (alterações, exclusões, anexos, empréstimos) devem ser registradas com data, hora e usuário responsável.</w:t>
      </w:r>
    </w:p>
    <w:p w14:paraId="23F8614F" w14:textId="77777777" w:rsidR="00901032" w:rsidRPr="00901032" w:rsidRDefault="00901032" w:rsidP="00901032">
      <w:r w:rsidRPr="00901032">
        <w:pict w14:anchorId="3C304B83">
          <v:rect id="_x0000_i1062" style="width:0;height:1.5pt" o:hralign="center" o:hrstd="t" o:hr="t" fillcolor="#a0a0a0" stroked="f"/>
        </w:pict>
      </w:r>
    </w:p>
    <w:p w14:paraId="0AB9D21E" w14:textId="77777777" w:rsidR="00901032" w:rsidRPr="00901032" w:rsidRDefault="00901032" w:rsidP="00901032">
      <w:pPr>
        <w:rPr>
          <w:b/>
          <w:bCs/>
        </w:rPr>
      </w:pPr>
      <w:r w:rsidRPr="00901032">
        <w:rPr>
          <w:b/>
          <w:bCs/>
        </w:rPr>
        <w:t>3. Requisitos de Usabilidade</w:t>
      </w:r>
    </w:p>
    <w:p w14:paraId="15BE8824" w14:textId="77777777" w:rsidR="00901032" w:rsidRPr="00901032" w:rsidRDefault="00901032" w:rsidP="00901032">
      <w:pPr>
        <w:rPr>
          <w:b/>
          <w:bCs/>
        </w:rPr>
      </w:pPr>
      <w:r w:rsidRPr="00901032">
        <w:rPr>
          <w:b/>
          <w:bCs/>
        </w:rPr>
        <w:t>RNF08 – Interface Simples e Intuitiva</w:t>
      </w:r>
    </w:p>
    <w:p w14:paraId="49798C3E" w14:textId="77777777" w:rsidR="00901032" w:rsidRPr="00901032" w:rsidRDefault="00901032" w:rsidP="00901032">
      <w:r w:rsidRPr="00901032">
        <w:lastRenderedPageBreak/>
        <w:t>A interface do sistema deve ser clara, responsiva e organizada, permitindo que usuários não técnicos operem o sistema sem treinamento avançado.</w:t>
      </w:r>
    </w:p>
    <w:p w14:paraId="57060515" w14:textId="77777777" w:rsidR="00901032" w:rsidRPr="00901032" w:rsidRDefault="00901032" w:rsidP="00901032">
      <w:pPr>
        <w:rPr>
          <w:b/>
          <w:bCs/>
        </w:rPr>
      </w:pPr>
      <w:r w:rsidRPr="00901032">
        <w:rPr>
          <w:b/>
          <w:bCs/>
        </w:rPr>
        <w:t>RNF09 – Acessibilidade</w:t>
      </w:r>
    </w:p>
    <w:p w14:paraId="1CFDD950" w14:textId="77777777" w:rsidR="00901032" w:rsidRPr="00901032" w:rsidRDefault="00901032" w:rsidP="00901032">
      <w:r w:rsidRPr="00901032">
        <w:t>O sistema deve seguir princípios de acessibilidade, oferecendo contraste adequado, navegação por teclado e textos alternativos para imagens.</w:t>
      </w:r>
    </w:p>
    <w:p w14:paraId="51868E01" w14:textId="77777777" w:rsidR="00901032" w:rsidRPr="00901032" w:rsidRDefault="00901032" w:rsidP="00901032">
      <w:pPr>
        <w:rPr>
          <w:b/>
          <w:bCs/>
        </w:rPr>
      </w:pPr>
      <w:r w:rsidRPr="00901032">
        <w:rPr>
          <w:b/>
          <w:bCs/>
        </w:rPr>
        <w:t>RNF10 – Consistência Visual</w:t>
      </w:r>
    </w:p>
    <w:p w14:paraId="3202A231" w14:textId="77777777" w:rsidR="00901032" w:rsidRPr="00901032" w:rsidRDefault="00901032" w:rsidP="00901032">
      <w:r w:rsidRPr="00901032">
        <w:t>Todas as telas devem seguir o mesmo padrão visual de cores, tipografia e navegação, garantindo experiência consistente.</w:t>
      </w:r>
    </w:p>
    <w:p w14:paraId="2A1505DF" w14:textId="77777777" w:rsidR="00901032" w:rsidRPr="00901032" w:rsidRDefault="00901032" w:rsidP="00901032">
      <w:r w:rsidRPr="00901032">
        <w:pict w14:anchorId="23CDC5D2">
          <v:rect id="_x0000_i1063" style="width:0;height:1.5pt" o:hralign="center" o:hrstd="t" o:hr="t" fillcolor="#a0a0a0" stroked="f"/>
        </w:pict>
      </w:r>
    </w:p>
    <w:p w14:paraId="038F0E36" w14:textId="77777777" w:rsidR="00901032" w:rsidRPr="00901032" w:rsidRDefault="00901032" w:rsidP="00901032">
      <w:pPr>
        <w:rPr>
          <w:b/>
          <w:bCs/>
        </w:rPr>
      </w:pPr>
      <w:r w:rsidRPr="00901032">
        <w:rPr>
          <w:b/>
          <w:bCs/>
        </w:rPr>
        <w:t>4. Requisitos de Confiabilidade</w:t>
      </w:r>
    </w:p>
    <w:p w14:paraId="2220EB0F" w14:textId="77777777" w:rsidR="00901032" w:rsidRPr="00901032" w:rsidRDefault="00901032" w:rsidP="00901032">
      <w:pPr>
        <w:rPr>
          <w:b/>
          <w:bCs/>
        </w:rPr>
      </w:pPr>
      <w:r w:rsidRPr="00901032">
        <w:rPr>
          <w:b/>
          <w:bCs/>
        </w:rPr>
        <w:t>RNF11 – Disponibilidade do Sistema</w:t>
      </w:r>
    </w:p>
    <w:p w14:paraId="63E67630" w14:textId="77777777" w:rsidR="00901032" w:rsidRPr="00901032" w:rsidRDefault="00901032" w:rsidP="00901032">
      <w:r w:rsidRPr="00901032">
        <w:t xml:space="preserve">O sistema deve operar com </w:t>
      </w:r>
      <w:r w:rsidRPr="00901032">
        <w:rPr>
          <w:b/>
          <w:bCs/>
        </w:rPr>
        <w:t>mínimo de 99% de disponibilidade</w:t>
      </w:r>
      <w:r w:rsidRPr="00901032">
        <w:t xml:space="preserve"> durante horários de uso interno do museu.</w:t>
      </w:r>
    </w:p>
    <w:p w14:paraId="1B51042E" w14:textId="77777777" w:rsidR="00901032" w:rsidRPr="00901032" w:rsidRDefault="00901032" w:rsidP="00901032">
      <w:pPr>
        <w:rPr>
          <w:b/>
          <w:bCs/>
        </w:rPr>
      </w:pPr>
      <w:r w:rsidRPr="00901032">
        <w:rPr>
          <w:b/>
          <w:bCs/>
        </w:rPr>
        <w:t>RNF12 – Backup Diário</w:t>
      </w:r>
    </w:p>
    <w:p w14:paraId="0E1A0C0A" w14:textId="77777777" w:rsidR="00901032" w:rsidRPr="00901032" w:rsidRDefault="00901032" w:rsidP="00901032">
      <w:r w:rsidRPr="00901032">
        <w:t>O sistema deve executar backup automático do banco de dados diariamente, preservando itens, metadados e anexos.</w:t>
      </w:r>
    </w:p>
    <w:p w14:paraId="184C9F5F" w14:textId="77777777" w:rsidR="00901032" w:rsidRPr="00901032" w:rsidRDefault="00901032" w:rsidP="00901032">
      <w:pPr>
        <w:rPr>
          <w:b/>
          <w:bCs/>
        </w:rPr>
      </w:pPr>
      <w:r w:rsidRPr="00901032">
        <w:rPr>
          <w:b/>
          <w:bCs/>
        </w:rPr>
        <w:t>RNF13 – Tolerância a Falhas</w:t>
      </w:r>
    </w:p>
    <w:p w14:paraId="4E8ABAC8" w14:textId="77777777" w:rsidR="00901032" w:rsidRPr="00901032" w:rsidRDefault="00901032" w:rsidP="00901032">
      <w:r w:rsidRPr="00901032">
        <w:t>Em caso de erros ou interrupções, o sistema deve retornar ao estado operacional normal sem perda de dados.</w:t>
      </w:r>
    </w:p>
    <w:p w14:paraId="3B2C5822" w14:textId="77777777" w:rsidR="00901032" w:rsidRPr="00901032" w:rsidRDefault="00901032" w:rsidP="00901032">
      <w:r w:rsidRPr="00901032">
        <w:pict w14:anchorId="282ACBFA">
          <v:rect id="_x0000_i1064" style="width:0;height:1.5pt" o:hralign="center" o:hrstd="t" o:hr="t" fillcolor="#a0a0a0" stroked="f"/>
        </w:pict>
      </w:r>
    </w:p>
    <w:p w14:paraId="2F3DE326" w14:textId="77777777" w:rsidR="00901032" w:rsidRPr="00901032" w:rsidRDefault="00901032" w:rsidP="00901032">
      <w:pPr>
        <w:rPr>
          <w:b/>
          <w:bCs/>
        </w:rPr>
      </w:pPr>
      <w:r w:rsidRPr="00901032">
        <w:rPr>
          <w:b/>
          <w:bCs/>
        </w:rPr>
        <w:t>5. Requisitos de Portabilidade e Compatibilidade</w:t>
      </w:r>
    </w:p>
    <w:p w14:paraId="743FF7A0" w14:textId="77777777" w:rsidR="00901032" w:rsidRPr="00901032" w:rsidRDefault="00901032" w:rsidP="00901032">
      <w:pPr>
        <w:rPr>
          <w:b/>
          <w:bCs/>
        </w:rPr>
      </w:pPr>
      <w:r w:rsidRPr="00901032">
        <w:rPr>
          <w:b/>
          <w:bCs/>
        </w:rPr>
        <w:t>RNF14 – Suporte Multinavegador</w:t>
      </w:r>
    </w:p>
    <w:p w14:paraId="550BB8A0" w14:textId="77777777" w:rsidR="00901032" w:rsidRPr="00901032" w:rsidRDefault="00901032" w:rsidP="00901032">
      <w:r w:rsidRPr="00901032">
        <w:t>O sistema deve funcionar corretamente nos navegadores mais utilizados:</w:t>
      </w:r>
    </w:p>
    <w:p w14:paraId="3DB6A393" w14:textId="77777777" w:rsidR="00901032" w:rsidRPr="00901032" w:rsidRDefault="00901032" w:rsidP="00901032">
      <w:pPr>
        <w:numPr>
          <w:ilvl w:val="0"/>
          <w:numId w:val="1"/>
        </w:numPr>
      </w:pPr>
      <w:r w:rsidRPr="00901032">
        <w:t>Chrome</w:t>
      </w:r>
    </w:p>
    <w:p w14:paraId="22AE02E4" w14:textId="77777777" w:rsidR="00901032" w:rsidRPr="00901032" w:rsidRDefault="00901032" w:rsidP="00901032">
      <w:pPr>
        <w:numPr>
          <w:ilvl w:val="0"/>
          <w:numId w:val="1"/>
        </w:numPr>
      </w:pPr>
      <w:r w:rsidRPr="00901032">
        <w:t>Firefox</w:t>
      </w:r>
    </w:p>
    <w:p w14:paraId="08B1990F" w14:textId="77777777" w:rsidR="00901032" w:rsidRPr="00901032" w:rsidRDefault="00901032" w:rsidP="00901032">
      <w:pPr>
        <w:numPr>
          <w:ilvl w:val="0"/>
          <w:numId w:val="1"/>
        </w:numPr>
      </w:pPr>
      <w:r w:rsidRPr="00901032">
        <w:t>Edge</w:t>
      </w:r>
    </w:p>
    <w:p w14:paraId="204978B7" w14:textId="77777777" w:rsidR="00901032" w:rsidRPr="00901032" w:rsidRDefault="00901032" w:rsidP="00901032">
      <w:pPr>
        <w:rPr>
          <w:b/>
          <w:bCs/>
        </w:rPr>
      </w:pPr>
      <w:r w:rsidRPr="00901032">
        <w:rPr>
          <w:b/>
          <w:bCs/>
        </w:rPr>
        <w:t>RNF15 – Compatibilidade com SQL Server</w:t>
      </w:r>
    </w:p>
    <w:p w14:paraId="3DA8DB06" w14:textId="77777777" w:rsidR="00901032" w:rsidRPr="00901032" w:rsidRDefault="00901032" w:rsidP="00901032">
      <w:r w:rsidRPr="00901032">
        <w:t xml:space="preserve">O banco de dados deve ser implementado no </w:t>
      </w:r>
      <w:r w:rsidRPr="00901032">
        <w:rPr>
          <w:b/>
          <w:bCs/>
        </w:rPr>
        <w:t>SQL Server</w:t>
      </w:r>
      <w:r w:rsidRPr="00901032">
        <w:t>, conforme exigência da disciplina.</w:t>
      </w:r>
    </w:p>
    <w:p w14:paraId="11E74728" w14:textId="77777777" w:rsidR="00901032" w:rsidRPr="00901032" w:rsidRDefault="00901032" w:rsidP="00901032">
      <w:pPr>
        <w:rPr>
          <w:b/>
          <w:bCs/>
        </w:rPr>
      </w:pPr>
      <w:r w:rsidRPr="00901032">
        <w:rPr>
          <w:b/>
          <w:bCs/>
        </w:rPr>
        <w:t>RNF16 – Execução em Ambiente Web</w:t>
      </w:r>
    </w:p>
    <w:p w14:paraId="70A17211" w14:textId="77777777" w:rsidR="00901032" w:rsidRPr="00901032" w:rsidRDefault="00901032" w:rsidP="00901032">
      <w:r w:rsidRPr="00901032">
        <w:lastRenderedPageBreak/>
        <w:t xml:space="preserve">O sistema deve ser acessível via navegador sem necessidade de instalação local (exceto banco e </w:t>
      </w:r>
      <w:proofErr w:type="spellStart"/>
      <w:r w:rsidRPr="00901032">
        <w:t>backend</w:t>
      </w:r>
      <w:proofErr w:type="spellEnd"/>
      <w:r w:rsidRPr="00901032">
        <w:t>).</w:t>
      </w:r>
    </w:p>
    <w:p w14:paraId="7CA1DA47" w14:textId="77777777" w:rsidR="00901032" w:rsidRPr="00901032" w:rsidRDefault="00901032" w:rsidP="00901032">
      <w:r w:rsidRPr="00901032">
        <w:pict w14:anchorId="0CE002A0">
          <v:rect id="_x0000_i1065" style="width:0;height:1.5pt" o:hralign="center" o:hrstd="t" o:hr="t" fillcolor="#a0a0a0" stroked="f"/>
        </w:pict>
      </w:r>
    </w:p>
    <w:p w14:paraId="683FC968" w14:textId="77777777" w:rsidR="00901032" w:rsidRPr="00901032" w:rsidRDefault="00901032" w:rsidP="00901032">
      <w:pPr>
        <w:rPr>
          <w:b/>
          <w:bCs/>
        </w:rPr>
      </w:pPr>
      <w:r w:rsidRPr="00901032">
        <w:rPr>
          <w:b/>
          <w:bCs/>
        </w:rPr>
        <w:t>6. Requisitos de Manutenibilidade</w:t>
      </w:r>
    </w:p>
    <w:p w14:paraId="721E7F1C" w14:textId="77777777" w:rsidR="00901032" w:rsidRPr="00901032" w:rsidRDefault="00901032" w:rsidP="00901032">
      <w:pPr>
        <w:rPr>
          <w:b/>
          <w:bCs/>
        </w:rPr>
      </w:pPr>
      <w:r w:rsidRPr="00901032">
        <w:rPr>
          <w:b/>
          <w:bCs/>
        </w:rPr>
        <w:t>RNF17 – Código Modular</w:t>
      </w:r>
    </w:p>
    <w:p w14:paraId="16FF3755" w14:textId="77777777" w:rsidR="00901032" w:rsidRPr="00901032" w:rsidRDefault="00901032" w:rsidP="00901032">
      <w:r w:rsidRPr="00901032">
        <w:t>O sistema deve ser desenvolvido com estruturas modulares que facilitem manutenção, atualização e expansão futura.</w:t>
      </w:r>
    </w:p>
    <w:p w14:paraId="57FA698E" w14:textId="77777777" w:rsidR="00901032" w:rsidRPr="00901032" w:rsidRDefault="00901032" w:rsidP="00901032">
      <w:pPr>
        <w:rPr>
          <w:b/>
          <w:bCs/>
        </w:rPr>
      </w:pPr>
      <w:r w:rsidRPr="00901032">
        <w:rPr>
          <w:b/>
          <w:bCs/>
        </w:rPr>
        <w:t>RNF18 – Documentação Obrigatória</w:t>
      </w:r>
    </w:p>
    <w:p w14:paraId="3CB056D6" w14:textId="77777777" w:rsidR="00901032" w:rsidRPr="00901032" w:rsidRDefault="00901032" w:rsidP="00901032">
      <w:r w:rsidRPr="00901032">
        <w:t>O sistema deve possuir documentação técnica mínima incluindo:</w:t>
      </w:r>
    </w:p>
    <w:p w14:paraId="540018F2" w14:textId="77777777" w:rsidR="00901032" w:rsidRPr="00901032" w:rsidRDefault="00901032" w:rsidP="00901032">
      <w:pPr>
        <w:numPr>
          <w:ilvl w:val="0"/>
          <w:numId w:val="2"/>
        </w:numPr>
      </w:pPr>
      <w:r w:rsidRPr="00901032">
        <w:t>Diagrama de classes</w:t>
      </w:r>
    </w:p>
    <w:p w14:paraId="22C9E783" w14:textId="77777777" w:rsidR="00901032" w:rsidRPr="00901032" w:rsidRDefault="00901032" w:rsidP="00901032">
      <w:pPr>
        <w:numPr>
          <w:ilvl w:val="0"/>
          <w:numId w:val="2"/>
        </w:numPr>
      </w:pPr>
      <w:r w:rsidRPr="00901032">
        <w:t>DER</w:t>
      </w:r>
    </w:p>
    <w:p w14:paraId="36C36023" w14:textId="77777777" w:rsidR="00901032" w:rsidRPr="00901032" w:rsidRDefault="00901032" w:rsidP="00901032">
      <w:pPr>
        <w:numPr>
          <w:ilvl w:val="0"/>
          <w:numId w:val="2"/>
        </w:numPr>
      </w:pPr>
      <w:r w:rsidRPr="00901032">
        <w:t>Instruções de instalação</w:t>
      </w:r>
    </w:p>
    <w:p w14:paraId="004BE680" w14:textId="77777777" w:rsidR="00901032" w:rsidRPr="00901032" w:rsidRDefault="00901032" w:rsidP="00901032">
      <w:pPr>
        <w:numPr>
          <w:ilvl w:val="0"/>
          <w:numId w:val="2"/>
        </w:numPr>
      </w:pPr>
      <w:r w:rsidRPr="00901032">
        <w:t xml:space="preserve">Descrição de </w:t>
      </w:r>
      <w:proofErr w:type="spellStart"/>
      <w:r w:rsidRPr="00901032">
        <w:t>endpoints</w:t>
      </w:r>
      <w:proofErr w:type="spellEnd"/>
    </w:p>
    <w:p w14:paraId="7AD6706C" w14:textId="77777777" w:rsidR="00901032" w:rsidRPr="00901032" w:rsidRDefault="00901032" w:rsidP="00901032">
      <w:pPr>
        <w:numPr>
          <w:ilvl w:val="0"/>
          <w:numId w:val="2"/>
        </w:numPr>
      </w:pPr>
      <w:r w:rsidRPr="00901032">
        <w:t>Requisitos do ambiente</w:t>
      </w:r>
    </w:p>
    <w:p w14:paraId="0FA3DAB9" w14:textId="77777777" w:rsidR="00901032" w:rsidRPr="00901032" w:rsidRDefault="00901032" w:rsidP="00901032">
      <w:pPr>
        <w:rPr>
          <w:b/>
          <w:bCs/>
        </w:rPr>
      </w:pPr>
      <w:r w:rsidRPr="00901032">
        <w:rPr>
          <w:b/>
          <w:bCs/>
        </w:rPr>
        <w:t>RNF19 – Padrões de Projeto</w:t>
      </w:r>
    </w:p>
    <w:p w14:paraId="1C0A93E5" w14:textId="77777777" w:rsidR="00901032" w:rsidRPr="00901032" w:rsidRDefault="00901032" w:rsidP="00901032">
      <w:r w:rsidRPr="00901032">
        <w:t>Devem ser adotadas boas práticas de POO (encapsulamento, herança, interfaces, polimorfismo) e padrões como MVC.</w:t>
      </w:r>
    </w:p>
    <w:p w14:paraId="5CD883DE" w14:textId="77777777" w:rsidR="00901032" w:rsidRPr="00901032" w:rsidRDefault="00901032" w:rsidP="00901032">
      <w:r w:rsidRPr="00901032">
        <w:pict w14:anchorId="08D16E93">
          <v:rect id="_x0000_i1066" style="width:0;height:1.5pt" o:hralign="center" o:hrstd="t" o:hr="t" fillcolor="#a0a0a0" stroked="f"/>
        </w:pict>
      </w:r>
    </w:p>
    <w:p w14:paraId="7947C704" w14:textId="77777777" w:rsidR="00901032" w:rsidRPr="00901032" w:rsidRDefault="00901032" w:rsidP="00901032">
      <w:pPr>
        <w:rPr>
          <w:b/>
          <w:bCs/>
        </w:rPr>
      </w:pPr>
      <w:r w:rsidRPr="00901032">
        <w:rPr>
          <w:b/>
          <w:bCs/>
        </w:rPr>
        <w:t>7. Requisitos de Armazenamento</w:t>
      </w:r>
    </w:p>
    <w:p w14:paraId="51AAEFD2" w14:textId="77777777" w:rsidR="00901032" w:rsidRPr="00901032" w:rsidRDefault="00901032" w:rsidP="00901032">
      <w:pPr>
        <w:rPr>
          <w:b/>
          <w:bCs/>
        </w:rPr>
      </w:pPr>
      <w:r w:rsidRPr="00901032">
        <w:rPr>
          <w:b/>
          <w:bCs/>
        </w:rPr>
        <w:t>RNF20 – Estrutura de Arquivos Digitalizados</w:t>
      </w:r>
    </w:p>
    <w:p w14:paraId="25BF1F6F" w14:textId="77777777" w:rsidR="00901032" w:rsidRPr="00901032" w:rsidRDefault="00901032" w:rsidP="00901032">
      <w:r w:rsidRPr="00901032">
        <w:t xml:space="preserve">Todos os arquivos anexados (fotos, </w:t>
      </w:r>
      <w:proofErr w:type="spellStart"/>
      <w:r w:rsidRPr="00901032">
        <w:t>PDFs</w:t>
      </w:r>
      <w:proofErr w:type="spellEnd"/>
      <w:r w:rsidRPr="00901032">
        <w:t>, áudios) devem ser armazenados em estrutura organizada por categorias e identificadores únicos.</w:t>
      </w:r>
    </w:p>
    <w:p w14:paraId="3025BE7D" w14:textId="77777777" w:rsidR="00901032" w:rsidRPr="00901032" w:rsidRDefault="00901032" w:rsidP="00901032">
      <w:pPr>
        <w:rPr>
          <w:b/>
          <w:bCs/>
        </w:rPr>
      </w:pPr>
      <w:r w:rsidRPr="00901032">
        <w:rPr>
          <w:b/>
          <w:bCs/>
        </w:rPr>
        <w:t>RNF21 – Suporte a Arquivos Grandes</w:t>
      </w:r>
    </w:p>
    <w:p w14:paraId="3309A118" w14:textId="77777777" w:rsidR="00901032" w:rsidRPr="00901032" w:rsidRDefault="00901032" w:rsidP="00901032">
      <w:r w:rsidRPr="00901032">
        <w:t xml:space="preserve">O sistema deve aceitar upload de arquivos de até </w:t>
      </w:r>
      <w:r w:rsidRPr="00901032">
        <w:rPr>
          <w:b/>
          <w:bCs/>
        </w:rPr>
        <w:t>50 MB</w:t>
      </w:r>
      <w:r w:rsidRPr="00901032">
        <w:t xml:space="preserve"> por item, garantindo performance adequada.</w:t>
      </w:r>
    </w:p>
    <w:p w14:paraId="7FA3CC87" w14:textId="77777777" w:rsidR="00901032" w:rsidRPr="00901032" w:rsidRDefault="00901032" w:rsidP="00901032"/>
    <w:sectPr w:rsidR="00901032" w:rsidRPr="009010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E33A9"/>
    <w:multiLevelType w:val="multilevel"/>
    <w:tmpl w:val="4F42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D738F3"/>
    <w:multiLevelType w:val="multilevel"/>
    <w:tmpl w:val="2186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705410">
    <w:abstractNumId w:val="0"/>
  </w:num>
  <w:num w:numId="2" w16cid:durableId="810563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032"/>
    <w:rsid w:val="00346470"/>
    <w:rsid w:val="00901032"/>
    <w:rsid w:val="00C30DD9"/>
    <w:rsid w:val="00F5410C"/>
    <w:rsid w:val="00FA1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591D2"/>
  <w15:chartTrackingRefBased/>
  <w15:docId w15:val="{3B1B70CC-5B3C-4B87-8283-575BB18BA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01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01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1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1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1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1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1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1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1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1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01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1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10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103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10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10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10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10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1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1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1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1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1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10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103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103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1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103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1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6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527</Words>
  <Characters>2847</Characters>
  <Application>Microsoft Office Word</Application>
  <DocSecurity>0</DocSecurity>
  <Lines>23</Lines>
  <Paragraphs>6</Paragraphs>
  <ScaleCrop>false</ScaleCrop>
  <Company>Universidade Franciscana - UFN</Company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</dc:creator>
  <cp:keywords/>
  <dc:description/>
  <cp:lastModifiedBy>Laboratório</cp:lastModifiedBy>
  <cp:revision>2</cp:revision>
  <dcterms:created xsi:type="dcterms:W3CDTF">2025-11-25T11:34:00Z</dcterms:created>
  <dcterms:modified xsi:type="dcterms:W3CDTF">2025-11-25T11:34:00Z</dcterms:modified>
</cp:coreProperties>
</file>