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947C" w14:textId="77777777" w:rsidR="006462FF" w:rsidRDefault="00000000">
      <w:pPr>
        <w:spacing w:after="0" w:line="259" w:lineRule="auto"/>
        <w:ind w:left="115" w:firstLine="0"/>
        <w:jc w:val="center"/>
      </w:pPr>
      <w:r>
        <w:rPr>
          <w:rFonts w:ascii="Cambria" w:eastAsia="Cambria" w:hAnsi="Cambria" w:cs="Cambria"/>
          <w:b/>
          <w:color w:val="C0504D"/>
          <w:sz w:val="40"/>
        </w:rPr>
        <w:t xml:space="preserve"> </w:t>
      </w:r>
    </w:p>
    <w:p w14:paraId="6D464338" w14:textId="77777777" w:rsidR="006462FF" w:rsidRDefault="00000000">
      <w:pPr>
        <w:spacing w:after="0" w:line="259" w:lineRule="auto"/>
        <w:ind w:left="105" w:firstLine="0"/>
        <w:jc w:val="center"/>
      </w:pPr>
      <w:r>
        <w:rPr>
          <w:rFonts w:ascii="Cambria" w:eastAsia="Cambria" w:hAnsi="Cambria" w:cs="Cambria"/>
          <w:b/>
          <w:color w:val="C0504D"/>
          <w:sz w:val="40"/>
        </w:rPr>
        <w:t xml:space="preserve"> </w:t>
      </w:r>
    </w:p>
    <w:p w14:paraId="3B8DA3F2" w14:textId="77777777" w:rsidR="006462FF" w:rsidRDefault="00000000">
      <w:pPr>
        <w:spacing w:after="0" w:line="259" w:lineRule="auto"/>
        <w:ind w:left="21" w:firstLine="0"/>
        <w:jc w:val="center"/>
      </w:pPr>
      <w:r>
        <w:rPr>
          <w:rFonts w:ascii="Cambria" w:eastAsia="Cambria" w:hAnsi="Cambria" w:cs="Cambria"/>
          <w:b/>
          <w:color w:val="C0504D"/>
          <w:sz w:val="40"/>
        </w:rPr>
        <w:t xml:space="preserve">Examen tercera evaluación </w:t>
      </w:r>
    </w:p>
    <w:p w14:paraId="43D74445" w14:textId="77777777" w:rsidR="006462FF" w:rsidRDefault="00000000">
      <w:pPr>
        <w:spacing w:after="0" w:line="259" w:lineRule="auto"/>
        <w:ind w:left="105" w:firstLine="0"/>
        <w:jc w:val="center"/>
      </w:pPr>
      <w:r>
        <w:rPr>
          <w:rFonts w:ascii="Cambria" w:eastAsia="Cambria" w:hAnsi="Cambria" w:cs="Cambria"/>
          <w:b/>
          <w:color w:val="C0504D"/>
          <w:sz w:val="40"/>
        </w:rPr>
        <w:t xml:space="preserve"> </w:t>
      </w:r>
    </w:p>
    <w:p w14:paraId="3462DE3D" w14:textId="77777777" w:rsidR="006462FF" w:rsidRDefault="00000000">
      <w:pPr>
        <w:spacing w:after="9" w:line="251" w:lineRule="auto"/>
        <w:ind w:left="10"/>
        <w:jc w:val="left"/>
      </w:pPr>
      <w:r>
        <w:rPr>
          <w:rFonts w:ascii="Cambria" w:eastAsia="Cambria" w:hAnsi="Cambria" w:cs="Cambria"/>
          <w:b/>
          <w:sz w:val="32"/>
        </w:rPr>
        <w:t xml:space="preserve">Ejercicio 1 (3pts) Realiza el </w:t>
      </w:r>
      <w:r>
        <w:rPr>
          <w:rFonts w:ascii="Cambria" w:eastAsia="Cambria" w:hAnsi="Cambria" w:cs="Cambria"/>
          <w:b/>
          <w:sz w:val="32"/>
          <w:u w:val="single" w:color="000000"/>
        </w:rPr>
        <w:t>diagrama de clases</w:t>
      </w:r>
      <w:r>
        <w:rPr>
          <w:rFonts w:ascii="Cambria" w:eastAsia="Cambria" w:hAnsi="Cambria" w:cs="Cambria"/>
          <w:b/>
          <w:sz w:val="32"/>
        </w:rPr>
        <w:t xml:space="preserve"> en UML del siguiente supuesto: </w:t>
      </w:r>
    </w:p>
    <w:p w14:paraId="4FF49576" w14:textId="77777777" w:rsidR="006462FF" w:rsidRPr="00443E74" w:rsidRDefault="00000000">
      <w:pPr>
        <w:spacing w:after="90" w:line="259" w:lineRule="auto"/>
        <w:ind w:left="15" w:firstLine="0"/>
        <w:jc w:val="left"/>
        <w:rPr>
          <w:sz w:val="24"/>
          <w:szCs w:val="20"/>
        </w:rPr>
      </w:pPr>
      <w:r>
        <w:rPr>
          <w:sz w:val="22"/>
        </w:rPr>
        <w:t xml:space="preserve"> </w:t>
      </w:r>
    </w:p>
    <w:p w14:paraId="7516BEC2" w14:textId="77777777" w:rsidR="006462FF" w:rsidRPr="00443E74" w:rsidRDefault="00000000">
      <w:pPr>
        <w:ind w:left="10"/>
        <w:rPr>
          <w:sz w:val="24"/>
          <w:szCs w:val="20"/>
        </w:rPr>
      </w:pPr>
      <w:r w:rsidRPr="00443E74">
        <w:rPr>
          <w:sz w:val="24"/>
          <w:szCs w:val="20"/>
        </w:rPr>
        <w:t xml:space="preserve">Se desea modelar una pequeña aplicación de una tienda en línea que tiene productos, clientes y responsables. </w:t>
      </w:r>
    </w:p>
    <w:p w14:paraId="04A11217" w14:textId="77777777" w:rsidR="006462FF" w:rsidRPr="00443E74" w:rsidRDefault="00000000">
      <w:pPr>
        <w:spacing w:after="31" w:line="259" w:lineRule="auto"/>
        <w:ind w:left="15" w:firstLine="0"/>
        <w:jc w:val="left"/>
        <w:rPr>
          <w:sz w:val="24"/>
          <w:szCs w:val="20"/>
        </w:rPr>
      </w:pPr>
      <w:r w:rsidRPr="00443E74">
        <w:rPr>
          <w:sz w:val="24"/>
          <w:szCs w:val="20"/>
        </w:rPr>
        <w:t xml:space="preserve"> </w:t>
      </w:r>
    </w:p>
    <w:p w14:paraId="323FA857" w14:textId="77777777" w:rsidR="006462FF" w:rsidRPr="00443E74" w:rsidRDefault="00000000">
      <w:pPr>
        <w:ind w:left="10"/>
        <w:rPr>
          <w:sz w:val="24"/>
          <w:szCs w:val="20"/>
        </w:rPr>
      </w:pPr>
      <w:r w:rsidRPr="00443E74">
        <w:rPr>
          <w:sz w:val="24"/>
          <w:szCs w:val="20"/>
        </w:rPr>
        <w:t xml:space="preserve">Los productos tienen un identificador, un nombre, una descripción y un precio, los clientes tiene un nombre, un correo electrónico y una dirección, mientras que los responsables tienen un identificador y un nombre. </w:t>
      </w:r>
    </w:p>
    <w:p w14:paraId="4F29DCFC" w14:textId="77777777" w:rsidR="006462FF" w:rsidRPr="00443E74" w:rsidRDefault="00000000">
      <w:pPr>
        <w:spacing w:after="31" w:line="259" w:lineRule="auto"/>
        <w:ind w:left="15" w:firstLine="0"/>
        <w:jc w:val="left"/>
        <w:rPr>
          <w:sz w:val="24"/>
          <w:szCs w:val="20"/>
        </w:rPr>
      </w:pPr>
      <w:r w:rsidRPr="00443E74">
        <w:rPr>
          <w:sz w:val="24"/>
          <w:szCs w:val="20"/>
        </w:rPr>
        <w:t xml:space="preserve"> </w:t>
      </w:r>
    </w:p>
    <w:p w14:paraId="140F7F0C" w14:textId="77777777" w:rsidR="006462FF" w:rsidRPr="00443E74" w:rsidRDefault="00000000">
      <w:pPr>
        <w:ind w:left="10"/>
        <w:rPr>
          <w:sz w:val="24"/>
          <w:szCs w:val="20"/>
        </w:rPr>
      </w:pPr>
      <w:r w:rsidRPr="00443E74">
        <w:rPr>
          <w:sz w:val="24"/>
          <w:szCs w:val="20"/>
        </w:rPr>
        <w:t xml:space="preserve">Un producto puede no ser comprado, o puede ser comprado por muchos clientes. Del mismo modo, un cliente puede no comprar ningún producto o puede comprar varios. El responsable se encarga de gestionar los diversos productos, pudiendo no gestionar ningún producto. </w:t>
      </w:r>
    </w:p>
    <w:p w14:paraId="3189BE7C" w14:textId="77777777" w:rsidR="006462FF" w:rsidRPr="00443E74" w:rsidRDefault="00000000">
      <w:pPr>
        <w:spacing w:after="31" w:line="259" w:lineRule="auto"/>
        <w:ind w:left="15" w:firstLine="0"/>
        <w:jc w:val="left"/>
        <w:rPr>
          <w:sz w:val="24"/>
          <w:szCs w:val="20"/>
        </w:rPr>
      </w:pPr>
      <w:r w:rsidRPr="00443E74">
        <w:rPr>
          <w:sz w:val="24"/>
          <w:szCs w:val="20"/>
        </w:rPr>
        <w:t xml:space="preserve"> </w:t>
      </w:r>
    </w:p>
    <w:p w14:paraId="0C5D6DB2" w14:textId="77777777" w:rsidR="006462FF" w:rsidRPr="00443E74" w:rsidRDefault="00000000">
      <w:pPr>
        <w:ind w:left="10"/>
        <w:rPr>
          <w:sz w:val="24"/>
          <w:szCs w:val="20"/>
        </w:rPr>
      </w:pPr>
      <w:r w:rsidRPr="00443E74">
        <w:rPr>
          <w:sz w:val="24"/>
          <w:szCs w:val="20"/>
        </w:rPr>
        <w:t xml:space="preserve">Por último, el cliente puede hacer una acción llamada comprar, que recibe el id del producto que quiera comprar y no devuelve ningún valor. </w:t>
      </w:r>
    </w:p>
    <w:p w14:paraId="7746068D" w14:textId="77777777" w:rsidR="006462FF" w:rsidRDefault="00000000">
      <w:pPr>
        <w:spacing w:after="0" w:line="279" w:lineRule="auto"/>
        <w:ind w:left="0" w:right="9049" w:firstLine="0"/>
        <w:jc w:val="left"/>
      </w:pPr>
      <w:r>
        <w:t xml:space="preserve"> </w:t>
      </w:r>
      <w:r>
        <w:rPr>
          <w:rFonts w:ascii="Cambria" w:eastAsia="Cambria" w:hAnsi="Cambria" w:cs="Cambria"/>
          <w:b/>
          <w:sz w:val="32"/>
        </w:rPr>
        <w:t xml:space="preserve"> </w:t>
      </w:r>
    </w:p>
    <w:p w14:paraId="5476349A" w14:textId="3AA54B0A" w:rsidR="006462FF" w:rsidRDefault="00F50934" w:rsidP="00ED5816">
      <w:pPr>
        <w:spacing w:after="0" w:line="259" w:lineRule="auto"/>
        <w:ind w:left="381" w:firstLine="0"/>
        <w:jc w:val="center"/>
      </w:pPr>
      <w:r w:rsidRPr="00F50934">
        <w:rPr>
          <w:sz w:val="22"/>
        </w:rPr>
        <w:drawing>
          <wp:inline distT="0" distB="0" distL="0" distR="0" wp14:anchorId="35F14D5D" wp14:editId="06DEE876">
            <wp:extent cx="4041057" cy="3914775"/>
            <wp:effectExtent l="0" t="0" r="0" b="0"/>
            <wp:docPr id="147300154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01540" name="Imagen 1" descr="Imagen que contiene Tabla&#10;&#10;Descripción generada automáticamente"/>
                    <pic:cNvPicPr/>
                  </pic:nvPicPr>
                  <pic:blipFill>
                    <a:blip r:embed="rId7"/>
                    <a:stretch>
                      <a:fillRect/>
                    </a:stretch>
                  </pic:blipFill>
                  <pic:spPr>
                    <a:xfrm>
                      <a:off x="0" y="0"/>
                      <a:ext cx="4056583" cy="3929816"/>
                    </a:xfrm>
                    <a:prstGeom prst="rect">
                      <a:avLst/>
                    </a:prstGeom>
                  </pic:spPr>
                </pic:pic>
              </a:graphicData>
            </a:graphic>
          </wp:inline>
        </w:drawing>
      </w:r>
    </w:p>
    <w:p w14:paraId="55CCC8A4" w14:textId="77777777" w:rsidR="006462FF" w:rsidRDefault="00000000">
      <w:pPr>
        <w:spacing w:after="62" w:line="259" w:lineRule="auto"/>
        <w:ind w:left="0" w:firstLine="0"/>
        <w:jc w:val="left"/>
      </w:pPr>
      <w:r>
        <w:rPr>
          <w:rFonts w:ascii="Cambria" w:eastAsia="Cambria" w:hAnsi="Cambria" w:cs="Cambria"/>
          <w:b/>
          <w:sz w:val="32"/>
        </w:rPr>
        <w:lastRenderedPageBreak/>
        <w:t xml:space="preserve"> </w:t>
      </w:r>
    </w:p>
    <w:p w14:paraId="2C3A2D78" w14:textId="77777777" w:rsidR="006462FF" w:rsidRDefault="00000000">
      <w:pPr>
        <w:spacing w:after="9" w:line="251" w:lineRule="auto"/>
        <w:ind w:left="10"/>
        <w:jc w:val="left"/>
      </w:pPr>
      <w:r>
        <w:rPr>
          <w:rFonts w:ascii="Cambria" w:eastAsia="Cambria" w:hAnsi="Cambria" w:cs="Cambria"/>
          <w:b/>
          <w:sz w:val="32"/>
        </w:rPr>
        <w:t xml:space="preserve">Ejercicio 2 (3.5pts) Realiza el </w:t>
      </w:r>
      <w:r>
        <w:rPr>
          <w:rFonts w:ascii="Cambria" w:eastAsia="Cambria" w:hAnsi="Cambria" w:cs="Cambria"/>
          <w:b/>
          <w:sz w:val="32"/>
          <w:u w:val="single" w:color="000000"/>
        </w:rPr>
        <w:t>diagrama de casos de usos</w:t>
      </w:r>
      <w:r>
        <w:rPr>
          <w:rFonts w:ascii="Cambria" w:eastAsia="Cambria" w:hAnsi="Cambria" w:cs="Cambria"/>
          <w:b/>
          <w:sz w:val="32"/>
        </w:rPr>
        <w:t xml:space="preserve"> en UML del siguiente supuesto: </w:t>
      </w:r>
    </w:p>
    <w:p w14:paraId="4EEF3207" w14:textId="77777777" w:rsidR="006462FF" w:rsidRDefault="00000000">
      <w:pPr>
        <w:spacing w:after="85" w:line="259" w:lineRule="auto"/>
        <w:ind w:left="15" w:firstLine="0"/>
        <w:jc w:val="left"/>
      </w:pPr>
      <w:r>
        <w:rPr>
          <w:sz w:val="22"/>
        </w:rPr>
        <w:t xml:space="preserve"> </w:t>
      </w:r>
    </w:p>
    <w:p w14:paraId="495F23CA" w14:textId="77777777" w:rsidR="006462FF" w:rsidRPr="00443E74" w:rsidRDefault="00000000">
      <w:pPr>
        <w:ind w:left="10"/>
        <w:rPr>
          <w:sz w:val="24"/>
          <w:szCs w:val="20"/>
        </w:rPr>
      </w:pPr>
      <w:r w:rsidRPr="00443E74">
        <w:rPr>
          <w:sz w:val="24"/>
          <w:szCs w:val="20"/>
        </w:rPr>
        <w:t xml:space="preserve">Se desea modelar el sistema de una biblioteca universitaria, que cuenta con dos tipos de usuarios: estudiantes (e) y personal administrativo(p).  </w:t>
      </w:r>
    </w:p>
    <w:p w14:paraId="61ECCFC7" w14:textId="77777777" w:rsidR="006462FF" w:rsidRPr="00443E74" w:rsidRDefault="00000000">
      <w:pPr>
        <w:spacing w:after="31" w:line="259" w:lineRule="auto"/>
        <w:ind w:left="15" w:firstLine="0"/>
        <w:jc w:val="left"/>
        <w:rPr>
          <w:sz w:val="24"/>
          <w:szCs w:val="20"/>
        </w:rPr>
      </w:pPr>
      <w:r w:rsidRPr="00443E74">
        <w:rPr>
          <w:sz w:val="24"/>
          <w:szCs w:val="20"/>
        </w:rPr>
        <w:t xml:space="preserve"> </w:t>
      </w:r>
    </w:p>
    <w:p w14:paraId="54EBE580" w14:textId="77777777" w:rsidR="006462FF" w:rsidRPr="00443E74" w:rsidRDefault="00000000">
      <w:pPr>
        <w:spacing w:after="4"/>
        <w:ind w:left="10"/>
        <w:rPr>
          <w:sz w:val="24"/>
          <w:szCs w:val="20"/>
        </w:rPr>
      </w:pPr>
      <w:r w:rsidRPr="00443E74">
        <w:rPr>
          <w:sz w:val="24"/>
          <w:szCs w:val="20"/>
        </w:rPr>
        <w:t xml:space="preserve">El sistema deberá permitir a los usuarios realizar las siguientes acciones: </w:t>
      </w:r>
    </w:p>
    <w:p w14:paraId="78D04207" w14:textId="77777777" w:rsidR="006462FF" w:rsidRPr="00443E74" w:rsidRDefault="00000000">
      <w:pPr>
        <w:spacing w:after="76" w:line="259" w:lineRule="auto"/>
        <w:ind w:left="15" w:firstLine="0"/>
        <w:jc w:val="left"/>
        <w:rPr>
          <w:sz w:val="24"/>
          <w:szCs w:val="20"/>
        </w:rPr>
      </w:pPr>
      <w:r w:rsidRPr="00443E74">
        <w:rPr>
          <w:sz w:val="24"/>
          <w:szCs w:val="20"/>
        </w:rPr>
        <w:t xml:space="preserve"> </w:t>
      </w:r>
      <w:r w:rsidRPr="00443E74">
        <w:rPr>
          <w:sz w:val="20"/>
          <w:szCs w:val="20"/>
        </w:rPr>
        <w:t xml:space="preserve"> </w:t>
      </w:r>
    </w:p>
    <w:p w14:paraId="68820146" w14:textId="77777777" w:rsidR="006462FF" w:rsidRPr="00443E74" w:rsidRDefault="00000000">
      <w:pPr>
        <w:numPr>
          <w:ilvl w:val="0"/>
          <w:numId w:val="1"/>
        </w:numPr>
        <w:ind w:hanging="360"/>
        <w:rPr>
          <w:sz w:val="24"/>
          <w:szCs w:val="20"/>
        </w:rPr>
      </w:pPr>
      <w:r w:rsidRPr="00443E74">
        <w:rPr>
          <w:sz w:val="24"/>
          <w:szCs w:val="20"/>
        </w:rPr>
        <w:t xml:space="preserve">Buscar libros en la colección de la biblioteca (e y p). </w:t>
      </w:r>
    </w:p>
    <w:p w14:paraId="5E77C8A6" w14:textId="77777777" w:rsidR="006462FF" w:rsidRPr="00443E74" w:rsidRDefault="00000000">
      <w:pPr>
        <w:numPr>
          <w:ilvl w:val="0"/>
          <w:numId w:val="1"/>
        </w:numPr>
        <w:ind w:hanging="360"/>
        <w:rPr>
          <w:sz w:val="24"/>
          <w:szCs w:val="20"/>
        </w:rPr>
      </w:pPr>
      <w:r w:rsidRPr="00443E74">
        <w:rPr>
          <w:sz w:val="24"/>
          <w:szCs w:val="20"/>
        </w:rPr>
        <w:t xml:space="preserve">Solicitar el préstamo de un libro (e). </w:t>
      </w:r>
    </w:p>
    <w:p w14:paraId="34596990" w14:textId="77777777" w:rsidR="006462FF" w:rsidRPr="00443E74" w:rsidRDefault="00000000">
      <w:pPr>
        <w:numPr>
          <w:ilvl w:val="0"/>
          <w:numId w:val="1"/>
        </w:numPr>
        <w:ind w:hanging="360"/>
        <w:rPr>
          <w:sz w:val="24"/>
          <w:szCs w:val="20"/>
        </w:rPr>
      </w:pPr>
      <w:r w:rsidRPr="00443E74">
        <w:rPr>
          <w:sz w:val="24"/>
          <w:szCs w:val="20"/>
        </w:rPr>
        <w:t xml:space="preserve">Renovar el préstamo de un libro (e). </w:t>
      </w:r>
    </w:p>
    <w:p w14:paraId="65338A4F" w14:textId="77777777" w:rsidR="006462FF" w:rsidRPr="00443E74" w:rsidRDefault="00000000">
      <w:pPr>
        <w:numPr>
          <w:ilvl w:val="0"/>
          <w:numId w:val="1"/>
        </w:numPr>
        <w:ind w:hanging="360"/>
        <w:rPr>
          <w:sz w:val="24"/>
          <w:szCs w:val="20"/>
        </w:rPr>
      </w:pPr>
      <w:r w:rsidRPr="00443E74">
        <w:rPr>
          <w:sz w:val="24"/>
          <w:szCs w:val="20"/>
        </w:rPr>
        <w:t xml:space="preserve">Devolver un libro prestado (e). </w:t>
      </w:r>
    </w:p>
    <w:p w14:paraId="054DE01B" w14:textId="77777777" w:rsidR="006462FF" w:rsidRPr="00443E74" w:rsidRDefault="00000000">
      <w:pPr>
        <w:numPr>
          <w:ilvl w:val="0"/>
          <w:numId w:val="1"/>
        </w:numPr>
        <w:spacing w:after="4"/>
        <w:ind w:hanging="360"/>
        <w:rPr>
          <w:sz w:val="24"/>
          <w:szCs w:val="20"/>
        </w:rPr>
      </w:pPr>
      <w:r w:rsidRPr="00443E74">
        <w:rPr>
          <w:sz w:val="24"/>
          <w:szCs w:val="20"/>
        </w:rPr>
        <w:t xml:space="preserve">Ver el historial de préstamos y devoluciones realizados (e y p). </w:t>
      </w:r>
    </w:p>
    <w:p w14:paraId="179B1266" w14:textId="77777777" w:rsidR="006462FF" w:rsidRPr="00443E74" w:rsidRDefault="00000000">
      <w:pPr>
        <w:spacing w:after="31" w:line="259" w:lineRule="auto"/>
        <w:ind w:left="376" w:firstLine="0"/>
        <w:jc w:val="left"/>
        <w:rPr>
          <w:sz w:val="24"/>
          <w:szCs w:val="20"/>
        </w:rPr>
      </w:pPr>
      <w:r w:rsidRPr="00443E74">
        <w:rPr>
          <w:sz w:val="24"/>
          <w:szCs w:val="20"/>
        </w:rPr>
        <w:t xml:space="preserve"> </w:t>
      </w:r>
    </w:p>
    <w:p w14:paraId="11E0DD00" w14:textId="63463D99" w:rsidR="006462FF" w:rsidRPr="00443E74" w:rsidRDefault="00000000" w:rsidP="00ED5816">
      <w:pPr>
        <w:spacing w:after="40" w:line="254" w:lineRule="auto"/>
        <w:ind w:left="10" w:right="-2"/>
        <w:rPr>
          <w:sz w:val="24"/>
          <w:szCs w:val="20"/>
        </w:rPr>
      </w:pPr>
      <w:r w:rsidRPr="00443E74">
        <w:rPr>
          <w:sz w:val="24"/>
          <w:szCs w:val="20"/>
        </w:rPr>
        <w:t xml:space="preserve">Siempre que se acceda a la funcionalidad de “Buscar libros en la colección de la biblioteca”, de manera obligatoria se deberá llamar a la funcionalidad “Consultar libros registrado”. </w:t>
      </w:r>
    </w:p>
    <w:p w14:paraId="411E84D4" w14:textId="580BA6F3" w:rsidR="006462FF" w:rsidRPr="00443E74" w:rsidRDefault="00000000" w:rsidP="00ED5816">
      <w:pPr>
        <w:spacing w:after="40" w:line="254" w:lineRule="auto"/>
        <w:ind w:left="10" w:right="-2"/>
        <w:rPr>
          <w:sz w:val="24"/>
          <w:szCs w:val="20"/>
        </w:rPr>
      </w:pPr>
      <w:r w:rsidRPr="00443E74">
        <w:rPr>
          <w:sz w:val="24"/>
          <w:szCs w:val="20"/>
        </w:rPr>
        <w:t xml:space="preserve">La funcionalidad de “Solicitar el préstamo de un libro”, “Renovar el préstamo de un libro” y “Devolver un libro prestado” invocará de forma opcional la funcionalidad de “Imprimir justificante”. </w:t>
      </w:r>
    </w:p>
    <w:p w14:paraId="4ADA93C1" w14:textId="77777777" w:rsidR="006462FF" w:rsidRPr="00443E74" w:rsidRDefault="00000000">
      <w:pPr>
        <w:spacing w:after="40" w:line="254" w:lineRule="auto"/>
        <w:ind w:left="10" w:right="-2"/>
        <w:rPr>
          <w:sz w:val="24"/>
          <w:szCs w:val="20"/>
        </w:rPr>
      </w:pPr>
      <w:r w:rsidRPr="00443E74">
        <w:rPr>
          <w:sz w:val="24"/>
          <w:szCs w:val="20"/>
        </w:rPr>
        <w:t xml:space="preserve">Por último, la funcionalidad de “Ver el historial de préstamos y devoluciones realizados” llamará de forma obligatoria a la funcionalidad “Consultar historial préstamos y devoluciones” y de forma opcional a la misma funcionalidad anterior llamada “Imprimir justificante”. </w:t>
      </w:r>
    </w:p>
    <w:p w14:paraId="45EC019A" w14:textId="77FD2943" w:rsidR="00443E74" w:rsidRDefault="00ED5816" w:rsidP="00ED5816">
      <w:pPr>
        <w:spacing w:after="0" w:line="259" w:lineRule="auto"/>
        <w:ind w:left="15" w:firstLine="0"/>
        <w:jc w:val="center"/>
      </w:pPr>
      <w:r w:rsidRPr="00ED5816">
        <w:drawing>
          <wp:inline distT="0" distB="0" distL="0" distR="0" wp14:anchorId="34C37B59" wp14:editId="4EC779EA">
            <wp:extent cx="4658888" cy="3458817"/>
            <wp:effectExtent l="0" t="0" r="8890" b="8890"/>
            <wp:docPr id="9655438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3819" name="Imagen 1" descr="Diagrama&#10;&#10;Descripción generada automáticamente"/>
                    <pic:cNvPicPr/>
                  </pic:nvPicPr>
                  <pic:blipFill>
                    <a:blip r:embed="rId8"/>
                    <a:stretch>
                      <a:fillRect/>
                    </a:stretch>
                  </pic:blipFill>
                  <pic:spPr>
                    <a:xfrm>
                      <a:off x="0" y="0"/>
                      <a:ext cx="4675081" cy="3470839"/>
                    </a:xfrm>
                    <a:prstGeom prst="rect">
                      <a:avLst/>
                    </a:prstGeom>
                  </pic:spPr>
                </pic:pic>
              </a:graphicData>
            </a:graphic>
          </wp:inline>
        </w:drawing>
      </w:r>
      <w:r w:rsidR="00443E74">
        <w:br w:type="page"/>
      </w:r>
    </w:p>
    <w:p w14:paraId="6CCEA45C" w14:textId="77777777" w:rsidR="006462FF" w:rsidRDefault="006462FF">
      <w:pPr>
        <w:spacing w:after="76" w:line="259" w:lineRule="auto"/>
        <w:ind w:left="15" w:firstLine="0"/>
        <w:jc w:val="left"/>
      </w:pPr>
    </w:p>
    <w:p w14:paraId="4E4668EB" w14:textId="77777777" w:rsidR="006462FF" w:rsidRDefault="00000000">
      <w:pPr>
        <w:spacing w:after="9" w:line="251" w:lineRule="auto"/>
        <w:ind w:left="10"/>
        <w:jc w:val="left"/>
      </w:pPr>
      <w:r>
        <w:rPr>
          <w:rFonts w:ascii="Cambria" w:eastAsia="Cambria" w:hAnsi="Cambria" w:cs="Cambria"/>
          <w:b/>
          <w:sz w:val="32"/>
        </w:rPr>
        <w:t xml:space="preserve">Ejercicio 3 (3.5pts) Realiza el </w:t>
      </w:r>
      <w:r>
        <w:rPr>
          <w:rFonts w:ascii="Cambria" w:eastAsia="Cambria" w:hAnsi="Cambria" w:cs="Cambria"/>
          <w:b/>
          <w:sz w:val="32"/>
          <w:u w:val="single" w:color="000000"/>
        </w:rPr>
        <w:t>diagrama de clases</w:t>
      </w:r>
      <w:r>
        <w:rPr>
          <w:rFonts w:ascii="Cambria" w:eastAsia="Cambria" w:hAnsi="Cambria" w:cs="Cambria"/>
          <w:b/>
          <w:sz w:val="32"/>
        </w:rPr>
        <w:t xml:space="preserve"> en UML del siguiente supuesto:</w:t>
      </w:r>
      <w:r>
        <w:rPr>
          <w:sz w:val="32"/>
          <w:vertAlign w:val="subscript"/>
        </w:rPr>
        <w:t xml:space="preserve"> </w:t>
      </w:r>
    </w:p>
    <w:p w14:paraId="7E33E0A0" w14:textId="77777777" w:rsidR="006462FF" w:rsidRDefault="00000000">
      <w:pPr>
        <w:spacing w:after="0" w:line="259" w:lineRule="auto"/>
        <w:ind w:left="15" w:firstLine="0"/>
        <w:jc w:val="left"/>
      </w:pPr>
      <w:r>
        <w:rPr>
          <w:rFonts w:ascii="Cambria" w:eastAsia="Cambria" w:hAnsi="Cambria" w:cs="Cambria"/>
          <w:b/>
          <w:sz w:val="32"/>
        </w:rPr>
        <w:t xml:space="preserve"> </w:t>
      </w:r>
    </w:p>
    <w:p w14:paraId="273D517D" w14:textId="77777777" w:rsidR="006462FF" w:rsidRDefault="00000000">
      <w:pPr>
        <w:ind w:left="10"/>
      </w:pPr>
      <w:r>
        <w:t xml:space="preserve">Se desea modelar el caso de un hospital que desea gestionar sus pacientes, médicos y consultas.  </w:t>
      </w:r>
    </w:p>
    <w:p w14:paraId="766BE985" w14:textId="77777777" w:rsidR="006462FF" w:rsidRDefault="00000000">
      <w:pPr>
        <w:spacing w:after="31" w:line="259" w:lineRule="auto"/>
        <w:ind w:left="15" w:firstLine="0"/>
        <w:jc w:val="left"/>
      </w:pPr>
      <w:r>
        <w:t xml:space="preserve"> </w:t>
      </w:r>
    </w:p>
    <w:p w14:paraId="24EA8D9A" w14:textId="77777777" w:rsidR="006462FF" w:rsidRDefault="00000000">
      <w:pPr>
        <w:ind w:left="10"/>
      </w:pPr>
      <w:r>
        <w:t xml:space="preserve">Cada paciente tendrá un número de identificación único, un nombre completo, una fecha de nacimiento, una dirección y un número de teléfono. Además, el hospital desea conocer el historial médico de cada paciente, que incluye un identificador y tanto los distintos tratamientos, como diagnósticos que ha recibido. </w:t>
      </w:r>
    </w:p>
    <w:p w14:paraId="55471134" w14:textId="77777777" w:rsidR="006462FF" w:rsidRDefault="00000000">
      <w:pPr>
        <w:spacing w:after="31" w:line="259" w:lineRule="auto"/>
        <w:ind w:left="15" w:firstLine="0"/>
        <w:jc w:val="left"/>
      </w:pPr>
      <w:r>
        <w:t xml:space="preserve"> </w:t>
      </w:r>
    </w:p>
    <w:p w14:paraId="226BE3F0" w14:textId="77777777" w:rsidR="006462FF" w:rsidRDefault="00000000">
      <w:pPr>
        <w:spacing w:after="92"/>
        <w:ind w:left="10"/>
      </w:pPr>
      <w:r>
        <w:t xml:space="preserve">Los tratamientos pueden ser: </w:t>
      </w:r>
    </w:p>
    <w:p w14:paraId="2014452E" w14:textId="77777777" w:rsidR="006462FF" w:rsidRDefault="00000000">
      <w:pPr>
        <w:numPr>
          <w:ilvl w:val="0"/>
          <w:numId w:val="2"/>
        </w:numPr>
        <w:ind w:hanging="360"/>
      </w:pPr>
      <w:r>
        <w:t xml:space="preserve">Cirugía </w:t>
      </w:r>
    </w:p>
    <w:p w14:paraId="44AECB21" w14:textId="77777777" w:rsidR="006462FF" w:rsidRDefault="00000000">
      <w:pPr>
        <w:numPr>
          <w:ilvl w:val="0"/>
          <w:numId w:val="2"/>
        </w:numPr>
        <w:ind w:hanging="360"/>
      </w:pPr>
      <w:r>
        <w:t xml:space="preserve">Fisioterapia </w:t>
      </w:r>
    </w:p>
    <w:p w14:paraId="00B38D87" w14:textId="77777777" w:rsidR="006462FF" w:rsidRDefault="00000000">
      <w:pPr>
        <w:numPr>
          <w:ilvl w:val="0"/>
          <w:numId w:val="2"/>
        </w:numPr>
        <w:spacing w:after="4"/>
        <w:ind w:hanging="360"/>
      </w:pPr>
      <w:r>
        <w:t xml:space="preserve">Rehabilitación </w:t>
      </w:r>
    </w:p>
    <w:p w14:paraId="03493409" w14:textId="77777777" w:rsidR="006462FF" w:rsidRDefault="00000000">
      <w:pPr>
        <w:spacing w:after="31" w:line="259" w:lineRule="auto"/>
        <w:ind w:left="376" w:firstLine="0"/>
        <w:jc w:val="left"/>
      </w:pPr>
      <w:r>
        <w:t xml:space="preserve"> </w:t>
      </w:r>
    </w:p>
    <w:p w14:paraId="2A5DF565" w14:textId="77777777" w:rsidR="006462FF" w:rsidRDefault="00000000">
      <w:pPr>
        <w:spacing w:after="92"/>
        <w:ind w:left="10"/>
      </w:pPr>
      <w:r>
        <w:t xml:space="preserve">Los diagnósticos pueden ser: </w:t>
      </w:r>
    </w:p>
    <w:p w14:paraId="719BE489" w14:textId="77777777" w:rsidR="006462FF" w:rsidRDefault="00000000">
      <w:pPr>
        <w:numPr>
          <w:ilvl w:val="0"/>
          <w:numId w:val="2"/>
        </w:numPr>
        <w:ind w:hanging="360"/>
      </w:pPr>
      <w:r>
        <w:t xml:space="preserve">Clínicos </w:t>
      </w:r>
    </w:p>
    <w:p w14:paraId="049B6036" w14:textId="77777777" w:rsidR="006462FF" w:rsidRDefault="00000000">
      <w:pPr>
        <w:numPr>
          <w:ilvl w:val="0"/>
          <w:numId w:val="2"/>
        </w:numPr>
        <w:ind w:hanging="360"/>
      </w:pPr>
      <w:r>
        <w:t xml:space="preserve">Sintomáticos </w:t>
      </w:r>
    </w:p>
    <w:p w14:paraId="57C699DC" w14:textId="77777777" w:rsidR="006462FF" w:rsidRDefault="00000000">
      <w:pPr>
        <w:numPr>
          <w:ilvl w:val="0"/>
          <w:numId w:val="2"/>
        </w:numPr>
        <w:spacing w:after="4"/>
        <w:ind w:hanging="360"/>
      </w:pPr>
      <w:r>
        <w:t xml:space="preserve">Genéricos </w:t>
      </w:r>
    </w:p>
    <w:p w14:paraId="79096722" w14:textId="77777777" w:rsidR="006462FF" w:rsidRDefault="00000000">
      <w:pPr>
        <w:spacing w:after="31" w:line="259" w:lineRule="auto"/>
        <w:ind w:left="10" w:firstLine="0"/>
        <w:jc w:val="left"/>
      </w:pPr>
      <w:r>
        <w:t xml:space="preserve"> </w:t>
      </w:r>
    </w:p>
    <w:p w14:paraId="78C677DD" w14:textId="77777777" w:rsidR="006462FF" w:rsidRDefault="00000000">
      <w:pPr>
        <w:ind w:left="10"/>
      </w:pPr>
      <w:r>
        <w:t xml:space="preserve">Los tratamientos y diagnósticos comparten los atributos de identificador y fecha, pero los tratamientos tienen también un apartado de notas que rellenan los médicos, mientras que los diagnósticos tienen una fecha de vencimiento aproximada de la enfermad.  </w:t>
      </w:r>
    </w:p>
    <w:p w14:paraId="70F14481" w14:textId="77777777" w:rsidR="006462FF" w:rsidRDefault="00000000">
      <w:pPr>
        <w:spacing w:after="31" w:line="259" w:lineRule="auto"/>
        <w:ind w:left="10" w:firstLine="0"/>
        <w:jc w:val="left"/>
      </w:pPr>
      <w:r>
        <w:t xml:space="preserve"> </w:t>
      </w:r>
    </w:p>
    <w:p w14:paraId="72DE065E" w14:textId="77777777" w:rsidR="006462FF" w:rsidRDefault="00000000">
      <w:pPr>
        <w:spacing w:after="1"/>
        <w:ind w:left="10"/>
      </w:pPr>
      <w:r>
        <w:t xml:space="preserve">En un historial médico puede haber diversos números de tratamiento y diagnósticos, al mismo tiempo que también puede estar vacío. Es importante tener en cuenta que un historial siempre va a pertenecer a un paciente, pero puede darse el caso de tener un paciente del que no conozcamos su historial. </w:t>
      </w:r>
    </w:p>
    <w:p w14:paraId="4AA72794" w14:textId="77777777" w:rsidR="006462FF" w:rsidRDefault="00000000">
      <w:pPr>
        <w:spacing w:after="18" w:line="259" w:lineRule="auto"/>
        <w:ind w:left="15" w:firstLine="0"/>
        <w:jc w:val="left"/>
      </w:pPr>
      <w:r>
        <w:t xml:space="preserve"> </w:t>
      </w:r>
      <w:r>
        <w:rPr>
          <w:sz w:val="22"/>
        </w:rPr>
        <w:t xml:space="preserve"> </w:t>
      </w:r>
    </w:p>
    <w:p w14:paraId="09A6341B" w14:textId="77777777" w:rsidR="006462FF" w:rsidRDefault="00000000">
      <w:pPr>
        <w:ind w:left="10"/>
      </w:pPr>
      <w:r>
        <w:t xml:space="preserve">Cada médico tendrá un número de identificación único, un nombre completo, una fecha de nacimiento y una especialidad. Un médico puede trabajar con varios </w:t>
      </w:r>
      <w:r>
        <w:lastRenderedPageBreak/>
        <w:t xml:space="preserve">pacientes, y un paciente puede tener diversos médicos. Si se produce la relación entre médico y paciente, entonces se puede realizar la consulta, que tendrá un identificador único, la fecha, hora y duración. </w:t>
      </w:r>
    </w:p>
    <w:p w14:paraId="4829B365" w14:textId="77777777" w:rsidR="006462FF" w:rsidRDefault="00000000">
      <w:pPr>
        <w:spacing w:after="31" w:line="259" w:lineRule="auto"/>
        <w:ind w:left="15" w:firstLine="0"/>
        <w:jc w:val="left"/>
      </w:pPr>
      <w:r>
        <w:t xml:space="preserve">  </w:t>
      </w:r>
    </w:p>
    <w:p w14:paraId="02D3FD64" w14:textId="77777777" w:rsidR="006462FF" w:rsidRDefault="00000000">
      <w:pPr>
        <w:ind w:left="10"/>
      </w:pPr>
      <w:r>
        <w:t xml:space="preserve">Por último, el hospital desea almacenar información sobre las salas donde se llevan a cabo las consultas médicas. Cada sala tendrá un número de identificación único, un nombre y una ubicación en formato texto dentro del hospital.  </w:t>
      </w:r>
    </w:p>
    <w:p w14:paraId="19AC94AF" w14:textId="77777777" w:rsidR="006462FF" w:rsidRDefault="00000000">
      <w:pPr>
        <w:spacing w:after="31" w:line="259" w:lineRule="auto"/>
        <w:ind w:left="15" w:firstLine="0"/>
        <w:jc w:val="left"/>
      </w:pPr>
      <w:r>
        <w:t xml:space="preserve"> </w:t>
      </w:r>
    </w:p>
    <w:p w14:paraId="0CD0CFA0" w14:textId="3EB4992B" w:rsidR="006462FF" w:rsidRDefault="00000000">
      <w:pPr>
        <w:ind w:left="10"/>
      </w:pPr>
      <w:r>
        <w:t xml:space="preserve">La consulta se debe realizar siempre en una sala, pudiendo darse el caso de que una consulta precise de varias salas. Sin embargo, en cada sala solo puede haber una consulta al mismo tiempo, y puede haber salas que no tengan consultas asignadas. </w:t>
      </w:r>
    </w:p>
    <w:p w14:paraId="3164EC9A" w14:textId="59AEEA08" w:rsidR="001E0DEF" w:rsidRDefault="001E0DEF">
      <w:pPr>
        <w:ind w:left="10"/>
      </w:pPr>
      <w:r w:rsidRPr="001E0DEF">
        <w:drawing>
          <wp:inline distT="0" distB="0" distL="0" distR="0" wp14:anchorId="2655230D" wp14:editId="48582EA1">
            <wp:extent cx="5795645" cy="2693670"/>
            <wp:effectExtent l="0" t="0" r="0" b="0"/>
            <wp:docPr id="9674705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70563" name="Imagen 1" descr="Diagrama&#10;&#10;Descripción generada automáticamente"/>
                    <pic:cNvPicPr/>
                  </pic:nvPicPr>
                  <pic:blipFill>
                    <a:blip r:embed="rId9"/>
                    <a:stretch>
                      <a:fillRect/>
                    </a:stretch>
                  </pic:blipFill>
                  <pic:spPr>
                    <a:xfrm>
                      <a:off x="0" y="0"/>
                      <a:ext cx="5795645" cy="2693670"/>
                    </a:xfrm>
                    <a:prstGeom prst="rect">
                      <a:avLst/>
                    </a:prstGeom>
                  </pic:spPr>
                </pic:pic>
              </a:graphicData>
            </a:graphic>
          </wp:inline>
        </w:drawing>
      </w:r>
    </w:p>
    <w:sectPr w:rsidR="001E0DEF">
      <w:headerReference w:type="even" r:id="rId10"/>
      <w:headerReference w:type="default" r:id="rId11"/>
      <w:headerReference w:type="first" r:id="rId12"/>
      <w:pgSz w:w="11920" w:h="16840"/>
      <w:pgMar w:top="1726" w:right="1382" w:bottom="1380" w:left="1411" w:header="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413C" w14:textId="77777777" w:rsidR="00532A4E" w:rsidRDefault="00532A4E">
      <w:pPr>
        <w:spacing w:after="0" w:line="240" w:lineRule="auto"/>
      </w:pPr>
      <w:r>
        <w:separator/>
      </w:r>
    </w:p>
  </w:endnote>
  <w:endnote w:type="continuationSeparator" w:id="0">
    <w:p w14:paraId="3C523209" w14:textId="77777777" w:rsidR="00532A4E" w:rsidRDefault="0053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F38D" w14:textId="77777777" w:rsidR="00532A4E" w:rsidRDefault="00532A4E">
      <w:pPr>
        <w:spacing w:after="0" w:line="240" w:lineRule="auto"/>
      </w:pPr>
      <w:r>
        <w:separator/>
      </w:r>
    </w:p>
  </w:footnote>
  <w:footnote w:type="continuationSeparator" w:id="0">
    <w:p w14:paraId="1C20876A" w14:textId="77777777" w:rsidR="00532A4E" w:rsidRDefault="0053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B004" w14:textId="77777777" w:rsidR="006462FF" w:rsidRDefault="00000000">
    <w:pPr>
      <w:spacing w:after="36" w:line="259" w:lineRule="auto"/>
      <w:ind w:left="16" w:right="-47" w:firstLine="0"/>
      <w:jc w:val="right"/>
    </w:pPr>
    <w:r>
      <w:rPr>
        <w:noProof/>
        <w:sz w:val="22"/>
      </w:rPr>
      <mc:AlternateContent>
        <mc:Choice Requires="wpg">
          <w:drawing>
            <wp:anchor distT="0" distB="0" distL="114300" distR="114300" simplePos="0" relativeHeight="251658240" behindDoc="0" locked="0" layoutInCell="1" allowOverlap="1" wp14:anchorId="076CE337" wp14:editId="77555BDD">
              <wp:simplePos x="0" y="0"/>
              <wp:positionH relativeFrom="page">
                <wp:posOffset>905510</wp:posOffset>
              </wp:positionH>
              <wp:positionV relativeFrom="page">
                <wp:posOffset>285750</wp:posOffset>
              </wp:positionV>
              <wp:extent cx="2532444" cy="740410"/>
              <wp:effectExtent l="0" t="0" r="0" b="0"/>
              <wp:wrapSquare wrapText="bothSides"/>
              <wp:docPr id="3044" name="Group 3044"/>
              <wp:cNvGraphicFramePr/>
              <a:graphic xmlns:a="http://schemas.openxmlformats.org/drawingml/2006/main">
                <a:graphicData uri="http://schemas.microsoft.com/office/word/2010/wordprocessingGroup">
                  <wpg:wgp>
                    <wpg:cNvGrpSpPr/>
                    <wpg:grpSpPr>
                      <a:xfrm>
                        <a:off x="0" y="0"/>
                        <a:ext cx="2532444" cy="740410"/>
                        <a:chOff x="0" y="0"/>
                        <a:chExt cx="2532444" cy="740410"/>
                      </a:xfrm>
                    </wpg:grpSpPr>
                    <pic:pic xmlns:pic="http://schemas.openxmlformats.org/drawingml/2006/picture">
                      <pic:nvPicPr>
                        <pic:cNvPr id="3045" name="Picture 3045"/>
                        <pic:cNvPicPr/>
                      </pic:nvPicPr>
                      <pic:blipFill>
                        <a:blip r:embed="rId1"/>
                        <a:stretch>
                          <a:fillRect/>
                        </a:stretch>
                      </pic:blipFill>
                      <pic:spPr>
                        <a:xfrm>
                          <a:off x="0" y="0"/>
                          <a:ext cx="1494790" cy="362585"/>
                        </a:xfrm>
                        <a:prstGeom prst="rect">
                          <a:avLst/>
                        </a:prstGeom>
                      </pic:spPr>
                    </pic:pic>
                    <pic:pic xmlns:pic="http://schemas.openxmlformats.org/drawingml/2006/picture">
                      <pic:nvPicPr>
                        <pic:cNvPr id="3047" name="Picture 3047"/>
                        <pic:cNvPicPr/>
                      </pic:nvPicPr>
                      <pic:blipFill>
                        <a:blip r:embed="rId2"/>
                        <a:stretch>
                          <a:fillRect/>
                        </a:stretch>
                      </pic:blipFill>
                      <pic:spPr>
                        <a:xfrm>
                          <a:off x="42659" y="415912"/>
                          <a:ext cx="1409446" cy="324498"/>
                        </a:xfrm>
                        <a:prstGeom prst="rect">
                          <a:avLst/>
                        </a:prstGeom>
                      </pic:spPr>
                    </pic:pic>
                    <pic:pic xmlns:pic="http://schemas.openxmlformats.org/drawingml/2006/picture">
                      <pic:nvPicPr>
                        <pic:cNvPr id="3046" name="Picture 3046"/>
                        <pic:cNvPicPr/>
                      </pic:nvPicPr>
                      <pic:blipFill>
                        <a:blip r:embed="rId3"/>
                        <a:stretch>
                          <a:fillRect/>
                        </a:stretch>
                      </pic:blipFill>
                      <pic:spPr>
                        <a:xfrm>
                          <a:off x="1570990" y="132499"/>
                          <a:ext cx="961454" cy="475323"/>
                        </a:xfrm>
                        <a:prstGeom prst="rect">
                          <a:avLst/>
                        </a:prstGeom>
                      </pic:spPr>
                    </pic:pic>
                  </wpg:wgp>
                </a:graphicData>
              </a:graphic>
            </wp:anchor>
          </w:drawing>
        </mc:Choice>
        <mc:Fallback xmlns:a="http://schemas.openxmlformats.org/drawingml/2006/main">
          <w:pict>
            <v:group id="Group 3044" style="width:199.405pt;height:58.3pt;position:absolute;mso-position-horizontal-relative:page;mso-position-horizontal:absolute;margin-left:71.3pt;mso-position-vertical-relative:page;margin-top:22.5pt;" coordsize="25324,7404">
              <v:shape id="Picture 3045" style="position:absolute;width:14947;height:3625;left:0;top:0;" filled="f">
                <v:imagedata r:id="rId4"/>
              </v:shape>
              <v:shape id="Picture 3047" style="position:absolute;width:14094;height:3244;left:426;top:4159;" filled="f">
                <v:imagedata r:id="rId5"/>
              </v:shape>
              <v:shape id="Picture 3046" style="position:absolute;width:9614;height:4753;left:15709;top:1324;" filled="f">
                <v:imagedata r:id="rId6"/>
              </v:shape>
              <w10:wrap type="square"/>
            </v:group>
          </w:pict>
        </mc:Fallback>
      </mc:AlternateContent>
    </w:r>
    <w:r>
      <w:rPr>
        <w:sz w:val="22"/>
      </w:rPr>
      <w:t xml:space="preserve"> </w:t>
    </w:r>
  </w:p>
  <w:p w14:paraId="255C7846" w14:textId="77777777" w:rsidR="006462FF" w:rsidRDefault="00000000">
    <w:pPr>
      <w:spacing w:after="0" w:line="239" w:lineRule="auto"/>
      <w:ind w:left="16" w:right="5" w:firstLine="0"/>
      <w:jc w:val="right"/>
    </w:pPr>
    <w:r>
      <w:rPr>
        <w:b/>
      </w:rPr>
      <w:t>Entornos de Desarrollo</w:t>
    </w:r>
    <w:r>
      <w:rPr>
        <w:sz w:val="22"/>
      </w:rPr>
      <w:t xml:space="preserve"> </w:t>
    </w:r>
    <w:r>
      <w:rPr>
        <w:b/>
      </w:rPr>
      <w:t>Examen segunda evaluación ordinaria</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9305" w14:textId="77777777" w:rsidR="006462FF" w:rsidRDefault="00000000">
    <w:pPr>
      <w:spacing w:after="36" w:line="259" w:lineRule="auto"/>
      <w:ind w:left="16" w:right="-47" w:firstLine="0"/>
      <w:jc w:val="right"/>
    </w:pPr>
    <w:r>
      <w:rPr>
        <w:noProof/>
        <w:sz w:val="22"/>
      </w:rPr>
      <mc:AlternateContent>
        <mc:Choice Requires="wpg">
          <w:drawing>
            <wp:anchor distT="0" distB="0" distL="114300" distR="114300" simplePos="0" relativeHeight="251659264" behindDoc="0" locked="0" layoutInCell="1" allowOverlap="1" wp14:anchorId="20B237E8" wp14:editId="70177441">
              <wp:simplePos x="0" y="0"/>
              <wp:positionH relativeFrom="page">
                <wp:posOffset>905510</wp:posOffset>
              </wp:positionH>
              <wp:positionV relativeFrom="page">
                <wp:posOffset>285750</wp:posOffset>
              </wp:positionV>
              <wp:extent cx="2532444" cy="740410"/>
              <wp:effectExtent l="0" t="0" r="0" b="0"/>
              <wp:wrapSquare wrapText="bothSides"/>
              <wp:docPr id="3027" name="Group 3027"/>
              <wp:cNvGraphicFramePr/>
              <a:graphic xmlns:a="http://schemas.openxmlformats.org/drawingml/2006/main">
                <a:graphicData uri="http://schemas.microsoft.com/office/word/2010/wordprocessingGroup">
                  <wpg:wgp>
                    <wpg:cNvGrpSpPr/>
                    <wpg:grpSpPr>
                      <a:xfrm>
                        <a:off x="0" y="0"/>
                        <a:ext cx="2532444" cy="740410"/>
                        <a:chOff x="0" y="0"/>
                        <a:chExt cx="2532444" cy="740410"/>
                      </a:xfrm>
                    </wpg:grpSpPr>
                    <pic:pic xmlns:pic="http://schemas.openxmlformats.org/drawingml/2006/picture">
                      <pic:nvPicPr>
                        <pic:cNvPr id="3028" name="Picture 3028"/>
                        <pic:cNvPicPr/>
                      </pic:nvPicPr>
                      <pic:blipFill>
                        <a:blip r:embed="rId1"/>
                        <a:stretch>
                          <a:fillRect/>
                        </a:stretch>
                      </pic:blipFill>
                      <pic:spPr>
                        <a:xfrm>
                          <a:off x="0" y="0"/>
                          <a:ext cx="1494790" cy="362585"/>
                        </a:xfrm>
                        <a:prstGeom prst="rect">
                          <a:avLst/>
                        </a:prstGeom>
                      </pic:spPr>
                    </pic:pic>
                    <pic:pic xmlns:pic="http://schemas.openxmlformats.org/drawingml/2006/picture">
                      <pic:nvPicPr>
                        <pic:cNvPr id="3030" name="Picture 3030"/>
                        <pic:cNvPicPr/>
                      </pic:nvPicPr>
                      <pic:blipFill>
                        <a:blip r:embed="rId2"/>
                        <a:stretch>
                          <a:fillRect/>
                        </a:stretch>
                      </pic:blipFill>
                      <pic:spPr>
                        <a:xfrm>
                          <a:off x="42659" y="415912"/>
                          <a:ext cx="1409446" cy="324498"/>
                        </a:xfrm>
                        <a:prstGeom prst="rect">
                          <a:avLst/>
                        </a:prstGeom>
                      </pic:spPr>
                    </pic:pic>
                    <pic:pic xmlns:pic="http://schemas.openxmlformats.org/drawingml/2006/picture">
                      <pic:nvPicPr>
                        <pic:cNvPr id="3029" name="Picture 3029"/>
                        <pic:cNvPicPr/>
                      </pic:nvPicPr>
                      <pic:blipFill>
                        <a:blip r:embed="rId3"/>
                        <a:stretch>
                          <a:fillRect/>
                        </a:stretch>
                      </pic:blipFill>
                      <pic:spPr>
                        <a:xfrm>
                          <a:off x="1570990" y="132499"/>
                          <a:ext cx="961454" cy="475323"/>
                        </a:xfrm>
                        <a:prstGeom prst="rect">
                          <a:avLst/>
                        </a:prstGeom>
                      </pic:spPr>
                    </pic:pic>
                  </wpg:wgp>
                </a:graphicData>
              </a:graphic>
            </wp:anchor>
          </w:drawing>
        </mc:Choice>
        <mc:Fallback xmlns:a="http://schemas.openxmlformats.org/drawingml/2006/main">
          <w:pict>
            <v:group id="Group 3027" style="width:199.405pt;height:58.3pt;position:absolute;mso-position-horizontal-relative:page;mso-position-horizontal:absolute;margin-left:71.3pt;mso-position-vertical-relative:page;margin-top:22.5pt;" coordsize="25324,7404">
              <v:shape id="Picture 3028" style="position:absolute;width:14947;height:3625;left:0;top:0;" filled="f">
                <v:imagedata r:id="rId4"/>
              </v:shape>
              <v:shape id="Picture 3030" style="position:absolute;width:14094;height:3244;left:426;top:4159;" filled="f">
                <v:imagedata r:id="rId5"/>
              </v:shape>
              <v:shape id="Picture 3029" style="position:absolute;width:9614;height:4753;left:15709;top:1324;" filled="f">
                <v:imagedata r:id="rId6"/>
              </v:shape>
              <w10:wrap type="square"/>
            </v:group>
          </w:pict>
        </mc:Fallback>
      </mc:AlternateContent>
    </w:r>
    <w:r>
      <w:rPr>
        <w:sz w:val="22"/>
      </w:rPr>
      <w:t xml:space="preserve"> </w:t>
    </w:r>
  </w:p>
  <w:p w14:paraId="231CE6BB" w14:textId="77777777" w:rsidR="006462FF" w:rsidRDefault="00000000">
    <w:pPr>
      <w:spacing w:after="0" w:line="239" w:lineRule="auto"/>
      <w:ind w:left="16" w:right="5" w:firstLine="0"/>
      <w:jc w:val="right"/>
    </w:pPr>
    <w:r>
      <w:rPr>
        <w:b/>
      </w:rPr>
      <w:t>Entornos de Desarrollo</w:t>
    </w:r>
    <w:r>
      <w:rPr>
        <w:sz w:val="22"/>
      </w:rPr>
      <w:t xml:space="preserve"> </w:t>
    </w:r>
    <w:r>
      <w:rPr>
        <w:b/>
      </w:rPr>
      <w:t>Examen segunda evaluación ordinaria</w: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FA9D" w14:textId="77777777" w:rsidR="006462FF" w:rsidRDefault="00000000">
    <w:pPr>
      <w:spacing w:after="36" w:line="259" w:lineRule="auto"/>
      <w:ind w:left="16" w:right="-47" w:firstLine="0"/>
      <w:jc w:val="right"/>
    </w:pPr>
    <w:r>
      <w:rPr>
        <w:noProof/>
        <w:sz w:val="22"/>
      </w:rPr>
      <mc:AlternateContent>
        <mc:Choice Requires="wpg">
          <w:drawing>
            <wp:anchor distT="0" distB="0" distL="114300" distR="114300" simplePos="0" relativeHeight="251660288" behindDoc="0" locked="0" layoutInCell="1" allowOverlap="1" wp14:anchorId="4ED3CB90" wp14:editId="2E352729">
              <wp:simplePos x="0" y="0"/>
              <wp:positionH relativeFrom="page">
                <wp:posOffset>905510</wp:posOffset>
              </wp:positionH>
              <wp:positionV relativeFrom="page">
                <wp:posOffset>285750</wp:posOffset>
              </wp:positionV>
              <wp:extent cx="2532444" cy="740410"/>
              <wp:effectExtent l="0" t="0" r="0" b="0"/>
              <wp:wrapSquare wrapText="bothSides"/>
              <wp:docPr id="3010" name="Group 3010"/>
              <wp:cNvGraphicFramePr/>
              <a:graphic xmlns:a="http://schemas.openxmlformats.org/drawingml/2006/main">
                <a:graphicData uri="http://schemas.microsoft.com/office/word/2010/wordprocessingGroup">
                  <wpg:wgp>
                    <wpg:cNvGrpSpPr/>
                    <wpg:grpSpPr>
                      <a:xfrm>
                        <a:off x="0" y="0"/>
                        <a:ext cx="2532444" cy="740410"/>
                        <a:chOff x="0" y="0"/>
                        <a:chExt cx="2532444" cy="740410"/>
                      </a:xfrm>
                    </wpg:grpSpPr>
                    <pic:pic xmlns:pic="http://schemas.openxmlformats.org/drawingml/2006/picture">
                      <pic:nvPicPr>
                        <pic:cNvPr id="3011" name="Picture 3011"/>
                        <pic:cNvPicPr/>
                      </pic:nvPicPr>
                      <pic:blipFill>
                        <a:blip r:embed="rId1"/>
                        <a:stretch>
                          <a:fillRect/>
                        </a:stretch>
                      </pic:blipFill>
                      <pic:spPr>
                        <a:xfrm>
                          <a:off x="0" y="0"/>
                          <a:ext cx="1494790" cy="362585"/>
                        </a:xfrm>
                        <a:prstGeom prst="rect">
                          <a:avLst/>
                        </a:prstGeom>
                      </pic:spPr>
                    </pic:pic>
                    <pic:pic xmlns:pic="http://schemas.openxmlformats.org/drawingml/2006/picture">
                      <pic:nvPicPr>
                        <pic:cNvPr id="3013" name="Picture 3013"/>
                        <pic:cNvPicPr/>
                      </pic:nvPicPr>
                      <pic:blipFill>
                        <a:blip r:embed="rId2"/>
                        <a:stretch>
                          <a:fillRect/>
                        </a:stretch>
                      </pic:blipFill>
                      <pic:spPr>
                        <a:xfrm>
                          <a:off x="42659" y="415912"/>
                          <a:ext cx="1409446" cy="324498"/>
                        </a:xfrm>
                        <a:prstGeom prst="rect">
                          <a:avLst/>
                        </a:prstGeom>
                      </pic:spPr>
                    </pic:pic>
                    <pic:pic xmlns:pic="http://schemas.openxmlformats.org/drawingml/2006/picture">
                      <pic:nvPicPr>
                        <pic:cNvPr id="3012" name="Picture 3012"/>
                        <pic:cNvPicPr/>
                      </pic:nvPicPr>
                      <pic:blipFill>
                        <a:blip r:embed="rId3"/>
                        <a:stretch>
                          <a:fillRect/>
                        </a:stretch>
                      </pic:blipFill>
                      <pic:spPr>
                        <a:xfrm>
                          <a:off x="1570990" y="132499"/>
                          <a:ext cx="961454" cy="475323"/>
                        </a:xfrm>
                        <a:prstGeom prst="rect">
                          <a:avLst/>
                        </a:prstGeom>
                      </pic:spPr>
                    </pic:pic>
                  </wpg:wgp>
                </a:graphicData>
              </a:graphic>
            </wp:anchor>
          </w:drawing>
        </mc:Choice>
        <mc:Fallback xmlns:a="http://schemas.openxmlformats.org/drawingml/2006/main">
          <w:pict>
            <v:group id="Group 3010" style="width:199.405pt;height:58.3pt;position:absolute;mso-position-horizontal-relative:page;mso-position-horizontal:absolute;margin-left:71.3pt;mso-position-vertical-relative:page;margin-top:22.5pt;" coordsize="25324,7404">
              <v:shape id="Picture 3011" style="position:absolute;width:14947;height:3625;left:0;top:0;" filled="f">
                <v:imagedata r:id="rId4"/>
              </v:shape>
              <v:shape id="Picture 3013" style="position:absolute;width:14094;height:3244;left:426;top:4159;" filled="f">
                <v:imagedata r:id="rId5"/>
              </v:shape>
              <v:shape id="Picture 3012" style="position:absolute;width:9614;height:4753;left:15709;top:1324;" filled="f">
                <v:imagedata r:id="rId6"/>
              </v:shape>
              <w10:wrap type="square"/>
            </v:group>
          </w:pict>
        </mc:Fallback>
      </mc:AlternateContent>
    </w:r>
    <w:r>
      <w:rPr>
        <w:sz w:val="22"/>
      </w:rPr>
      <w:t xml:space="preserve"> </w:t>
    </w:r>
  </w:p>
  <w:p w14:paraId="239518BA" w14:textId="77777777" w:rsidR="006462FF" w:rsidRDefault="00000000">
    <w:pPr>
      <w:spacing w:after="0" w:line="239" w:lineRule="auto"/>
      <w:ind w:left="16" w:right="5" w:firstLine="0"/>
      <w:jc w:val="right"/>
    </w:pPr>
    <w:r>
      <w:rPr>
        <w:b/>
      </w:rPr>
      <w:t>Entornos de Desarrollo</w:t>
    </w:r>
    <w:r>
      <w:rPr>
        <w:sz w:val="22"/>
      </w:rPr>
      <w:t xml:space="preserve"> </w:t>
    </w:r>
    <w:r>
      <w:rPr>
        <w:b/>
      </w:rPr>
      <w:t>Examen segunda evaluación ordinaria</w: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7D1"/>
    <w:multiLevelType w:val="hybridMultilevel"/>
    <w:tmpl w:val="E3E6B28C"/>
    <w:lvl w:ilvl="0" w:tplc="5B6A536E">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B80E02">
      <w:start w:val="1"/>
      <w:numFmt w:val="bullet"/>
      <w:lvlText w:val="o"/>
      <w:lvlJc w:val="left"/>
      <w:pPr>
        <w:ind w:left="14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CA1EA2">
      <w:start w:val="1"/>
      <w:numFmt w:val="bullet"/>
      <w:lvlText w:val="▪"/>
      <w:lvlJc w:val="left"/>
      <w:pPr>
        <w:ind w:left="21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35E000E">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072FB0E">
      <w:start w:val="1"/>
      <w:numFmt w:val="bullet"/>
      <w:lvlText w:val="o"/>
      <w:lvlJc w:val="left"/>
      <w:pPr>
        <w:ind w:left="36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388836">
      <w:start w:val="1"/>
      <w:numFmt w:val="bullet"/>
      <w:lvlText w:val="▪"/>
      <w:lvlJc w:val="left"/>
      <w:pPr>
        <w:ind w:left="4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E82EE7A">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CC8C9E">
      <w:start w:val="1"/>
      <w:numFmt w:val="bullet"/>
      <w:lvlText w:val="o"/>
      <w:lvlJc w:val="left"/>
      <w:pPr>
        <w:ind w:left="57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06377E">
      <w:start w:val="1"/>
      <w:numFmt w:val="bullet"/>
      <w:lvlText w:val="▪"/>
      <w:lvlJc w:val="left"/>
      <w:pPr>
        <w:ind w:left="64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4B7186D"/>
    <w:multiLevelType w:val="hybridMultilevel"/>
    <w:tmpl w:val="91669064"/>
    <w:lvl w:ilvl="0" w:tplc="DDD2807A">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4E40EA">
      <w:start w:val="1"/>
      <w:numFmt w:val="bullet"/>
      <w:lvlText w:val="o"/>
      <w:lvlJc w:val="left"/>
      <w:pPr>
        <w:ind w:left="1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1CED024">
      <w:start w:val="1"/>
      <w:numFmt w:val="bullet"/>
      <w:lvlText w:val="▪"/>
      <w:lvlJc w:val="left"/>
      <w:pPr>
        <w:ind w:left="2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064C16A">
      <w:start w:val="1"/>
      <w:numFmt w:val="bullet"/>
      <w:lvlText w:val="•"/>
      <w:lvlJc w:val="left"/>
      <w:pPr>
        <w:ind w:left="28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0C9D52">
      <w:start w:val="1"/>
      <w:numFmt w:val="bullet"/>
      <w:lvlText w:val="o"/>
      <w:lvlJc w:val="left"/>
      <w:pPr>
        <w:ind w:left="3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F05096">
      <w:start w:val="1"/>
      <w:numFmt w:val="bullet"/>
      <w:lvlText w:val="▪"/>
      <w:lvlJc w:val="left"/>
      <w:pPr>
        <w:ind w:left="4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2F00752">
      <w:start w:val="1"/>
      <w:numFmt w:val="bullet"/>
      <w:lvlText w:val="•"/>
      <w:lvlJc w:val="left"/>
      <w:pPr>
        <w:ind w:left="50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7C6636">
      <w:start w:val="1"/>
      <w:numFmt w:val="bullet"/>
      <w:lvlText w:val="o"/>
      <w:lvlJc w:val="left"/>
      <w:pPr>
        <w:ind w:left="5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62DDAA">
      <w:start w:val="1"/>
      <w:numFmt w:val="bullet"/>
      <w:lvlText w:val="▪"/>
      <w:lvlJc w:val="left"/>
      <w:pPr>
        <w:ind w:left="64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0976020">
    <w:abstractNumId w:val="0"/>
  </w:num>
  <w:num w:numId="2" w16cid:durableId="115992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FF"/>
    <w:rsid w:val="001E0DEF"/>
    <w:rsid w:val="00443E74"/>
    <w:rsid w:val="00532A4E"/>
    <w:rsid w:val="006462FF"/>
    <w:rsid w:val="00ED5816"/>
    <w:rsid w:val="00F5093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B43E"/>
  <w15:docId w15:val="{3BE84DB3-8B34-42E6-AC4F-1E241973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56" w:lineRule="auto"/>
      <w:ind w:left="25" w:hanging="10"/>
      <w:jc w:val="both"/>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jpg"/><Relationship Id="rId6" Type="http://schemas.openxmlformats.org/officeDocument/2006/relationships/image" Target="media/image20.png"/><Relationship Id="rId5" Type="http://schemas.openxmlformats.org/officeDocument/2006/relationships/image" Target="media/image1.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jpg"/><Relationship Id="rId6" Type="http://schemas.openxmlformats.org/officeDocument/2006/relationships/image" Target="media/image20.png"/><Relationship Id="rId5" Type="http://schemas.openxmlformats.org/officeDocument/2006/relationships/image" Target="media/image1.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jpg"/><Relationship Id="rId6" Type="http://schemas.openxmlformats.org/officeDocument/2006/relationships/image" Target="media/image20.png"/><Relationship Id="rId5"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634</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Pràctica integradora</vt:lpstr>
    </vt:vector>
  </TitlesOfParts>
  <Company>IES Mare Nostrum</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integradora</dc:title>
  <dc:subject/>
  <dc:creator>jc.azorinferri</dc:creator>
  <cp:keywords/>
  <cp:lastModifiedBy>COVES GUZMÁN, LEONARDO DE REYES</cp:lastModifiedBy>
  <cp:revision>2</cp:revision>
  <cp:lastPrinted>2024-05-10T18:16:00Z</cp:lastPrinted>
  <dcterms:created xsi:type="dcterms:W3CDTF">2024-05-10T18:17:00Z</dcterms:created>
  <dcterms:modified xsi:type="dcterms:W3CDTF">2024-05-10T18:17:00Z</dcterms:modified>
</cp:coreProperties>
</file>