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4F45" w14:textId="255326BE" w:rsidR="00230D59" w:rsidRPr="005F2103" w:rsidRDefault="00990F49" w:rsidP="005F2103">
      <w:pPr>
        <w:jc w:val="center"/>
        <w:rPr>
          <w:b/>
          <w:bCs/>
          <w:sz w:val="32"/>
          <w:szCs w:val="32"/>
        </w:rPr>
      </w:pPr>
      <w:r w:rsidRPr="005F2103">
        <w:rPr>
          <w:b/>
          <w:bCs/>
          <w:sz w:val="32"/>
          <w:szCs w:val="32"/>
        </w:rPr>
        <w:t>PRACTICA DNS WINDOWS</w:t>
      </w:r>
    </w:p>
    <w:p w14:paraId="6F06CF03" w14:textId="77777777" w:rsidR="006A42DE" w:rsidRDefault="006A42DE"/>
    <w:p w14:paraId="2706FE20" w14:textId="7DE40743" w:rsidR="006A42DE" w:rsidRDefault="006A42DE" w:rsidP="006A42DE">
      <w:pPr>
        <w:pStyle w:val="Prrafodelista"/>
        <w:numPr>
          <w:ilvl w:val="0"/>
          <w:numId w:val="2"/>
        </w:numPr>
      </w:pPr>
      <w:r w:rsidRPr="006A42DE">
        <w:t xml:space="preserve">Averigua qué servidores mantienen el dominio “cocacola.com.” Utilizar el comando nslookup. Incluir pantallazo y explicación de los datos mostrados. Contestación en la tarea creada para entrega. </w:t>
      </w:r>
    </w:p>
    <w:p w14:paraId="0E5C6718" w14:textId="23023994" w:rsidR="006A42DE" w:rsidRDefault="006A42DE" w:rsidP="006A42DE">
      <w:pPr>
        <w:pStyle w:val="Prrafodelista"/>
      </w:pPr>
      <w:r w:rsidRPr="00990F49">
        <w:rPr>
          <w:noProof/>
        </w:rPr>
        <w:drawing>
          <wp:inline distT="0" distB="0" distL="0" distR="0" wp14:anchorId="2767A36E" wp14:editId="4DF5836F">
            <wp:extent cx="4391025" cy="1605915"/>
            <wp:effectExtent l="0" t="0" r="9525" b="0"/>
            <wp:docPr id="723221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21513" name="Imagen 1" descr="Texto&#10;&#10;Descripción generada automáticamente"/>
                    <pic:cNvPicPr/>
                  </pic:nvPicPr>
                  <pic:blipFill rotWithShape="1">
                    <a:blip r:embed="rId5"/>
                    <a:srcRect t="42847"/>
                    <a:stretch/>
                  </pic:blipFill>
                  <pic:spPr bwMode="auto">
                    <a:xfrm>
                      <a:off x="0" y="0"/>
                      <a:ext cx="4391638" cy="160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1EBFB" w14:textId="5C5A903C" w:rsidR="006A42DE" w:rsidRDefault="006A42DE" w:rsidP="006A42DE">
      <w:pPr>
        <w:pStyle w:val="Prrafodelista"/>
        <w:numPr>
          <w:ilvl w:val="0"/>
          <w:numId w:val="2"/>
        </w:numPr>
      </w:pPr>
      <w:r w:rsidRPr="006A42DE">
        <w:t xml:space="preserve">Abre el administrador de DNS de nuestro </w:t>
      </w:r>
      <w:proofErr w:type="spellStart"/>
      <w:r w:rsidRPr="006A42DE">
        <w:t>servidorWindows</w:t>
      </w:r>
      <w:proofErr w:type="spellEnd"/>
      <w:r w:rsidRPr="006A42DE">
        <w:t xml:space="preserve">. Y coloca como servidor </w:t>
      </w:r>
      <w:proofErr w:type="spellStart"/>
      <w:r w:rsidRPr="006A42DE">
        <w:t>dns</w:t>
      </w:r>
      <w:proofErr w:type="spellEnd"/>
      <w:r w:rsidRPr="006A42DE">
        <w:t xml:space="preserve"> primario en la configuración TCP 127.0.0.1 (el mismo servidor</w:t>
      </w:r>
      <w:proofErr w:type="gramStart"/>
      <w:r w:rsidRPr="006A42DE">
        <w:t>) .</w:t>
      </w:r>
      <w:proofErr w:type="gramEnd"/>
      <w:r w:rsidRPr="006A42DE">
        <w:t xml:space="preserve"> Esto lo podemos especificar en la interfaz de red de la tarjeta. </w:t>
      </w:r>
    </w:p>
    <w:p w14:paraId="19CBDF76" w14:textId="47813281" w:rsidR="006A42DE" w:rsidRDefault="006A42DE" w:rsidP="006A42DE">
      <w:pPr>
        <w:pStyle w:val="Prrafodelista"/>
      </w:pPr>
      <w:r w:rsidRPr="00AC6A07">
        <w:drawing>
          <wp:inline distT="0" distB="0" distL="0" distR="0" wp14:anchorId="427B53E8" wp14:editId="58F587DC">
            <wp:extent cx="3714750" cy="3302389"/>
            <wp:effectExtent l="0" t="0" r="0" b="0"/>
            <wp:docPr id="7660685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850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276" cy="33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BAF9" w14:textId="209A435B" w:rsidR="006A42DE" w:rsidRDefault="006A42DE" w:rsidP="006A42DE">
      <w:pPr>
        <w:pStyle w:val="Prrafodelista"/>
      </w:pPr>
      <w:r w:rsidRPr="00AC6A07">
        <w:rPr>
          <w:u w:val="single"/>
        </w:rPr>
        <w:drawing>
          <wp:inline distT="0" distB="0" distL="0" distR="0" wp14:anchorId="5916ABF6" wp14:editId="53034764">
            <wp:extent cx="3844537" cy="1343025"/>
            <wp:effectExtent l="0" t="0" r="3810" b="0"/>
            <wp:docPr id="21216549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497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52" cy="13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1364" w14:textId="77777777" w:rsidR="006A42DE" w:rsidRDefault="006A42DE">
      <w:r w:rsidRPr="006A42DE">
        <w:lastRenderedPageBreak/>
        <w:t>3. Crea la zona .es y crea también la zona .</w:t>
      </w:r>
      <w:proofErr w:type="spellStart"/>
      <w:r w:rsidRPr="006A42DE">
        <w:t>com</w:t>
      </w:r>
      <w:proofErr w:type="spellEnd"/>
      <w:r w:rsidRPr="006A42DE">
        <w:t xml:space="preserve"> 4. Accede a la información SOA y pon tu dirección de correo como administrador de la zona. Ten en cuenta que la @ se sustituye por un punto. </w:t>
      </w:r>
    </w:p>
    <w:p w14:paraId="39600D92" w14:textId="77777777" w:rsidR="006A42DE" w:rsidRDefault="006A42DE">
      <w:r w:rsidRPr="006A42DE">
        <w:t>5. Para la zona .</w:t>
      </w:r>
      <w:proofErr w:type="spellStart"/>
      <w:r w:rsidRPr="006A42DE">
        <w:t>com</w:t>
      </w:r>
      <w:proofErr w:type="spellEnd"/>
      <w:r w:rsidRPr="006A42DE">
        <w:t xml:space="preserve"> añade HOST con sus direcciones, esto es registros tipo A para los equipos identificados como tienda1, tienda2, </w:t>
      </w:r>
      <w:proofErr w:type="spellStart"/>
      <w:r w:rsidRPr="006A42DE">
        <w:t>primeraMano</w:t>
      </w:r>
      <w:proofErr w:type="spellEnd"/>
      <w:r w:rsidRPr="006A42DE">
        <w:t xml:space="preserve">, </w:t>
      </w:r>
      <w:proofErr w:type="spellStart"/>
      <w:r w:rsidRPr="006A42DE">
        <w:t>SegundaMano</w:t>
      </w:r>
      <w:proofErr w:type="spellEnd"/>
      <w:r w:rsidRPr="006A42DE">
        <w:t xml:space="preserve">. </w:t>
      </w:r>
    </w:p>
    <w:p w14:paraId="46C777C8" w14:textId="77777777" w:rsidR="006A42DE" w:rsidRDefault="006A42DE">
      <w:r w:rsidRPr="006A42DE">
        <w:t xml:space="preserve">6. Comprueba que puedes resolver cualquier nombre de Host con nslookup desde la máquina anfitrión. Tendrás que probar algo parecido a “nslookup primeraMano.tienda3.com” </w:t>
      </w:r>
    </w:p>
    <w:p w14:paraId="4B28BD79" w14:textId="4DBBDEFA" w:rsidR="006A42DE" w:rsidRDefault="006A42DE">
      <w:r w:rsidRPr="00C53DF9">
        <w:rPr>
          <w:u w:val="single"/>
        </w:rPr>
        <w:drawing>
          <wp:inline distT="0" distB="0" distL="0" distR="0" wp14:anchorId="3B65F636" wp14:editId="51A343D7">
            <wp:extent cx="4124901" cy="1895740"/>
            <wp:effectExtent l="0" t="0" r="0" b="9525"/>
            <wp:docPr id="4030938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387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021" w14:textId="77777777" w:rsidR="006A42DE" w:rsidRDefault="006A42DE">
      <w:r w:rsidRPr="006A42DE">
        <w:t xml:space="preserve">7. Crea un </w:t>
      </w:r>
      <w:proofErr w:type="spellStart"/>
      <w:r w:rsidRPr="006A42DE">
        <w:t>CName</w:t>
      </w:r>
      <w:proofErr w:type="spellEnd"/>
      <w:r w:rsidRPr="006A42DE">
        <w:t xml:space="preserve">(alias) para </w:t>
      </w:r>
      <w:proofErr w:type="spellStart"/>
      <w:r w:rsidRPr="006A42DE">
        <w:t>primeraMano</w:t>
      </w:r>
      <w:proofErr w:type="spellEnd"/>
      <w:r w:rsidRPr="006A42DE">
        <w:t xml:space="preserve"> llamado “</w:t>
      </w:r>
      <w:proofErr w:type="spellStart"/>
      <w:r w:rsidRPr="006A42DE">
        <w:t>pmano</w:t>
      </w:r>
      <w:proofErr w:type="spellEnd"/>
      <w:r w:rsidRPr="006A42DE">
        <w:t xml:space="preserve">”. </w:t>
      </w:r>
    </w:p>
    <w:p w14:paraId="0C97717B" w14:textId="28E92BB7" w:rsidR="006A42DE" w:rsidRDefault="006A42DE">
      <w:r w:rsidRPr="006A42DE">
        <w:rPr>
          <w:u w:val="single"/>
        </w:rPr>
        <w:drawing>
          <wp:inline distT="0" distB="0" distL="0" distR="0" wp14:anchorId="143ECF85" wp14:editId="0446F04A">
            <wp:extent cx="3303395" cy="2857500"/>
            <wp:effectExtent l="0" t="0" r="0" b="0"/>
            <wp:docPr id="19227377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377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787" cy="28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A54C" w14:textId="01CC8548" w:rsidR="006A42DE" w:rsidRDefault="006A42DE"/>
    <w:p w14:paraId="5C88281A" w14:textId="77777777" w:rsidR="006A42DE" w:rsidRDefault="006A42DE">
      <w:r w:rsidRPr="006A42DE">
        <w:t xml:space="preserve">8. Crea un </w:t>
      </w:r>
      <w:proofErr w:type="spellStart"/>
      <w:r w:rsidRPr="006A42DE">
        <w:t>CName</w:t>
      </w:r>
      <w:proofErr w:type="spellEnd"/>
      <w:r w:rsidRPr="006A42DE">
        <w:t xml:space="preserve"> para </w:t>
      </w:r>
      <w:proofErr w:type="spellStart"/>
      <w:r w:rsidRPr="006A42DE">
        <w:t>segundaMano</w:t>
      </w:r>
      <w:proofErr w:type="spellEnd"/>
      <w:r w:rsidRPr="006A42DE">
        <w:t xml:space="preserve"> llamado “</w:t>
      </w:r>
      <w:proofErr w:type="spellStart"/>
      <w:r w:rsidRPr="006A42DE">
        <w:t>smano</w:t>
      </w:r>
      <w:proofErr w:type="spellEnd"/>
      <w:r w:rsidRPr="006A42DE">
        <w:t xml:space="preserve">”. Comprobad que se pueden resolver los nombres. Tendrás que probar algo parecido a “nslookup smano.tienda3.com” </w:t>
      </w:r>
    </w:p>
    <w:p w14:paraId="72CDF7FB" w14:textId="62AF4068" w:rsidR="006A42DE" w:rsidRDefault="006A42DE">
      <w:r w:rsidRPr="006A42DE">
        <w:lastRenderedPageBreak/>
        <w:drawing>
          <wp:inline distT="0" distB="0" distL="0" distR="0" wp14:anchorId="7846C918" wp14:editId="2BB49290">
            <wp:extent cx="5400040" cy="2590165"/>
            <wp:effectExtent l="0" t="0" r="0" b="635"/>
            <wp:docPr id="113694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7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E87F" w14:textId="7C04BB08" w:rsidR="006A42DE" w:rsidRDefault="006A42DE">
      <w:r w:rsidRPr="006A42DE">
        <w:t xml:space="preserve">9. Indica que el servidor de </w:t>
      </w:r>
      <w:proofErr w:type="gramStart"/>
      <w:r w:rsidRPr="006A42DE">
        <w:t>correo(</w:t>
      </w:r>
      <w:proofErr w:type="gramEnd"/>
      <w:r w:rsidRPr="006A42DE">
        <w:t xml:space="preserve">MX) es </w:t>
      </w:r>
      <w:proofErr w:type="spellStart"/>
      <w:r w:rsidRPr="006A42DE">
        <w:t>segundaMano</w:t>
      </w:r>
      <w:proofErr w:type="spellEnd"/>
      <w:r w:rsidRPr="006A42DE">
        <w:t xml:space="preserve"> </w:t>
      </w:r>
    </w:p>
    <w:p w14:paraId="256A577E" w14:textId="7BAB39C3" w:rsidR="006A42DE" w:rsidRDefault="006A42DE">
      <w:r w:rsidRPr="006A42DE">
        <w:t xml:space="preserve">10. Añade los host </w:t>
      </w:r>
      <w:proofErr w:type="spellStart"/>
      <w:r w:rsidRPr="006A42DE">
        <w:t>edu</w:t>
      </w:r>
      <w:proofErr w:type="spellEnd"/>
      <w:r w:rsidRPr="006A42DE">
        <w:t xml:space="preserve">, </w:t>
      </w:r>
      <w:proofErr w:type="spellStart"/>
      <w:r w:rsidRPr="006A42DE">
        <w:t>aeat</w:t>
      </w:r>
      <w:proofErr w:type="spellEnd"/>
      <w:r w:rsidRPr="006A42DE">
        <w:t xml:space="preserve">, igualdad </w:t>
      </w:r>
    </w:p>
    <w:p w14:paraId="65D5D68C" w14:textId="77777777" w:rsidR="006A42DE" w:rsidRDefault="006A42DE">
      <w:r w:rsidRPr="006A42DE">
        <w:t xml:space="preserve">11. Comprueba que el servidor DNS de la zona es edu.es </w:t>
      </w:r>
    </w:p>
    <w:p w14:paraId="7A148B76" w14:textId="77777777" w:rsidR="006A42DE" w:rsidRDefault="006A42DE">
      <w:r w:rsidRPr="006A42DE">
        <w:t xml:space="preserve">12. Captura de pantalla del administrador de DNS con muestra el árbol de dominios. </w:t>
      </w:r>
    </w:p>
    <w:p w14:paraId="3EACC651" w14:textId="77777777" w:rsidR="006A42DE" w:rsidRDefault="006A42DE">
      <w:r w:rsidRPr="006A42DE">
        <w:t>13. Comprueba que podemos preguntar por “</w:t>
      </w:r>
      <w:proofErr w:type="spellStart"/>
      <w:r w:rsidRPr="006A42DE">
        <w:t>pmano</w:t>
      </w:r>
      <w:proofErr w:type="spellEnd"/>
      <w:r w:rsidRPr="006A42DE">
        <w:t xml:space="preserve">” sin necesidad del sufijo con “nslookup </w:t>
      </w:r>
      <w:proofErr w:type="spellStart"/>
      <w:r w:rsidRPr="006A42DE">
        <w:t>pmano</w:t>
      </w:r>
      <w:proofErr w:type="spellEnd"/>
      <w:r w:rsidRPr="006A42DE">
        <w:t xml:space="preserve">” </w:t>
      </w:r>
    </w:p>
    <w:p w14:paraId="0F587E1B" w14:textId="013739B0" w:rsidR="006A42DE" w:rsidRDefault="006A42DE">
      <w:r w:rsidRPr="006A42DE">
        <w:t xml:space="preserve">14. Crea una zona inversa para la red </w:t>
      </w:r>
      <w:proofErr w:type="spellStart"/>
      <w:r w:rsidRPr="006A42DE">
        <w:t>x.x.x</w:t>
      </w:r>
      <w:proofErr w:type="spellEnd"/>
      <w:r w:rsidRPr="006A42DE">
        <w:t xml:space="preserve"> (según tu red interna de AWS)</w:t>
      </w:r>
    </w:p>
    <w:p w14:paraId="697CA4EC" w14:textId="77777777" w:rsidR="006A42DE" w:rsidRDefault="006A42DE" w:rsidP="006A42DE">
      <w:pPr>
        <w:ind w:firstLine="708"/>
        <w:rPr>
          <w:u w:val="single"/>
        </w:rPr>
      </w:pPr>
      <w:r w:rsidRPr="006A42DE">
        <w:rPr>
          <w:u w:val="single"/>
        </w:rPr>
        <w:t xml:space="preserve">a. Añade los PTR de los Host </w:t>
      </w:r>
    </w:p>
    <w:p w14:paraId="118D1B1D" w14:textId="77777777" w:rsidR="006A42DE" w:rsidRDefault="006A42DE" w:rsidP="006A42DE">
      <w:pPr>
        <w:ind w:left="708"/>
        <w:rPr>
          <w:u w:val="single"/>
        </w:rPr>
      </w:pPr>
      <w:r w:rsidRPr="006A42DE">
        <w:rPr>
          <w:u w:val="single"/>
        </w:rPr>
        <w:t xml:space="preserve">b. Comprueba que se resuelven. Tendrás que probar a algo parecido a “nslookup </w:t>
      </w:r>
      <w:proofErr w:type="spellStart"/>
      <w:r w:rsidRPr="006A42DE">
        <w:rPr>
          <w:u w:val="single"/>
        </w:rPr>
        <w:t>x.x.x.y</w:t>
      </w:r>
      <w:proofErr w:type="spellEnd"/>
      <w:r w:rsidRPr="006A42DE">
        <w:rPr>
          <w:u w:val="single"/>
        </w:rPr>
        <w:t xml:space="preserve"> localhost”</w:t>
      </w:r>
    </w:p>
    <w:p w14:paraId="538F04BC" w14:textId="6D55E5A6" w:rsidR="00AC6A07" w:rsidRPr="006A42DE" w:rsidRDefault="006A42DE" w:rsidP="006A42DE">
      <w:pPr>
        <w:ind w:left="708" w:firstLine="48"/>
        <w:rPr>
          <w:u w:val="single"/>
        </w:rPr>
      </w:pPr>
      <w:r w:rsidRPr="006A42DE">
        <w:rPr>
          <w:u w:val="single"/>
        </w:rPr>
        <w:t>c. Captura de pantalla de las zonas inversas que has creado, en la configuración del DNS.</w:t>
      </w:r>
    </w:p>
    <w:p w14:paraId="5DBABCE8" w14:textId="135A800C" w:rsidR="006A42DE" w:rsidRPr="006A42DE" w:rsidRDefault="006A42DE" w:rsidP="00AC6A07">
      <w:pPr>
        <w:ind w:left="360"/>
        <w:rPr>
          <w:u w:val="single"/>
        </w:rPr>
      </w:pPr>
      <w:r>
        <w:t xml:space="preserve"> </w:t>
      </w:r>
    </w:p>
    <w:sectPr w:rsidR="006A42DE" w:rsidRPr="006A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7256"/>
    <w:multiLevelType w:val="hybridMultilevel"/>
    <w:tmpl w:val="EB42C8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C59D8"/>
    <w:multiLevelType w:val="hybridMultilevel"/>
    <w:tmpl w:val="0BBCA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99134">
    <w:abstractNumId w:val="0"/>
  </w:num>
  <w:num w:numId="2" w16cid:durableId="175728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49"/>
    <w:rsid w:val="00230D59"/>
    <w:rsid w:val="0048181C"/>
    <w:rsid w:val="005F2103"/>
    <w:rsid w:val="006A42DE"/>
    <w:rsid w:val="00961718"/>
    <w:rsid w:val="00990F49"/>
    <w:rsid w:val="00AC6A07"/>
    <w:rsid w:val="00C462E5"/>
    <w:rsid w:val="00C53DF9"/>
    <w:rsid w:val="00F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246F"/>
  <w15:chartTrackingRefBased/>
  <w15:docId w15:val="{1B2A3C7F-9EED-4864-A023-2FC4674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F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F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F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6</cp:revision>
  <dcterms:created xsi:type="dcterms:W3CDTF">2024-10-21T14:17:00Z</dcterms:created>
  <dcterms:modified xsi:type="dcterms:W3CDTF">2024-10-21T14:58:00Z</dcterms:modified>
</cp:coreProperties>
</file>