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C47" w:rsidRPr="00073AAE" w:rsidRDefault="00247D00">
      <w:pPr>
        <w:rPr>
          <w:sz w:val="25"/>
        </w:rPr>
      </w:pPr>
      <w:r w:rsidRPr="00073AAE">
        <w:rPr>
          <w:rFonts w:hint="eastAsia"/>
          <w:sz w:val="25"/>
        </w:rPr>
        <w:t>问题：</w:t>
      </w:r>
    </w:p>
    <w:p w:rsidR="00247D00" w:rsidRPr="00073AAE" w:rsidRDefault="00247D00">
      <w:pPr>
        <w:rPr>
          <w:sz w:val="25"/>
        </w:rPr>
      </w:pPr>
      <w:r w:rsidRPr="00073AAE">
        <w:rPr>
          <w:sz w:val="25"/>
        </w:rPr>
        <w:t>P</w:t>
      </w:r>
      <w:r w:rsidRPr="00073AAE">
        <w:rPr>
          <w:rFonts w:hint="eastAsia"/>
          <w:sz w:val="25"/>
        </w:rPr>
        <w:t>a</w:t>
      </w:r>
      <w:r w:rsidRPr="00073AAE">
        <w:rPr>
          <w:sz w:val="25"/>
        </w:rPr>
        <w:t>3.2</w:t>
      </w:r>
    </w:p>
    <w:p w:rsidR="00247D00" w:rsidRDefault="00247D00" w:rsidP="00247D00">
      <w:r>
        <w:t>1. NEMU 在什么时候进入了保护模式？</w:t>
      </w:r>
    </w:p>
    <w:p w:rsidR="00247D00" w:rsidRDefault="00247D00" w:rsidP="00247D00">
      <w:r>
        <w:rPr>
          <w:rFonts w:hint="eastAsia"/>
        </w:rPr>
        <w:t>解答：加载操作系统完成段表</w:t>
      </w:r>
      <w:r w:rsidR="00073AAE">
        <w:rPr>
          <w:rFonts w:hint="eastAsia"/>
        </w:rPr>
        <w:t>（GDT）</w:t>
      </w:r>
      <w:r>
        <w:rPr>
          <w:rFonts w:hint="eastAsia"/>
        </w:rPr>
        <w:t>初始化</w:t>
      </w:r>
      <w:r w:rsidR="00073AAE">
        <w:rPr>
          <w:rFonts w:hint="eastAsia"/>
        </w:rPr>
        <w:t>和</w:t>
      </w:r>
      <w:r w:rsidR="00073AAE" w:rsidRPr="00073AAE">
        <w:rPr>
          <w:rFonts w:hint="eastAsia"/>
        </w:rPr>
        <w:t>描述符表寄存器</w:t>
      </w:r>
      <w:r w:rsidR="00073AAE">
        <w:rPr>
          <w:rFonts w:hint="eastAsia"/>
        </w:rPr>
        <w:t>（GDTR）初始化</w:t>
      </w:r>
      <w:r>
        <w:rPr>
          <w:rFonts w:hint="eastAsia"/>
        </w:rPr>
        <w:t>后就进入了保护模式</w:t>
      </w:r>
    </w:p>
    <w:p w:rsidR="00247D00" w:rsidRDefault="00247D00" w:rsidP="00247D00">
      <w:r>
        <w:t>2. 在 GDTR 中保存的段表首地址是虚拟地址、 线性地址、还是物理地址？为什么？</w:t>
      </w:r>
    </w:p>
    <w:p w:rsidR="00247D00" w:rsidRDefault="00247D00" w:rsidP="00247D00">
      <w:r>
        <w:rPr>
          <w:rFonts w:hint="eastAsia"/>
        </w:rPr>
        <w:t>解答：线性地址，因为在填充GDTR时就是为了找到</w:t>
      </w:r>
      <w:r w:rsidR="00073AAE">
        <w:rPr>
          <w:rFonts w:hint="eastAsia"/>
        </w:rPr>
        <w:t>虚拟地址相对应的</w:t>
      </w:r>
      <w:r w:rsidR="00981259">
        <w:rPr>
          <w:rFonts w:hint="eastAsia"/>
        </w:rPr>
        <w:t>线性</w:t>
      </w:r>
      <w:r>
        <w:rPr>
          <w:rFonts w:hint="eastAsia"/>
        </w:rPr>
        <w:t>地址</w:t>
      </w:r>
      <w:r w:rsidR="00073AAE">
        <w:rPr>
          <w:rFonts w:hint="eastAsia"/>
        </w:rPr>
        <w:t>，所以不可能储存虚拟地址。</w:t>
      </w:r>
    </w:p>
    <w:p w:rsidR="00073AAE" w:rsidRPr="00073AAE" w:rsidRDefault="00073AAE" w:rsidP="00247D00">
      <w:pPr>
        <w:rPr>
          <w:sz w:val="25"/>
        </w:rPr>
      </w:pPr>
      <w:r w:rsidRPr="00073AAE">
        <w:rPr>
          <w:sz w:val="25"/>
        </w:rPr>
        <w:t>P</w:t>
      </w:r>
      <w:r w:rsidRPr="00073AAE">
        <w:rPr>
          <w:rFonts w:hint="eastAsia"/>
          <w:sz w:val="25"/>
        </w:rPr>
        <w:t>a3.3</w:t>
      </w:r>
    </w:p>
    <w:p w:rsidR="00073AAE" w:rsidRDefault="00073AAE" w:rsidP="00073AAE">
      <w:pPr>
        <w:rPr>
          <w:rStyle w:val="fontstyle01"/>
          <w:rFonts w:hint="default"/>
          <w:sz w:val="22"/>
        </w:rPr>
      </w:pPr>
      <w:r w:rsidRPr="00073AAE">
        <w:rPr>
          <w:rStyle w:val="fontstyle01"/>
          <w:rFonts w:hint="default"/>
          <w:sz w:val="22"/>
        </w:rPr>
        <w:t xml:space="preserve">1. Kernel </w:t>
      </w:r>
      <w:r>
        <w:rPr>
          <w:rStyle w:val="fontstyle01"/>
          <w:rFonts w:hint="default"/>
          <w:sz w:val="22"/>
        </w:rPr>
        <w:t>的虚拟页和物理页的映射关系是什么？请画图说明</w:t>
      </w:r>
    </w:p>
    <w:p w:rsidR="00CC08D8" w:rsidRDefault="00073AAE" w:rsidP="00073AAE">
      <w:pPr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解答：</w:t>
      </w:r>
      <w:r w:rsidR="00A842E8">
        <w:rPr>
          <w:rStyle w:val="fontstyle01"/>
          <w:sz w:val="22"/>
        </w:rPr>
        <w:t>Kernel的</w:t>
      </w:r>
      <w:r w:rsidR="00CC08D8">
        <w:rPr>
          <w:rStyle w:val="fontstyle01"/>
          <w:rFonts w:hint="default"/>
          <w:sz w:val="22"/>
        </w:rPr>
        <w:t>虚拟页</w:t>
      </w:r>
      <w:r w:rsidR="00CC08D8">
        <w:rPr>
          <w:rStyle w:val="fontstyle01"/>
          <w:sz w:val="22"/>
        </w:rPr>
        <w:t>开始地址0x8048000对应</w:t>
      </w:r>
      <w:r w:rsidR="00D07E96">
        <w:rPr>
          <w:rStyle w:val="fontstyle01"/>
          <w:rFonts w:hint="default"/>
          <w:sz w:val="22"/>
        </w:rPr>
        <w:t>物理页的</w:t>
      </w:r>
      <w:r w:rsidR="00CC08D8">
        <w:rPr>
          <w:rStyle w:val="fontstyle01"/>
          <w:sz w:val="22"/>
        </w:rPr>
        <w:t>开始地址0x1000000，后面一一对应。</w:t>
      </w:r>
    </w:p>
    <w:p w:rsidR="00073AAE" w:rsidRDefault="00FF3699" w:rsidP="00073AAE">
      <w:pPr>
        <w:rPr>
          <w:rStyle w:val="fontstyle01"/>
          <w:rFonts w:hint="default"/>
          <w:sz w:val="22"/>
        </w:rPr>
      </w:pPr>
      <w:r>
        <w:rPr>
          <w:rFonts w:ascii="等线" w:eastAsia="等线" w:hAnsi="等线" w:hint="eastAsia"/>
          <w:noProof/>
          <w:color w:val="000000"/>
          <w:sz w:val="22"/>
          <w:szCs w:val="18"/>
        </w:rPr>
        <w:drawing>
          <wp:inline distT="0" distB="0" distL="0" distR="0">
            <wp:extent cx="5274310" cy="7956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9CD95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AAE" w:rsidRPr="00073AAE">
        <w:rPr>
          <w:rFonts w:ascii="等线" w:eastAsia="等线" w:hAnsi="等线" w:hint="eastAsia"/>
          <w:color w:val="000000"/>
          <w:sz w:val="22"/>
          <w:szCs w:val="18"/>
        </w:rPr>
        <w:br/>
      </w:r>
      <w:r w:rsidR="00073AAE" w:rsidRPr="00073AAE">
        <w:rPr>
          <w:rStyle w:val="fontstyle01"/>
          <w:rFonts w:hint="default"/>
          <w:sz w:val="22"/>
        </w:rPr>
        <w:t xml:space="preserve">2. 以某一个测试用例为例， 画图说明用户进程的虚拟页和物理页间映射关系又是怎样的？Kernel 映射为哪一段？你可以在 </w:t>
      </w:r>
      <w:r w:rsidR="00073AAE" w:rsidRPr="00073AAE">
        <w:rPr>
          <w:rStyle w:val="fontstyle01"/>
          <w:rFonts w:hint="default"/>
          <w:color w:val="1F4E79"/>
          <w:sz w:val="22"/>
        </w:rPr>
        <w:t>loader()</w:t>
      </w:r>
      <w:r w:rsidR="00073AAE" w:rsidRPr="00073AAE">
        <w:rPr>
          <w:rStyle w:val="fontstyle01"/>
          <w:rFonts w:hint="default"/>
          <w:sz w:val="22"/>
        </w:rPr>
        <w:t xml:space="preserve">中通过 </w:t>
      </w:r>
      <w:r w:rsidR="00073AAE" w:rsidRPr="00073AAE">
        <w:rPr>
          <w:rStyle w:val="fontstyle01"/>
          <w:rFonts w:hint="default"/>
          <w:color w:val="1F4E79"/>
          <w:sz w:val="22"/>
        </w:rPr>
        <w:t>Log()</w:t>
      </w:r>
      <w:r w:rsidR="00073AAE" w:rsidRPr="00073AAE">
        <w:rPr>
          <w:rStyle w:val="fontstyle01"/>
          <w:rFonts w:hint="default"/>
          <w:sz w:val="22"/>
        </w:rPr>
        <w:t xml:space="preserve">输出 </w:t>
      </w:r>
      <w:r w:rsidR="00073AAE" w:rsidRPr="00073AAE">
        <w:rPr>
          <w:rStyle w:val="fontstyle01"/>
          <w:rFonts w:hint="default"/>
          <w:color w:val="1F4E79"/>
          <w:sz w:val="22"/>
        </w:rPr>
        <w:t xml:space="preserve">mm_malloc </w:t>
      </w:r>
      <w:r w:rsidR="00073AAE" w:rsidRPr="00073AAE">
        <w:rPr>
          <w:rStyle w:val="fontstyle01"/>
          <w:rFonts w:hint="default"/>
          <w:sz w:val="22"/>
        </w:rPr>
        <w:t xml:space="preserve">的结果来查看映射关系，并结合 </w:t>
      </w:r>
      <w:r w:rsidR="00073AAE" w:rsidRPr="00073AAE">
        <w:rPr>
          <w:rStyle w:val="fontstyle01"/>
          <w:rFonts w:hint="default"/>
          <w:color w:val="1F4E79"/>
          <w:sz w:val="22"/>
        </w:rPr>
        <w:t>init_mm()</w:t>
      </w:r>
      <w:r w:rsidR="00073AAE" w:rsidRPr="00073AAE">
        <w:rPr>
          <w:rStyle w:val="fontstyle01"/>
          <w:rFonts w:hint="default"/>
          <w:sz w:val="22"/>
        </w:rPr>
        <w:t>中的代码绘出内核映射关系。</w:t>
      </w:r>
    </w:p>
    <w:p w:rsidR="00CC08D8" w:rsidRDefault="00073AAE" w:rsidP="00CC08D8">
      <w:pPr>
        <w:rPr>
          <w:rStyle w:val="fontstyle01"/>
          <w:rFonts w:hint="default"/>
          <w:sz w:val="22"/>
        </w:rPr>
      </w:pPr>
      <w:r>
        <w:rPr>
          <w:rStyle w:val="fontstyle01"/>
          <w:rFonts w:hint="default"/>
          <w:sz w:val="22"/>
        </w:rPr>
        <w:t>解答：</w:t>
      </w:r>
      <w:r w:rsidR="00CC08D8">
        <w:rPr>
          <w:rStyle w:val="fontstyle01"/>
          <w:sz w:val="22"/>
        </w:rPr>
        <w:t>用户进程</w:t>
      </w:r>
      <w:r w:rsidR="00CC08D8">
        <w:rPr>
          <w:rStyle w:val="fontstyle01"/>
          <w:sz w:val="22"/>
        </w:rPr>
        <w:t>的</w:t>
      </w:r>
      <w:r w:rsidR="00CC08D8">
        <w:rPr>
          <w:rStyle w:val="fontstyle01"/>
          <w:rFonts w:hint="default"/>
          <w:sz w:val="22"/>
        </w:rPr>
        <w:t>虚拟页</w:t>
      </w:r>
      <w:r w:rsidR="00CC08D8">
        <w:rPr>
          <w:rStyle w:val="fontstyle01"/>
          <w:sz w:val="22"/>
        </w:rPr>
        <w:t>开始地址0x</w:t>
      </w:r>
      <w:r w:rsidR="00CC08D8">
        <w:rPr>
          <w:rStyle w:val="fontstyle01"/>
          <w:rFonts w:hint="default"/>
          <w:sz w:val="22"/>
        </w:rPr>
        <w:t>804</w:t>
      </w:r>
      <w:r w:rsidR="00CC08D8">
        <w:rPr>
          <w:rStyle w:val="fontstyle01"/>
          <w:sz w:val="22"/>
        </w:rPr>
        <w:t>a</w:t>
      </w:r>
      <w:r w:rsidR="00CC08D8">
        <w:rPr>
          <w:rStyle w:val="fontstyle01"/>
          <w:sz w:val="22"/>
        </w:rPr>
        <w:t>000对应</w:t>
      </w:r>
      <w:r w:rsidR="00CC08D8">
        <w:rPr>
          <w:rStyle w:val="fontstyle01"/>
          <w:rFonts w:hint="default"/>
          <w:sz w:val="22"/>
        </w:rPr>
        <w:t>物理页的</w:t>
      </w:r>
      <w:r w:rsidR="00CC08D8">
        <w:rPr>
          <w:rStyle w:val="fontstyle01"/>
          <w:sz w:val="22"/>
        </w:rPr>
        <w:t>开始地址0</w:t>
      </w:r>
      <w:r w:rsidR="00CC08D8">
        <w:rPr>
          <w:rStyle w:val="fontstyle01"/>
          <w:rFonts w:hint="default"/>
          <w:sz w:val="22"/>
        </w:rPr>
        <w:t>x100</w:t>
      </w:r>
      <w:r w:rsidR="00CC08D8">
        <w:rPr>
          <w:rStyle w:val="fontstyle01"/>
          <w:sz w:val="22"/>
        </w:rPr>
        <w:t>1</w:t>
      </w:r>
      <w:r w:rsidR="00CC08D8">
        <w:rPr>
          <w:rStyle w:val="fontstyle01"/>
          <w:sz w:val="22"/>
        </w:rPr>
        <w:t>000，后面一一对应。</w:t>
      </w:r>
      <w:bookmarkStart w:id="0" w:name="_GoBack"/>
      <w:bookmarkEnd w:id="0"/>
    </w:p>
    <w:p w:rsidR="00073AAE" w:rsidRDefault="00FF3699" w:rsidP="00073AAE">
      <w:pPr>
        <w:rPr>
          <w:rStyle w:val="fontstyle01"/>
          <w:rFonts w:hint="default"/>
          <w:sz w:val="22"/>
        </w:rPr>
      </w:pPr>
      <w:r>
        <w:rPr>
          <w:rFonts w:ascii="等线" w:eastAsia="等线" w:hAnsi="等线" w:hint="eastAsia"/>
          <w:noProof/>
          <w:color w:val="000000"/>
          <w:sz w:val="22"/>
          <w:szCs w:val="18"/>
        </w:rPr>
        <w:drawing>
          <wp:inline distT="0" distB="0" distL="0" distR="0">
            <wp:extent cx="5274310" cy="850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9CB76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AAE" w:rsidRPr="00073AAE">
        <w:rPr>
          <w:rFonts w:ascii="等线" w:eastAsia="等线" w:hAnsi="等线" w:hint="eastAsia"/>
          <w:color w:val="000000"/>
          <w:sz w:val="22"/>
          <w:szCs w:val="18"/>
        </w:rPr>
        <w:br/>
      </w:r>
      <w:r w:rsidR="00073AAE" w:rsidRPr="00073AAE">
        <w:rPr>
          <w:rStyle w:val="fontstyle01"/>
          <w:rFonts w:hint="default"/>
          <w:sz w:val="22"/>
        </w:rPr>
        <w:t xml:space="preserve">3. “在 Kernel 完成页表初始化前， 程序无法访问全局变量”这一表述是否正确？在 </w:t>
      </w:r>
      <w:r w:rsidR="00073AAE" w:rsidRPr="00073AAE">
        <w:rPr>
          <w:rStyle w:val="fontstyle01"/>
          <w:rFonts w:hint="default"/>
          <w:color w:val="1F4E79"/>
          <w:sz w:val="22"/>
        </w:rPr>
        <w:t>init_page()</w:t>
      </w:r>
      <w:r w:rsidR="00073AAE" w:rsidRPr="00073AAE">
        <w:rPr>
          <w:rStyle w:val="fontstyle01"/>
          <w:rFonts w:hint="default"/>
          <w:sz w:val="22"/>
        </w:rPr>
        <w:t>里面我们对全局变量进行了怎样的处理？</w:t>
      </w:r>
    </w:p>
    <w:p w:rsidR="00073AAE" w:rsidRPr="00073AAE" w:rsidRDefault="00073AAE" w:rsidP="00073AAE">
      <w:pPr>
        <w:rPr>
          <w:rFonts w:ascii="等线" w:eastAsia="等线" w:hAnsi="等线"/>
          <w:color w:val="000000"/>
          <w:sz w:val="22"/>
          <w:szCs w:val="18"/>
        </w:rPr>
      </w:pPr>
      <w:r>
        <w:rPr>
          <w:rStyle w:val="fontstyle01"/>
          <w:rFonts w:hint="default"/>
          <w:sz w:val="22"/>
        </w:rPr>
        <w:t>解答：</w:t>
      </w:r>
      <w:r w:rsidR="00474960">
        <w:rPr>
          <w:rStyle w:val="fontstyle01"/>
          <w:rFonts w:hint="default"/>
          <w:sz w:val="22"/>
        </w:rPr>
        <w:t>对的。利用函数进行处理。先初始化好一个相关结构体，然后调用write_cr3() memset()函数来实现对全局变量的处理</w:t>
      </w:r>
    </w:p>
    <w:sectPr w:rsidR="00073AAE" w:rsidRPr="00073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575" w:rsidRDefault="009C5575" w:rsidP="00F75D95">
      <w:r>
        <w:separator/>
      </w:r>
    </w:p>
  </w:endnote>
  <w:endnote w:type="continuationSeparator" w:id="0">
    <w:p w:rsidR="009C5575" w:rsidRDefault="009C5575" w:rsidP="00F75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575" w:rsidRDefault="009C5575" w:rsidP="00F75D95">
      <w:r>
        <w:separator/>
      </w:r>
    </w:p>
  </w:footnote>
  <w:footnote w:type="continuationSeparator" w:id="0">
    <w:p w:rsidR="009C5575" w:rsidRDefault="009C5575" w:rsidP="00F75D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0DB"/>
    <w:rsid w:val="000712E7"/>
    <w:rsid w:val="00073AAE"/>
    <w:rsid w:val="00247D00"/>
    <w:rsid w:val="00474960"/>
    <w:rsid w:val="008B4C47"/>
    <w:rsid w:val="00981259"/>
    <w:rsid w:val="009C5575"/>
    <w:rsid w:val="00A842E8"/>
    <w:rsid w:val="00CC08D8"/>
    <w:rsid w:val="00D07E96"/>
    <w:rsid w:val="00D620DB"/>
    <w:rsid w:val="00F75D95"/>
    <w:rsid w:val="00FF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CB5E1"/>
  <w15:chartTrackingRefBased/>
  <w15:docId w15:val="{9229DD21-672C-407A-A22E-A4F5E573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73AAE"/>
    <w:rPr>
      <w:rFonts w:ascii="等线" w:eastAsia="等线" w:hAnsi="等线" w:hint="eastAsia"/>
      <w:b w:val="0"/>
      <w:bCs w:val="0"/>
      <w:i w:val="0"/>
      <w:iCs w:val="0"/>
      <w:color w:val="000000"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F75D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D9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5D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5D95"/>
    <w:rPr>
      <w:sz w:val="18"/>
      <w:szCs w:val="18"/>
    </w:rPr>
  </w:style>
  <w:style w:type="paragraph" w:styleId="a7">
    <w:name w:val="List Paragraph"/>
    <w:basedOn w:val="a"/>
    <w:uiPriority w:val="34"/>
    <w:qFormat/>
    <w:rsid w:val="00F75D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白家杨</dc:creator>
  <cp:keywords/>
  <dc:description/>
  <cp:lastModifiedBy>白家杨</cp:lastModifiedBy>
  <cp:revision>4</cp:revision>
  <dcterms:created xsi:type="dcterms:W3CDTF">2017-12-29T02:17:00Z</dcterms:created>
  <dcterms:modified xsi:type="dcterms:W3CDTF">2017-12-29T15:47:00Z</dcterms:modified>
</cp:coreProperties>
</file>